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E6AED" w14:textId="370516EE" w:rsidR="00DF1B6E" w:rsidRPr="007202B1" w:rsidRDefault="001B25BC" w:rsidP="00DF1B6E">
      <w:pPr>
        <w:autoSpaceDE w:val="0"/>
        <w:ind w:left="1985" w:right="27" w:hanging="1985"/>
        <w:rPr>
          <w:color w:val="000000"/>
          <w:szCs w:val="20"/>
        </w:rPr>
      </w:pPr>
      <w:r w:rsidRPr="007202B1">
        <w:rPr>
          <w:noProof/>
          <w:color w:val="2B579A"/>
          <w:shd w:val="clear" w:color="auto" w:fill="E6E6E6"/>
          <w:lang w:val="pt-BR" w:eastAsia="pt-BR"/>
        </w:rPr>
        <w:drawing>
          <wp:anchor distT="0" distB="0" distL="114300" distR="114300" simplePos="0" relativeHeight="251658240" behindDoc="1" locked="0" layoutInCell="1" allowOverlap="1" wp14:anchorId="593C04C9" wp14:editId="594D66CD">
            <wp:simplePos x="0" y="0"/>
            <wp:positionH relativeFrom="margin">
              <wp:posOffset>0</wp:posOffset>
            </wp:positionH>
            <wp:positionV relativeFrom="page">
              <wp:posOffset>447675</wp:posOffset>
            </wp:positionV>
            <wp:extent cx="990600" cy="942975"/>
            <wp:effectExtent l="0" t="0" r="0" b="0"/>
            <wp:wrapTight wrapText="bothSides">
              <wp:wrapPolygon edited="0">
                <wp:start x="0" y="1309"/>
                <wp:lineTo x="0" y="21382"/>
                <wp:lineTo x="20354" y="21382"/>
                <wp:lineTo x="20354" y="1309"/>
                <wp:lineTo x="0" y="1309"/>
              </wp:wrapPolygon>
            </wp:wrapTight>
            <wp:docPr id="5" name="Picture 1"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newlogo-short"/>
                    <pic:cNvPicPr>
                      <a:picLocks noChangeAspect="1" noChangeArrowheads="1"/>
                    </pic:cNvPicPr>
                  </pic:nvPicPr>
                  <pic:blipFill>
                    <a:blip r:embed="rId8">
                      <a:extLst>
                        <a:ext uri="{28A0092B-C50C-407E-A947-70E740481C1C}">
                          <a14:useLocalDpi xmlns:a14="http://schemas.microsoft.com/office/drawing/2010/main" val="0"/>
                        </a:ext>
                      </a:extLst>
                    </a:blip>
                    <a:srcRect l="-2" t="-10463" r="-10384" b="8636"/>
                    <a:stretch>
                      <a:fillRect/>
                    </a:stretch>
                  </pic:blipFill>
                  <pic:spPr bwMode="auto">
                    <a:xfrm>
                      <a:off x="0" y="0"/>
                      <a:ext cx="990600" cy="942975"/>
                    </a:xfrm>
                    <a:prstGeom prst="rect">
                      <a:avLst/>
                    </a:prstGeom>
                    <a:noFill/>
                    <a:ln>
                      <a:noFill/>
                    </a:ln>
                  </pic:spPr>
                </pic:pic>
              </a:graphicData>
            </a:graphic>
          </wp:anchor>
        </w:drawing>
      </w:r>
    </w:p>
    <w:p w14:paraId="3EF8BBD2" w14:textId="0E70E1E8" w:rsidR="00DF1B6E" w:rsidRPr="007202B1" w:rsidRDefault="00DF1B6E" w:rsidP="00DF1B6E">
      <w:pPr>
        <w:autoSpaceDE w:val="0"/>
        <w:ind w:left="1985" w:right="27" w:hanging="1985"/>
        <w:rPr>
          <w:color w:val="000000"/>
          <w:szCs w:val="20"/>
        </w:rPr>
      </w:pPr>
    </w:p>
    <w:p w14:paraId="674A4A31" w14:textId="0815CA2F" w:rsidR="00DF1B6E" w:rsidRPr="007202B1" w:rsidRDefault="00DF1B6E" w:rsidP="00DF1B6E">
      <w:pPr>
        <w:autoSpaceDE w:val="0"/>
        <w:ind w:left="1985" w:right="27" w:hanging="1985"/>
        <w:rPr>
          <w:color w:val="000000"/>
          <w:szCs w:val="20"/>
        </w:rPr>
      </w:pPr>
    </w:p>
    <w:p w14:paraId="4926E6AA" w14:textId="77777777" w:rsidR="005C5D25" w:rsidRPr="00581A8A" w:rsidRDefault="005C5D25" w:rsidP="005C5D25">
      <w:pPr>
        <w:framePr w:w="6841" w:h="898" w:hSpace="180" w:wrap="around" w:vAnchor="text" w:hAnchor="page" w:x="2390" w:y="-891"/>
        <w:shd w:val="clear" w:color="auto" w:fill="FFFFFF"/>
        <w:autoSpaceDE w:val="0"/>
        <w:adjustRightInd w:val="0"/>
        <w:ind w:right="-900"/>
        <w:rPr>
          <w:b/>
          <w:bCs/>
          <w:caps/>
          <w:color w:val="000000"/>
          <w:sz w:val="30"/>
          <w:szCs w:val="30"/>
        </w:rPr>
      </w:pPr>
      <w:r w:rsidRPr="00581A8A">
        <w:rPr>
          <w:b/>
          <w:bCs/>
          <w:caps/>
          <w:color w:val="000000"/>
          <w:sz w:val="30"/>
          <w:szCs w:val="30"/>
        </w:rPr>
        <w:t>GEF-7 Project Identification Form (PIF)</w:t>
      </w:r>
      <w:r w:rsidRPr="00581A8A">
        <w:rPr>
          <w:rStyle w:val="Appelnotedebasdep"/>
          <w:caps/>
          <w:color w:val="000000"/>
          <w:sz w:val="30"/>
          <w:szCs w:val="30"/>
        </w:rPr>
        <w:t xml:space="preserve"> </w:t>
      </w:r>
    </w:p>
    <w:p w14:paraId="746BEEA2" w14:textId="77777777" w:rsidR="005C5D25" w:rsidRPr="00581A8A" w:rsidRDefault="005C5D25" w:rsidP="005C5D25">
      <w:pPr>
        <w:framePr w:w="6841" w:h="898" w:hSpace="180" w:wrap="around" w:vAnchor="text" w:hAnchor="page" w:x="2390" w:y="-891"/>
        <w:shd w:val="clear" w:color="auto" w:fill="FFFFFF"/>
        <w:autoSpaceDE w:val="0"/>
        <w:adjustRightInd w:val="0"/>
        <w:rPr>
          <w:color w:val="000000"/>
          <w:szCs w:val="20"/>
        </w:rPr>
      </w:pPr>
      <w:bookmarkStart w:id="0" w:name="Dropdown7"/>
      <w:r w:rsidRPr="00581A8A">
        <w:rPr>
          <w:b/>
          <w:bCs/>
          <w:smallCaps/>
          <w:color w:val="000000"/>
          <w:szCs w:val="20"/>
        </w:rPr>
        <w:t xml:space="preserve">Project Type: </w:t>
      </w:r>
      <w:bookmarkEnd w:id="0"/>
      <w:r w:rsidRPr="00581A8A">
        <w:rPr>
          <w:smallCaps/>
          <w:color w:val="000000"/>
          <w:szCs w:val="20"/>
        </w:rPr>
        <w:t>Full-sized Project</w:t>
      </w:r>
    </w:p>
    <w:p w14:paraId="6BAEA5C0" w14:textId="77777777" w:rsidR="005C5D25" w:rsidRPr="00581A8A" w:rsidRDefault="005C5D25" w:rsidP="005C5D25">
      <w:pPr>
        <w:framePr w:w="6841" w:h="898" w:hSpace="180" w:wrap="around" w:vAnchor="text" w:hAnchor="page" w:x="2390" w:y="-891"/>
        <w:shd w:val="clear" w:color="auto" w:fill="FFFFFF"/>
        <w:autoSpaceDE w:val="0"/>
        <w:adjustRightInd w:val="0"/>
        <w:rPr>
          <w:b/>
          <w:bCs/>
          <w:color w:val="000000"/>
          <w:szCs w:val="20"/>
        </w:rPr>
      </w:pPr>
      <w:r w:rsidRPr="00581A8A">
        <w:rPr>
          <w:b/>
          <w:bCs/>
          <w:smallCaps/>
          <w:color w:val="000000"/>
          <w:szCs w:val="20"/>
        </w:rPr>
        <w:t xml:space="preserve">Type of Trust Fund: </w:t>
      </w:r>
      <w:r w:rsidRPr="00581A8A">
        <w:rPr>
          <w:smallCaps/>
          <w:color w:val="000000"/>
          <w:szCs w:val="20"/>
        </w:rPr>
        <w:t>GEF Trust Fund and LDCF</w:t>
      </w:r>
    </w:p>
    <w:p w14:paraId="09153BDA" w14:textId="77777777" w:rsidR="005C5D25" w:rsidRDefault="005C5D25" w:rsidP="00F208F9"/>
    <w:p w14:paraId="280D3103" w14:textId="50EB7E11" w:rsidR="00D54989" w:rsidRPr="007202B1" w:rsidRDefault="00D54989" w:rsidP="00F208F9"/>
    <w:p w14:paraId="1A91D21E" w14:textId="68F25849" w:rsidR="008D66A8" w:rsidRPr="007202B1" w:rsidRDefault="008D66A8" w:rsidP="000D28BC">
      <w:pPr>
        <w:pStyle w:val="Pieddepage"/>
        <w:tabs>
          <w:tab w:val="clear" w:pos="4320"/>
          <w:tab w:val="clear" w:pos="8640"/>
        </w:tabs>
        <w:rPr>
          <w:b/>
          <w:caps/>
          <w:color w:val="000000"/>
          <w:szCs w:val="20"/>
          <w:u w:val="single"/>
        </w:rPr>
      </w:pPr>
    </w:p>
    <w:p w14:paraId="26C731C8" w14:textId="62FA6028" w:rsidR="00D54989" w:rsidRPr="007202B1" w:rsidRDefault="001847F9" w:rsidP="000D28BC">
      <w:pPr>
        <w:pStyle w:val="Titre1"/>
      </w:pPr>
      <w:bookmarkStart w:id="1" w:name="_Toc100004840"/>
      <w:r w:rsidRPr="007202B1">
        <w:t>PART I: Project Information</w:t>
      </w:r>
      <w:bookmarkEnd w:id="1"/>
    </w:p>
    <w:tbl>
      <w:tblPr>
        <w:tblW w:w="5000" w:type="pct"/>
        <w:tblInd w:w="-5" w:type="dxa"/>
        <w:tblCellMar>
          <w:left w:w="10" w:type="dxa"/>
          <w:right w:w="10" w:type="dxa"/>
        </w:tblCellMar>
        <w:tblLook w:val="04A0" w:firstRow="1" w:lastRow="0" w:firstColumn="1" w:lastColumn="0" w:noHBand="0" w:noVBand="1"/>
      </w:tblPr>
      <w:tblGrid>
        <w:gridCol w:w="2802"/>
        <w:gridCol w:w="3780"/>
        <w:gridCol w:w="2497"/>
        <w:gridCol w:w="1711"/>
      </w:tblGrid>
      <w:tr w:rsidR="00D54989" w:rsidRPr="00D4733A" w14:paraId="65F20728"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D8D4A" w14:textId="77777777" w:rsidR="00D54989" w:rsidRPr="00CA021D" w:rsidRDefault="001847F9" w:rsidP="000D28BC">
            <w:pPr>
              <w:rPr>
                <w:color w:val="000000"/>
                <w:szCs w:val="20"/>
              </w:rPr>
            </w:pPr>
            <w:r w:rsidRPr="00CA021D">
              <w:rPr>
                <w:color w:val="000000"/>
                <w:szCs w:val="20"/>
              </w:rPr>
              <w:t>Project Title:</w:t>
            </w:r>
          </w:p>
        </w:tc>
        <w:tc>
          <w:tcPr>
            <w:tcW w:w="79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21C3C" w14:textId="040F18B2" w:rsidR="00D54989" w:rsidRPr="00CA021D" w:rsidRDefault="00732544" w:rsidP="00594564">
            <w:pPr>
              <w:jc w:val="left"/>
              <w:rPr>
                <w:szCs w:val="20"/>
              </w:rPr>
            </w:pPr>
            <w:r w:rsidRPr="00CA021D">
              <w:t xml:space="preserve">Sustainable Land Management </w:t>
            </w:r>
            <w:r w:rsidR="003C12D4">
              <w:t xml:space="preserve">to Strengthen </w:t>
            </w:r>
            <w:r w:rsidRPr="00CA021D">
              <w:t xml:space="preserve">Social Cohesion </w:t>
            </w:r>
            <w:r w:rsidR="00FC5091" w:rsidRPr="00CA021D">
              <w:t xml:space="preserve">in </w:t>
            </w:r>
            <w:r w:rsidR="003C12D4">
              <w:t xml:space="preserve">the Drylands of </w:t>
            </w:r>
            <w:r w:rsidR="00E1017B" w:rsidRPr="00CA021D">
              <w:t>Burkina Faso</w:t>
            </w:r>
          </w:p>
        </w:tc>
      </w:tr>
      <w:tr w:rsidR="00A560EF" w:rsidRPr="00D4733A" w14:paraId="1FA54F83"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96FD0" w14:textId="77777777" w:rsidR="00A560EF" w:rsidRPr="00D4733A" w:rsidRDefault="00A560EF" w:rsidP="00A560EF">
            <w:pPr>
              <w:rPr>
                <w:color w:val="000000"/>
                <w:szCs w:val="20"/>
              </w:rPr>
            </w:pPr>
            <w:r w:rsidRPr="00D4733A">
              <w:rPr>
                <w:color w:val="000000"/>
                <w:szCs w:val="20"/>
              </w:rPr>
              <w:t>Country:</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32FB7" w14:textId="465B1B19" w:rsidR="00A560EF" w:rsidRPr="00D4733A" w:rsidRDefault="00A560EF" w:rsidP="00A560EF">
            <w:pPr>
              <w:rPr>
                <w:color w:val="000000"/>
                <w:szCs w:val="20"/>
              </w:rPr>
            </w:pPr>
            <w:r>
              <w:t>Burkina Faso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A5F51" w14:textId="01B5FA57" w:rsidR="00A560EF" w:rsidRPr="00D4733A" w:rsidRDefault="00A560EF" w:rsidP="00A560EF">
            <w:pPr>
              <w:rPr>
                <w:szCs w:val="20"/>
              </w:rPr>
            </w:pPr>
            <w:r w:rsidRPr="00821066">
              <w:rPr>
                <w:color w:val="000000"/>
                <w:szCs w:val="20"/>
              </w:rPr>
              <w:t>GEF Project ID:</w:t>
            </w:r>
            <w:r w:rsidRPr="00821066">
              <w:rPr>
                <w:color w:val="000000"/>
                <w:szCs w:val="20"/>
                <w:vertAlign w:val="superscript"/>
              </w:rPr>
              <w:footnoteReference w:id="2"/>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7661C" w14:textId="13184BE4" w:rsidR="00A560EF" w:rsidRPr="007C3EE4" w:rsidRDefault="00583627" w:rsidP="00A560EF">
            <w:pPr>
              <w:rPr>
                <w:color w:val="000000"/>
                <w:szCs w:val="20"/>
                <w:highlight w:val="yellow"/>
              </w:rPr>
            </w:pPr>
            <w:r w:rsidRPr="007C3EE4">
              <w:rPr>
                <w:highlight w:val="yellow"/>
              </w:rPr>
              <w:t>11003</w:t>
            </w:r>
          </w:p>
        </w:tc>
      </w:tr>
      <w:tr w:rsidR="00A560EF" w:rsidRPr="00D4733A" w14:paraId="4D30B059"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81A80" w14:textId="77777777" w:rsidR="00A560EF" w:rsidRPr="00D4733A" w:rsidRDefault="00A560EF" w:rsidP="00A560EF">
            <w:pPr>
              <w:rPr>
                <w:color w:val="000000"/>
                <w:szCs w:val="20"/>
              </w:rPr>
            </w:pPr>
            <w:r w:rsidRPr="00D4733A">
              <w:rPr>
                <w:color w:val="000000"/>
                <w:szCs w:val="20"/>
              </w:rPr>
              <w:t>GEF Agency:</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D6609" w14:textId="302B6261" w:rsidR="00A560EF" w:rsidRPr="00D4733A" w:rsidRDefault="00A560EF" w:rsidP="00A560EF">
            <w:pPr>
              <w:rPr>
                <w:color w:val="000000"/>
                <w:szCs w:val="20"/>
              </w:rPr>
            </w:pPr>
            <w:r w:rsidRPr="00581A8A">
              <w:t>UNDP</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03054" w14:textId="13271F87" w:rsidR="00A560EF" w:rsidRPr="008231AA" w:rsidRDefault="00A560EF" w:rsidP="00A560EF">
            <w:pPr>
              <w:rPr>
                <w:color w:val="000000"/>
                <w:szCs w:val="20"/>
              </w:rPr>
            </w:pPr>
            <w:r w:rsidRPr="008231AA">
              <w:rPr>
                <w:color w:val="000000"/>
                <w:szCs w:val="20"/>
              </w:rPr>
              <w:t>GEF Agency Project ID:</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ABDCF" w14:textId="5CD61B62" w:rsidR="00A560EF" w:rsidRPr="00227B93" w:rsidRDefault="00474757" w:rsidP="00A560EF">
            <w:pPr>
              <w:jc w:val="left"/>
              <w:rPr>
                <w:szCs w:val="20"/>
              </w:rPr>
            </w:pPr>
            <w:r w:rsidRPr="00227B93">
              <w:t>6678</w:t>
            </w:r>
          </w:p>
        </w:tc>
      </w:tr>
      <w:tr w:rsidR="004A26B6" w:rsidRPr="00D4733A" w14:paraId="2586B14C"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A33CD" w14:textId="77777777" w:rsidR="004A26B6" w:rsidRPr="00D4733A" w:rsidRDefault="004A26B6" w:rsidP="004A26B6">
            <w:pPr>
              <w:rPr>
                <w:color w:val="000000"/>
                <w:szCs w:val="20"/>
              </w:rPr>
            </w:pPr>
            <w:r w:rsidRPr="00D4733A">
              <w:rPr>
                <w:color w:val="000000"/>
                <w:szCs w:val="20"/>
              </w:rPr>
              <w:t>Other Executing Partner:</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227C6" w14:textId="1C28050E" w:rsidR="004A26B6" w:rsidRPr="00D8580E" w:rsidRDefault="00D8580E" w:rsidP="008E0977">
            <w:pPr>
              <w:suppressAutoHyphens w:val="0"/>
              <w:autoSpaceDN/>
              <w:jc w:val="left"/>
              <w:textAlignment w:val="auto"/>
              <w:rPr>
                <w:szCs w:val="20"/>
              </w:rPr>
            </w:pPr>
            <w:r>
              <w:rPr>
                <w:szCs w:val="20"/>
              </w:rPr>
              <w:t xml:space="preserve">Permanent Secretariat for the </w:t>
            </w:r>
            <w:r w:rsidR="00E23853">
              <w:rPr>
                <w:szCs w:val="20"/>
              </w:rPr>
              <w:t xml:space="preserve">National Council for </w:t>
            </w:r>
            <w:r w:rsidR="008E0977">
              <w:rPr>
                <w:szCs w:val="20"/>
              </w:rPr>
              <w:t xml:space="preserve">the </w:t>
            </w:r>
            <w:r w:rsidR="004A26B6" w:rsidRPr="007C2F50">
              <w:rPr>
                <w:szCs w:val="20"/>
              </w:rPr>
              <w:t>Sustainable Development (SP/</w:t>
            </w:r>
            <w:r w:rsidR="008E0977">
              <w:rPr>
                <w:szCs w:val="20"/>
              </w:rPr>
              <w:t>CNDD</w:t>
            </w:r>
            <w:r w:rsidR="004A26B6" w:rsidRPr="007C2F50">
              <w:rPr>
                <w:szCs w:val="20"/>
              </w:rPr>
              <w:t xml:space="preserve">), </w:t>
            </w:r>
            <w:r w:rsidR="004A26B6" w:rsidRPr="00D8580E">
              <w:rPr>
                <w:szCs w:val="20"/>
              </w:rPr>
              <w:t xml:space="preserve">under the Ministry </w:t>
            </w:r>
            <w:r w:rsidR="007C2F50" w:rsidRPr="00D8580E">
              <w:rPr>
                <w:szCs w:val="20"/>
              </w:rPr>
              <w:t xml:space="preserve">for the Ecological Transition and </w:t>
            </w:r>
            <w:r w:rsidR="004A26B6" w:rsidRPr="00D8580E">
              <w:rPr>
                <w:szCs w:val="20"/>
              </w:rPr>
              <w:t xml:space="preserve">Environment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CAAC6" w14:textId="25DDCFFD" w:rsidR="004A26B6" w:rsidRPr="00D4733A" w:rsidRDefault="004A26B6" w:rsidP="004A26B6">
            <w:pPr>
              <w:rPr>
                <w:color w:val="000000"/>
                <w:szCs w:val="20"/>
              </w:rPr>
            </w:pPr>
            <w:r w:rsidRPr="00821066">
              <w:rPr>
                <w:color w:val="000000"/>
                <w:szCs w:val="20"/>
              </w:rPr>
              <w:t>Submission Date:</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05196" w14:textId="6C664A43" w:rsidR="004A26B6" w:rsidRPr="00227B93" w:rsidRDefault="004A26B6" w:rsidP="004A26B6">
            <w:pPr>
              <w:jc w:val="left"/>
              <w:rPr>
                <w:color w:val="000000"/>
                <w:szCs w:val="20"/>
              </w:rPr>
            </w:pPr>
            <w:r w:rsidRPr="00DD4754">
              <w:t>13 April 2022</w:t>
            </w:r>
          </w:p>
        </w:tc>
      </w:tr>
      <w:tr w:rsidR="004A26B6" w:rsidRPr="00D4733A" w14:paraId="086185B9" w14:textId="77777777" w:rsidTr="00EC2BE8">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C873A" w14:textId="52B08214" w:rsidR="004A26B6" w:rsidRPr="00D4733A" w:rsidRDefault="004A26B6" w:rsidP="004A26B6">
            <w:pPr>
              <w:rPr>
                <w:color w:val="000000"/>
                <w:szCs w:val="20"/>
              </w:rPr>
            </w:pPr>
            <w:r w:rsidRPr="00D4733A">
              <w:rPr>
                <w:color w:val="000000"/>
                <w:szCs w:val="20"/>
              </w:rPr>
              <w:t>GEF Focal Area:</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B7434" w14:textId="77777777" w:rsidR="004A26B6" w:rsidRPr="00581A8A" w:rsidRDefault="004A26B6" w:rsidP="004A26B6">
            <w:r w:rsidRPr="00581A8A">
              <w:t>Land Degradation (GEFTF)</w:t>
            </w:r>
          </w:p>
          <w:p w14:paraId="01EC9504" w14:textId="1FE404A6" w:rsidR="004A26B6" w:rsidRPr="00D4733A" w:rsidRDefault="004A26B6" w:rsidP="004A26B6">
            <w:pPr>
              <w:rPr>
                <w:color w:val="00000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D5EDE" w14:textId="563A923C" w:rsidR="004A26B6" w:rsidRPr="00D4733A" w:rsidRDefault="004A26B6" w:rsidP="004A26B6">
            <w:pPr>
              <w:jc w:val="left"/>
              <w:rPr>
                <w:color w:val="000000"/>
                <w:szCs w:val="20"/>
              </w:rPr>
            </w:pPr>
            <w:r w:rsidRPr="00821066">
              <w:rPr>
                <w:color w:val="000000"/>
                <w:szCs w:val="20"/>
              </w:rPr>
              <w:t>Project Duration (Months)</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D4F21" w14:textId="44F00767" w:rsidR="004A26B6" w:rsidRPr="00D4733A" w:rsidRDefault="004A26B6" w:rsidP="004A26B6">
            <w:pPr>
              <w:jc w:val="left"/>
              <w:rPr>
                <w:color w:val="000000"/>
                <w:szCs w:val="20"/>
              </w:rPr>
            </w:pPr>
            <w:r w:rsidRPr="00581A8A">
              <w:t>72 months</w:t>
            </w:r>
          </w:p>
        </w:tc>
      </w:tr>
    </w:tbl>
    <w:p w14:paraId="485A684D" w14:textId="77777777" w:rsidR="00D54989" w:rsidRPr="007202B1" w:rsidRDefault="00D54989" w:rsidP="000D28BC"/>
    <w:p w14:paraId="4F6026F1" w14:textId="7BE3D381" w:rsidR="00D54989" w:rsidRDefault="001847F9" w:rsidP="004174C6">
      <w:pPr>
        <w:pStyle w:val="Titre2"/>
      </w:pPr>
      <w:bookmarkStart w:id="2" w:name="_Toc100004841"/>
      <w:r w:rsidRPr="007202B1">
        <w:rPr>
          <w:rFonts w:ascii="Times New Roman" w:hAnsi="Times New Roman"/>
        </w:rPr>
        <w:t xml:space="preserve">A. </w:t>
      </w:r>
      <w:r w:rsidR="00E034D6">
        <w:t>I</w:t>
      </w:r>
      <w:r w:rsidR="008F1AD6" w:rsidRPr="00581A8A">
        <w:t xml:space="preserve">ndicative Focal/non-Focal </w:t>
      </w:r>
      <w:r w:rsidR="008F1AD6" w:rsidRPr="00F2612F">
        <w:t>Area</w:t>
      </w:r>
      <w:r w:rsidR="008F1AD6" w:rsidRPr="00581A8A">
        <w:t xml:space="preserve"> Elements</w:t>
      </w:r>
      <w:bookmarkEnd w:id="2"/>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919"/>
        <w:gridCol w:w="1400"/>
        <w:gridCol w:w="1875"/>
        <w:gridCol w:w="1594"/>
      </w:tblGrid>
      <w:tr w:rsidR="00BC6850" w:rsidRPr="00BA26A1" w14:paraId="7721E643" w14:textId="77777777" w:rsidTr="001C2460">
        <w:trPr>
          <w:trHeight w:val="270"/>
        </w:trPr>
        <w:tc>
          <w:tcPr>
            <w:tcW w:w="2742" w:type="pct"/>
            <w:vMerge w:val="restart"/>
            <w:shd w:val="clear" w:color="auto" w:fill="FFFFFF"/>
            <w:vAlign w:val="center"/>
          </w:tcPr>
          <w:p w14:paraId="0ED6551E" w14:textId="77777777" w:rsidR="00BC6850" w:rsidRPr="00BA26A1" w:rsidRDefault="00BC6850" w:rsidP="008256F3">
            <w:pPr>
              <w:jc w:val="left"/>
            </w:pPr>
            <w:r w:rsidRPr="00BA26A1">
              <w:t>Programming Directions</w:t>
            </w:r>
          </w:p>
        </w:tc>
        <w:tc>
          <w:tcPr>
            <w:tcW w:w="649" w:type="pct"/>
            <w:vMerge w:val="restart"/>
            <w:shd w:val="clear" w:color="auto" w:fill="FFFFFF"/>
          </w:tcPr>
          <w:p w14:paraId="4F8C28BA" w14:textId="77777777" w:rsidR="00BC6850" w:rsidRPr="00BA26A1" w:rsidRDefault="00BC6850" w:rsidP="00EC2BE8"/>
          <w:p w14:paraId="4F0356B0" w14:textId="77777777" w:rsidR="00BC6850" w:rsidRPr="00BA26A1" w:rsidRDefault="00BC6850" w:rsidP="00EC2BE8">
            <w:r w:rsidRPr="00BA26A1">
              <w:t>Trust Fund</w:t>
            </w:r>
          </w:p>
        </w:tc>
        <w:tc>
          <w:tcPr>
            <w:tcW w:w="1608" w:type="pct"/>
            <w:gridSpan w:val="2"/>
            <w:shd w:val="clear" w:color="auto" w:fill="FFFFFF"/>
            <w:vAlign w:val="center"/>
          </w:tcPr>
          <w:p w14:paraId="4E218616" w14:textId="77777777" w:rsidR="00BC6850" w:rsidRPr="00BA26A1" w:rsidRDefault="00BC6850" w:rsidP="00EC2BE8">
            <w:r w:rsidRPr="00BA26A1">
              <w:t>(in $)</w:t>
            </w:r>
          </w:p>
        </w:tc>
      </w:tr>
      <w:tr w:rsidR="00BC6850" w:rsidRPr="00BA26A1" w14:paraId="2147C82F" w14:textId="77777777" w:rsidTr="001C2460">
        <w:trPr>
          <w:trHeight w:val="405"/>
        </w:trPr>
        <w:tc>
          <w:tcPr>
            <w:tcW w:w="2742" w:type="pct"/>
            <w:vMerge/>
            <w:shd w:val="clear" w:color="auto" w:fill="FFFFFF"/>
            <w:vAlign w:val="center"/>
          </w:tcPr>
          <w:p w14:paraId="6A8B843C" w14:textId="77777777" w:rsidR="00BC6850" w:rsidRPr="00BA26A1" w:rsidRDefault="00BC6850" w:rsidP="008256F3">
            <w:pPr>
              <w:jc w:val="left"/>
            </w:pPr>
          </w:p>
        </w:tc>
        <w:tc>
          <w:tcPr>
            <w:tcW w:w="649" w:type="pct"/>
            <w:vMerge/>
            <w:tcBorders>
              <w:bottom w:val="single" w:sz="4" w:space="0" w:color="auto"/>
            </w:tcBorders>
            <w:shd w:val="clear" w:color="auto" w:fill="FFFFFF"/>
          </w:tcPr>
          <w:p w14:paraId="055CE138" w14:textId="77777777" w:rsidR="00BC6850" w:rsidRPr="00BA26A1" w:rsidRDefault="00BC6850" w:rsidP="00EC2BE8"/>
        </w:tc>
        <w:tc>
          <w:tcPr>
            <w:tcW w:w="869" w:type="pct"/>
            <w:tcBorders>
              <w:bottom w:val="single" w:sz="4" w:space="0" w:color="auto"/>
            </w:tcBorders>
            <w:shd w:val="clear" w:color="auto" w:fill="FFFFFF"/>
            <w:vAlign w:val="center"/>
          </w:tcPr>
          <w:p w14:paraId="5738D8A4" w14:textId="77777777" w:rsidR="00BC6850" w:rsidRPr="00BA26A1" w:rsidRDefault="00BC6850" w:rsidP="00EC2BE8">
            <w:r w:rsidRPr="00BA26A1">
              <w:t>GEF Project Financing</w:t>
            </w:r>
          </w:p>
        </w:tc>
        <w:tc>
          <w:tcPr>
            <w:tcW w:w="739" w:type="pct"/>
            <w:shd w:val="clear" w:color="auto" w:fill="FFFFFF"/>
          </w:tcPr>
          <w:p w14:paraId="3ADBE75E" w14:textId="77777777" w:rsidR="00BC6850" w:rsidRPr="00BA26A1" w:rsidRDefault="00BC6850" w:rsidP="00EC2BE8">
            <w:r w:rsidRPr="00BA26A1">
              <w:t>Co-financing</w:t>
            </w:r>
          </w:p>
        </w:tc>
      </w:tr>
      <w:tr w:rsidR="001C2460" w:rsidRPr="00227B93" w14:paraId="00465B1A" w14:textId="77777777" w:rsidTr="001C2460">
        <w:trPr>
          <w:trHeight w:val="242"/>
        </w:trPr>
        <w:tc>
          <w:tcPr>
            <w:tcW w:w="2742" w:type="pct"/>
            <w:tcBorders>
              <w:top w:val="single" w:sz="4" w:space="0" w:color="auto"/>
              <w:bottom w:val="single" w:sz="4" w:space="0" w:color="auto"/>
            </w:tcBorders>
            <w:shd w:val="clear" w:color="auto" w:fill="FFFFFF"/>
          </w:tcPr>
          <w:p w14:paraId="0A5DA9FF" w14:textId="77777777" w:rsidR="001C2460" w:rsidRPr="00227B93" w:rsidRDefault="001C2460" w:rsidP="001C2460">
            <w:pPr>
              <w:jc w:val="left"/>
            </w:pPr>
            <w:r w:rsidRPr="00227B93">
              <w:t>LD-2-5 Create enabling environments to support scaling up and mainstreaming of SLM and LDN</w:t>
            </w:r>
          </w:p>
        </w:tc>
        <w:tc>
          <w:tcPr>
            <w:tcW w:w="649" w:type="pct"/>
            <w:tcBorders>
              <w:top w:val="single" w:sz="4" w:space="0" w:color="auto"/>
              <w:bottom w:val="single" w:sz="4" w:space="0" w:color="auto"/>
              <w:right w:val="single" w:sz="4" w:space="0" w:color="auto"/>
            </w:tcBorders>
            <w:shd w:val="clear" w:color="auto" w:fill="FFFFFF"/>
          </w:tcPr>
          <w:p w14:paraId="464F5961" w14:textId="34C447B2" w:rsidR="001C2460" w:rsidRPr="00227B93" w:rsidRDefault="00BA4A6D" w:rsidP="001C2460">
            <w:r>
              <w:t>GEF TF</w:t>
            </w:r>
          </w:p>
        </w:tc>
        <w:tc>
          <w:tcPr>
            <w:tcW w:w="869" w:type="pct"/>
            <w:tcBorders>
              <w:top w:val="single" w:sz="4" w:space="0" w:color="auto"/>
              <w:left w:val="single" w:sz="4" w:space="0" w:color="auto"/>
              <w:bottom w:val="single" w:sz="4" w:space="0" w:color="auto"/>
              <w:right w:val="single" w:sz="4" w:space="0" w:color="auto"/>
            </w:tcBorders>
            <w:shd w:val="clear" w:color="000000" w:fill="FFFFFF"/>
          </w:tcPr>
          <w:p w14:paraId="6D24AB7D" w14:textId="77777777" w:rsidR="001C2460" w:rsidRPr="00227B93" w:rsidRDefault="001C2460" w:rsidP="001C2460">
            <w:pPr>
              <w:jc w:val="right"/>
              <w:rPr>
                <w:szCs w:val="20"/>
              </w:rPr>
            </w:pPr>
            <w:r w:rsidRPr="00227B93">
              <w:rPr>
                <w:szCs w:val="20"/>
              </w:rPr>
              <w:t>3,502,968</w:t>
            </w:r>
          </w:p>
        </w:tc>
        <w:tc>
          <w:tcPr>
            <w:tcW w:w="739" w:type="pct"/>
            <w:tcBorders>
              <w:top w:val="single" w:sz="4" w:space="0" w:color="auto"/>
              <w:left w:val="single" w:sz="4" w:space="0" w:color="auto"/>
              <w:bottom w:val="single" w:sz="4" w:space="0" w:color="auto"/>
            </w:tcBorders>
            <w:shd w:val="clear" w:color="auto" w:fill="FFFFFF"/>
          </w:tcPr>
          <w:p w14:paraId="32D3BEAA" w14:textId="033DC569" w:rsidR="001C2460" w:rsidRPr="006447F5" w:rsidRDefault="00AD3543" w:rsidP="001C2460">
            <w:pPr>
              <w:jc w:val="right"/>
              <w:rPr>
                <w:szCs w:val="20"/>
              </w:rPr>
            </w:pPr>
            <w:r w:rsidRPr="006447F5">
              <w:t>12</w:t>
            </w:r>
            <w:r w:rsidR="001C2460" w:rsidRPr="006447F5">
              <w:t>,</w:t>
            </w:r>
            <w:r w:rsidR="00984C8E" w:rsidRPr="006447F5">
              <w:t>300</w:t>
            </w:r>
            <w:r w:rsidR="001C2460" w:rsidRPr="006447F5">
              <w:t>,00</w:t>
            </w:r>
            <w:r w:rsidR="009B4253">
              <w:t>0</w:t>
            </w:r>
          </w:p>
        </w:tc>
      </w:tr>
      <w:tr w:rsidR="001C2460" w:rsidRPr="00581A8A" w14:paraId="2A419D14" w14:textId="77777777" w:rsidTr="00B54475">
        <w:tc>
          <w:tcPr>
            <w:tcW w:w="2742" w:type="pct"/>
            <w:tcBorders>
              <w:top w:val="double" w:sz="4" w:space="0" w:color="auto"/>
              <w:bottom w:val="double" w:sz="4" w:space="0" w:color="auto"/>
            </w:tcBorders>
            <w:shd w:val="clear" w:color="auto" w:fill="FFFFFF"/>
          </w:tcPr>
          <w:p w14:paraId="060844F8" w14:textId="77777777" w:rsidR="001C2460" w:rsidRPr="00227B93" w:rsidRDefault="001C2460" w:rsidP="001C2460">
            <w:pPr>
              <w:jc w:val="left"/>
            </w:pPr>
            <w:r w:rsidRPr="00227B93">
              <w:t>Total Project Cost</w:t>
            </w:r>
          </w:p>
        </w:tc>
        <w:tc>
          <w:tcPr>
            <w:tcW w:w="649" w:type="pct"/>
            <w:tcBorders>
              <w:top w:val="double" w:sz="4" w:space="0" w:color="auto"/>
              <w:bottom w:val="double" w:sz="4" w:space="0" w:color="auto"/>
            </w:tcBorders>
            <w:shd w:val="clear" w:color="auto" w:fill="FFFFFF"/>
          </w:tcPr>
          <w:p w14:paraId="064A9B04" w14:textId="77777777" w:rsidR="001C2460" w:rsidRPr="00227B93" w:rsidRDefault="001C2460" w:rsidP="001C2460"/>
        </w:tc>
        <w:tc>
          <w:tcPr>
            <w:tcW w:w="869" w:type="pct"/>
            <w:tcBorders>
              <w:top w:val="double" w:sz="4" w:space="0" w:color="auto"/>
              <w:bottom w:val="double" w:sz="4" w:space="0" w:color="auto"/>
            </w:tcBorders>
            <w:shd w:val="clear" w:color="auto" w:fill="FFFFFF"/>
            <w:vAlign w:val="center"/>
          </w:tcPr>
          <w:p w14:paraId="77298F6A" w14:textId="43C57F2A" w:rsidR="001C2460" w:rsidRPr="00227B93" w:rsidRDefault="001C2460" w:rsidP="001C2460">
            <w:pPr>
              <w:jc w:val="right"/>
              <w:rPr>
                <w:b/>
              </w:rPr>
            </w:pPr>
            <w:r w:rsidRPr="00227B93">
              <w:rPr>
                <w:b/>
                <w:bCs/>
                <w:szCs w:val="20"/>
              </w:rPr>
              <w:t>3,502,968</w:t>
            </w:r>
          </w:p>
        </w:tc>
        <w:tc>
          <w:tcPr>
            <w:tcW w:w="739" w:type="pct"/>
            <w:tcBorders>
              <w:top w:val="double" w:sz="4" w:space="0" w:color="auto"/>
              <w:bottom w:val="double" w:sz="4" w:space="0" w:color="auto"/>
            </w:tcBorders>
            <w:shd w:val="clear" w:color="auto" w:fill="FFFFFF"/>
          </w:tcPr>
          <w:p w14:paraId="106FC0BC" w14:textId="73CAFBE6" w:rsidR="001C2460" w:rsidRPr="006447F5" w:rsidRDefault="00AD3543" w:rsidP="001C2460">
            <w:pPr>
              <w:jc w:val="right"/>
              <w:rPr>
                <w:b/>
              </w:rPr>
            </w:pPr>
            <w:r w:rsidRPr="006447F5">
              <w:t>12</w:t>
            </w:r>
            <w:r w:rsidR="001C2460" w:rsidRPr="006447F5">
              <w:t>,</w:t>
            </w:r>
            <w:r w:rsidR="00984C8E" w:rsidRPr="006447F5">
              <w:t>300</w:t>
            </w:r>
            <w:r w:rsidR="001C2460" w:rsidRPr="006447F5">
              <w:t>,00</w:t>
            </w:r>
            <w:r w:rsidR="009B4253">
              <w:t>0</w:t>
            </w:r>
          </w:p>
        </w:tc>
      </w:tr>
    </w:tbl>
    <w:p w14:paraId="263756D6" w14:textId="016AB2E7" w:rsidR="00A60B2A" w:rsidRDefault="00A60B2A" w:rsidP="00644D4D"/>
    <w:p w14:paraId="2FFDC4CE" w14:textId="77777777" w:rsidR="00D54989" w:rsidRPr="007202B1" w:rsidRDefault="001847F9" w:rsidP="00577715">
      <w:pPr>
        <w:pStyle w:val="Titre2"/>
        <w:rPr>
          <w:rFonts w:ascii="Times New Roman" w:hAnsi="Times New Roman"/>
        </w:rPr>
      </w:pPr>
      <w:bookmarkStart w:id="3" w:name="_Toc100004842"/>
      <w:r w:rsidRPr="00C242BD">
        <w:rPr>
          <w:rFonts w:ascii="Times New Roman" w:hAnsi="Times New Roman"/>
        </w:rPr>
        <w:t xml:space="preserve">B. </w:t>
      </w:r>
      <w:r w:rsidR="009D2E2A" w:rsidRPr="00C242BD">
        <w:rPr>
          <w:rFonts w:ascii="Times New Roman" w:hAnsi="Times New Roman"/>
        </w:rPr>
        <w:t>I</w:t>
      </w:r>
      <w:r w:rsidRPr="00C242BD">
        <w:rPr>
          <w:rFonts w:ascii="Times New Roman" w:hAnsi="Times New Roman"/>
        </w:rPr>
        <w:t>ndicative Project description summary</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1E0" w:firstRow="1" w:lastRow="1" w:firstColumn="1" w:lastColumn="1" w:noHBand="0" w:noVBand="0"/>
      </w:tblPr>
      <w:tblGrid>
        <w:gridCol w:w="10790"/>
      </w:tblGrid>
      <w:tr w:rsidR="00BE6DB4" w:rsidRPr="00BE6DB4" w14:paraId="5AB7080F" w14:textId="77777777" w:rsidTr="00D052A1">
        <w:trPr>
          <w:trHeight w:val="260"/>
        </w:trPr>
        <w:tc>
          <w:tcPr>
            <w:tcW w:w="14312" w:type="dxa"/>
            <w:shd w:val="clear" w:color="auto" w:fill="FFFFFF"/>
            <w:vAlign w:val="center"/>
          </w:tcPr>
          <w:p w14:paraId="0B01AF84" w14:textId="7C38F2A7" w:rsidR="00600F59" w:rsidRPr="00BE6DB4" w:rsidRDefault="00600F59" w:rsidP="006A7C36">
            <w:r w:rsidRPr="009F63DF">
              <w:rPr>
                <w:b/>
                <w:bCs/>
              </w:rPr>
              <w:t xml:space="preserve">Project Objective:  </w:t>
            </w:r>
            <w:r w:rsidR="008B54B0" w:rsidRPr="009F63DF">
              <w:t xml:space="preserve">To enhance the national frameworks for the achievement of the national land degradation neutrality (LDN) target, </w:t>
            </w:r>
            <w:r w:rsidR="008B54B0" w:rsidRPr="00F834D0">
              <w:t>while promoting</w:t>
            </w:r>
            <w:r w:rsidR="008B54B0" w:rsidRPr="009F63DF">
              <w:t xml:space="preserve"> social cohesion in selected landscapes in the Centre-Nord Region </w:t>
            </w:r>
            <w:r w:rsidR="008B54B0" w:rsidRPr="0037512D">
              <w:t>through the practical application of the LDN concept.</w:t>
            </w:r>
          </w:p>
        </w:tc>
      </w:tr>
    </w:tbl>
    <w:p w14:paraId="3ABD0EA0" w14:textId="77777777" w:rsidR="00600F59" w:rsidRPr="00600F59" w:rsidRDefault="00600F59" w:rsidP="00600F59">
      <w:pPr>
        <w:rPr>
          <w:sz w:val="2"/>
          <w:szCs w:val="2"/>
        </w:rPr>
      </w:pPr>
    </w:p>
    <w:p w14:paraId="0B708660" w14:textId="21B5205F" w:rsidR="0078323B" w:rsidRPr="0078323B" w:rsidRDefault="0078323B">
      <w:pPr>
        <w:rPr>
          <w:sz w:val="2"/>
          <w:szCs w:val="2"/>
        </w:rPr>
      </w:pP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15" w:type="dxa"/>
          <w:right w:w="115" w:type="dxa"/>
        </w:tblCellMar>
        <w:tblLook w:val="01E0" w:firstRow="1" w:lastRow="1" w:firstColumn="1" w:lastColumn="1" w:noHBand="0" w:noVBand="0"/>
      </w:tblPr>
      <w:tblGrid>
        <w:gridCol w:w="1413"/>
        <w:gridCol w:w="516"/>
        <w:gridCol w:w="3169"/>
        <w:gridCol w:w="2680"/>
        <w:gridCol w:w="709"/>
        <w:gridCol w:w="1175"/>
        <w:gridCol w:w="6"/>
        <w:gridCol w:w="1162"/>
      </w:tblGrid>
      <w:tr w:rsidR="002C0796" w:rsidRPr="00600F59" w14:paraId="2171B828" w14:textId="77777777" w:rsidTr="002C0796">
        <w:trPr>
          <w:trHeight w:val="150"/>
          <w:tblHeader/>
        </w:trPr>
        <w:tc>
          <w:tcPr>
            <w:tcW w:w="1413" w:type="dxa"/>
            <w:vMerge w:val="restart"/>
            <w:tcBorders>
              <w:top w:val="single" w:sz="4" w:space="0" w:color="auto"/>
            </w:tcBorders>
            <w:shd w:val="clear" w:color="auto" w:fill="FFFFFF"/>
          </w:tcPr>
          <w:p w14:paraId="33D46579" w14:textId="77777777" w:rsidR="002C0796" w:rsidRPr="001E0E81" w:rsidRDefault="002C0796" w:rsidP="008E7098">
            <w:pPr>
              <w:rPr>
                <w:b/>
                <w:bCs/>
                <w:sz w:val="16"/>
                <w:szCs w:val="22"/>
              </w:rPr>
            </w:pPr>
            <w:bookmarkStart w:id="4" w:name="_Hlk100753221"/>
            <w:r w:rsidRPr="001E0E81">
              <w:rPr>
                <w:b/>
                <w:bCs/>
                <w:sz w:val="16"/>
                <w:szCs w:val="22"/>
              </w:rPr>
              <w:t>Project Components</w:t>
            </w:r>
          </w:p>
        </w:tc>
        <w:tc>
          <w:tcPr>
            <w:tcW w:w="516" w:type="dxa"/>
            <w:vMerge w:val="restart"/>
            <w:tcBorders>
              <w:top w:val="single" w:sz="4" w:space="0" w:color="auto"/>
            </w:tcBorders>
            <w:shd w:val="clear" w:color="auto" w:fill="FFFFFF"/>
          </w:tcPr>
          <w:p w14:paraId="7645A90C" w14:textId="77777777" w:rsidR="002C0796" w:rsidRPr="001E0E81" w:rsidRDefault="002C0796" w:rsidP="008E7098">
            <w:pPr>
              <w:ind w:left="-15" w:right="-112"/>
              <w:rPr>
                <w:b/>
                <w:bCs/>
                <w:sz w:val="16"/>
                <w:szCs w:val="22"/>
              </w:rPr>
            </w:pPr>
            <w:r w:rsidRPr="001E0E81">
              <w:rPr>
                <w:b/>
                <w:bCs/>
                <w:sz w:val="16"/>
                <w:szCs w:val="22"/>
              </w:rPr>
              <w:t>Type</w:t>
            </w:r>
          </w:p>
        </w:tc>
        <w:tc>
          <w:tcPr>
            <w:tcW w:w="3169" w:type="dxa"/>
            <w:vMerge w:val="restart"/>
            <w:tcBorders>
              <w:top w:val="single" w:sz="4" w:space="0" w:color="auto"/>
            </w:tcBorders>
            <w:shd w:val="clear" w:color="auto" w:fill="FFFFFF"/>
          </w:tcPr>
          <w:p w14:paraId="6973263F" w14:textId="77777777" w:rsidR="002C0796" w:rsidRPr="001E0E81" w:rsidRDefault="002C0796" w:rsidP="008E7098">
            <w:pPr>
              <w:rPr>
                <w:b/>
                <w:bCs/>
                <w:sz w:val="16"/>
                <w:szCs w:val="22"/>
              </w:rPr>
            </w:pPr>
            <w:r w:rsidRPr="001E0E81">
              <w:rPr>
                <w:b/>
                <w:bCs/>
                <w:sz w:val="16"/>
                <w:szCs w:val="22"/>
              </w:rPr>
              <w:t>Project Outcomes</w:t>
            </w:r>
          </w:p>
        </w:tc>
        <w:tc>
          <w:tcPr>
            <w:tcW w:w="2680" w:type="dxa"/>
            <w:vMerge w:val="restart"/>
            <w:tcBorders>
              <w:top w:val="single" w:sz="4" w:space="0" w:color="auto"/>
            </w:tcBorders>
            <w:shd w:val="clear" w:color="auto" w:fill="FFFFFF"/>
          </w:tcPr>
          <w:p w14:paraId="018F2684" w14:textId="77777777" w:rsidR="002C0796" w:rsidRPr="001E0E81" w:rsidRDefault="002C0796" w:rsidP="008E7098">
            <w:pPr>
              <w:rPr>
                <w:b/>
                <w:bCs/>
                <w:sz w:val="16"/>
                <w:szCs w:val="22"/>
              </w:rPr>
            </w:pPr>
            <w:r w:rsidRPr="001E0E81">
              <w:rPr>
                <w:b/>
                <w:bCs/>
                <w:sz w:val="16"/>
                <w:szCs w:val="22"/>
              </w:rPr>
              <w:t>Project Outputs</w:t>
            </w:r>
          </w:p>
        </w:tc>
        <w:tc>
          <w:tcPr>
            <w:tcW w:w="709" w:type="dxa"/>
            <w:vMerge w:val="restart"/>
            <w:tcBorders>
              <w:top w:val="single" w:sz="4" w:space="0" w:color="auto"/>
            </w:tcBorders>
            <w:shd w:val="clear" w:color="auto" w:fill="FFFFFF"/>
          </w:tcPr>
          <w:p w14:paraId="6BC55172" w14:textId="77777777" w:rsidR="002C0796" w:rsidRPr="001E0E81" w:rsidRDefault="002C0796" w:rsidP="008E7098">
            <w:pPr>
              <w:rPr>
                <w:b/>
                <w:bCs/>
                <w:sz w:val="16"/>
                <w:szCs w:val="22"/>
              </w:rPr>
            </w:pPr>
            <w:r w:rsidRPr="001E0E81">
              <w:rPr>
                <w:b/>
                <w:bCs/>
                <w:sz w:val="16"/>
                <w:szCs w:val="22"/>
              </w:rPr>
              <w:t>Trust Fund</w:t>
            </w:r>
          </w:p>
        </w:tc>
        <w:tc>
          <w:tcPr>
            <w:tcW w:w="2343" w:type="dxa"/>
            <w:gridSpan w:val="3"/>
            <w:tcBorders>
              <w:top w:val="single" w:sz="4" w:space="0" w:color="auto"/>
            </w:tcBorders>
            <w:shd w:val="clear" w:color="auto" w:fill="FFFFFF"/>
          </w:tcPr>
          <w:p w14:paraId="0BD264CD" w14:textId="77777777" w:rsidR="002C0796" w:rsidRPr="001E0E81" w:rsidRDefault="002C0796" w:rsidP="008E7098">
            <w:pPr>
              <w:jc w:val="center"/>
              <w:rPr>
                <w:b/>
                <w:bCs/>
                <w:sz w:val="16"/>
                <w:szCs w:val="22"/>
              </w:rPr>
            </w:pPr>
            <w:r w:rsidRPr="001E0E81">
              <w:rPr>
                <w:b/>
                <w:bCs/>
                <w:sz w:val="16"/>
                <w:szCs w:val="22"/>
              </w:rPr>
              <w:t>(in $)</w:t>
            </w:r>
          </w:p>
        </w:tc>
      </w:tr>
      <w:tr w:rsidR="002C0796" w:rsidRPr="00600F59" w14:paraId="33472947" w14:textId="77777777" w:rsidTr="002C0796">
        <w:trPr>
          <w:trHeight w:val="43"/>
          <w:tblHeader/>
        </w:trPr>
        <w:tc>
          <w:tcPr>
            <w:tcW w:w="1413" w:type="dxa"/>
            <w:vMerge/>
            <w:shd w:val="clear" w:color="auto" w:fill="FFFFFF"/>
          </w:tcPr>
          <w:p w14:paraId="22B2AC67" w14:textId="77777777" w:rsidR="002C0796" w:rsidRPr="00600F59" w:rsidRDefault="002C0796" w:rsidP="002D0A0C">
            <w:pPr>
              <w:pStyle w:val="Titre3"/>
              <w:jc w:val="center"/>
            </w:pPr>
          </w:p>
        </w:tc>
        <w:tc>
          <w:tcPr>
            <w:tcW w:w="516" w:type="dxa"/>
            <w:vMerge/>
            <w:shd w:val="clear" w:color="auto" w:fill="FFFFFF"/>
          </w:tcPr>
          <w:p w14:paraId="3B8CA50A" w14:textId="77777777" w:rsidR="002C0796" w:rsidRPr="00600F59" w:rsidRDefault="002C0796" w:rsidP="002D0A0C">
            <w:pPr>
              <w:pStyle w:val="Titre3"/>
              <w:ind w:left="-118"/>
              <w:jc w:val="center"/>
            </w:pPr>
          </w:p>
        </w:tc>
        <w:tc>
          <w:tcPr>
            <w:tcW w:w="3169" w:type="dxa"/>
            <w:vMerge/>
            <w:shd w:val="clear" w:color="auto" w:fill="FFFFFF"/>
          </w:tcPr>
          <w:p w14:paraId="1DA43E43" w14:textId="77777777" w:rsidR="002C0796" w:rsidRPr="00600F59" w:rsidRDefault="002C0796" w:rsidP="002D0A0C">
            <w:pPr>
              <w:pStyle w:val="Titre3"/>
              <w:jc w:val="center"/>
            </w:pPr>
          </w:p>
        </w:tc>
        <w:tc>
          <w:tcPr>
            <w:tcW w:w="2680" w:type="dxa"/>
            <w:vMerge/>
            <w:shd w:val="clear" w:color="auto" w:fill="FFFFFF"/>
          </w:tcPr>
          <w:p w14:paraId="40F54AB6" w14:textId="77777777" w:rsidR="002C0796" w:rsidRPr="00600F59" w:rsidRDefault="002C0796" w:rsidP="002D0A0C">
            <w:pPr>
              <w:pStyle w:val="Titre3"/>
              <w:jc w:val="center"/>
            </w:pPr>
          </w:p>
        </w:tc>
        <w:tc>
          <w:tcPr>
            <w:tcW w:w="709" w:type="dxa"/>
            <w:vMerge/>
            <w:shd w:val="clear" w:color="auto" w:fill="FFFFFF"/>
          </w:tcPr>
          <w:p w14:paraId="1D3FEEB4" w14:textId="77777777" w:rsidR="002C0796" w:rsidRPr="00600F59" w:rsidRDefault="002C0796" w:rsidP="002D0A0C">
            <w:pPr>
              <w:pStyle w:val="Titre3"/>
              <w:jc w:val="center"/>
            </w:pPr>
          </w:p>
        </w:tc>
        <w:tc>
          <w:tcPr>
            <w:tcW w:w="1181" w:type="dxa"/>
            <w:gridSpan w:val="2"/>
            <w:tcBorders>
              <w:top w:val="single" w:sz="4" w:space="0" w:color="auto"/>
            </w:tcBorders>
            <w:shd w:val="clear" w:color="auto" w:fill="FFFFFF"/>
          </w:tcPr>
          <w:p w14:paraId="38B526EA" w14:textId="77777777" w:rsidR="002C0796" w:rsidRPr="001E0E81" w:rsidRDefault="002C0796" w:rsidP="008E7098">
            <w:pPr>
              <w:jc w:val="center"/>
              <w:rPr>
                <w:b/>
                <w:bCs/>
                <w:sz w:val="16"/>
                <w:szCs w:val="22"/>
              </w:rPr>
            </w:pPr>
            <w:r w:rsidRPr="001E0E81">
              <w:rPr>
                <w:b/>
                <w:bCs/>
                <w:sz w:val="16"/>
                <w:szCs w:val="22"/>
              </w:rPr>
              <w:t>GEF Project Financing</w:t>
            </w:r>
          </w:p>
        </w:tc>
        <w:tc>
          <w:tcPr>
            <w:tcW w:w="1162" w:type="dxa"/>
            <w:tcBorders>
              <w:top w:val="single" w:sz="4" w:space="0" w:color="auto"/>
            </w:tcBorders>
            <w:shd w:val="clear" w:color="auto" w:fill="FFFFFF"/>
          </w:tcPr>
          <w:p w14:paraId="18A2A957" w14:textId="77777777" w:rsidR="002C0796" w:rsidRPr="001E0E81" w:rsidRDefault="002C0796" w:rsidP="008E7098">
            <w:pPr>
              <w:jc w:val="center"/>
              <w:rPr>
                <w:b/>
                <w:bCs/>
                <w:sz w:val="16"/>
                <w:szCs w:val="22"/>
              </w:rPr>
            </w:pPr>
            <w:r w:rsidRPr="001E0E81">
              <w:rPr>
                <w:b/>
                <w:bCs/>
                <w:sz w:val="16"/>
                <w:szCs w:val="22"/>
              </w:rPr>
              <w:t>Co-financing</w:t>
            </w:r>
          </w:p>
        </w:tc>
      </w:tr>
      <w:tr w:rsidR="002C0796" w:rsidRPr="00DD4754" w14:paraId="329CEB27" w14:textId="77777777" w:rsidTr="002C0796">
        <w:tc>
          <w:tcPr>
            <w:tcW w:w="1413" w:type="dxa"/>
            <w:shd w:val="clear" w:color="auto" w:fill="FFFFFF"/>
          </w:tcPr>
          <w:p w14:paraId="4C0744E3" w14:textId="77777777" w:rsidR="002C0796" w:rsidRPr="006447F5" w:rsidRDefault="002C0796" w:rsidP="008E7098">
            <w:pPr>
              <w:jc w:val="left"/>
            </w:pPr>
            <w:r w:rsidRPr="006447F5">
              <w:t>Component 1) Land-use planning and monitoring towards LDN</w:t>
            </w:r>
          </w:p>
          <w:p w14:paraId="4DEA85DE" w14:textId="77777777" w:rsidR="002C0796" w:rsidRPr="006447F5" w:rsidRDefault="002C0796" w:rsidP="008E7098">
            <w:pPr>
              <w:jc w:val="left"/>
            </w:pPr>
          </w:p>
          <w:p w14:paraId="391E617A" w14:textId="77777777" w:rsidR="002C0796" w:rsidRPr="006447F5" w:rsidRDefault="002C0796" w:rsidP="008E7098">
            <w:pPr>
              <w:jc w:val="left"/>
            </w:pPr>
          </w:p>
        </w:tc>
        <w:tc>
          <w:tcPr>
            <w:tcW w:w="516" w:type="dxa"/>
            <w:shd w:val="clear" w:color="auto" w:fill="FFFFFF"/>
          </w:tcPr>
          <w:p w14:paraId="5D8E5844" w14:textId="77777777" w:rsidR="002C0796" w:rsidRPr="006447F5" w:rsidRDefault="002C0796" w:rsidP="008E7098">
            <w:pPr>
              <w:ind w:left="-118"/>
              <w:jc w:val="center"/>
            </w:pPr>
            <w:r w:rsidRPr="006447F5">
              <w:t>TA</w:t>
            </w:r>
          </w:p>
        </w:tc>
        <w:tc>
          <w:tcPr>
            <w:tcW w:w="3169" w:type="dxa"/>
            <w:shd w:val="clear" w:color="auto" w:fill="FFFFFF"/>
          </w:tcPr>
          <w:p w14:paraId="38DD0577" w14:textId="77777777" w:rsidR="002C0796" w:rsidRPr="006447F5" w:rsidRDefault="002C0796" w:rsidP="008E7098">
            <w:pPr>
              <w:jc w:val="left"/>
              <w:rPr>
                <w:szCs w:val="20"/>
              </w:rPr>
            </w:pPr>
            <w:r w:rsidRPr="006447F5">
              <w:rPr>
                <w:szCs w:val="20"/>
              </w:rPr>
              <w:t>Outcome 1) National level frameworks</w:t>
            </w:r>
            <w:r w:rsidRPr="006447F5">
              <w:rPr>
                <w:rStyle w:val="Appelnotedebasdep"/>
                <w:szCs w:val="20"/>
              </w:rPr>
              <w:footnoteReference w:id="3"/>
            </w:r>
            <w:r w:rsidRPr="006447F5">
              <w:rPr>
                <w:szCs w:val="20"/>
              </w:rPr>
              <w:t>, practices and capacities for the effective application of LDN at the Landscape-level enhanced</w:t>
            </w:r>
          </w:p>
          <w:p w14:paraId="12277B21" w14:textId="77777777" w:rsidR="002C0796" w:rsidRPr="006447F5" w:rsidRDefault="002C0796" w:rsidP="008E7098">
            <w:pPr>
              <w:jc w:val="left"/>
              <w:rPr>
                <w:szCs w:val="20"/>
              </w:rPr>
            </w:pPr>
          </w:p>
          <w:p w14:paraId="0FAB4CC0" w14:textId="77777777" w:rsidR="002C0796" w:rsidRPr="006447F5" w:rsidRDefault="002C0796" w:rsidP="008E7098">
            <w:pPr>
              <w:jc w:val="left"/>
              <w:rPr>
                <w:szCs w:val="20"/>
                <w:u w:val="single"/>
              </w:rPr>
            </w:pPr>
            <w:r w:rsidRPr="006447F5">
              <w:rPr>
                <w:szCs w:val="20"/>
                <w:u w:val="single"/>
              </w:rPr>
              <w:t xml:space="preserve">Indicators: </w:t>
            </w:r>
          </w:p>
          <w:p w14:paraId="39AC1839" w14:textId="77777777" w:rsidR="002C0796" w:rsidRPr="006447F5" w:rsidRDefault="002C0796" w:rsidP="008E7098">
            <w:pPr>
              <w:jc w:val="left"/>
              <w:rPr>
                <w:szCs w:val="20"/>
              </w:rPr>
            </w:pPr>
            <w:r w:rsidRPr="006447F5">
              <w:rPr>
                <w:szCs w:val="20"/>
              </w:rPr>
              <w:t xml:space="preserve">- Improved scores of the LDN checklist focused on stakeholder capacity for planning and monitoring the pursuit of the national LDN target  </w:t>
            </w:r>
          </w:p>
          <w:p w14:paraId="1A2A1E92" w14:textId="77777777" w:rsidR="002C0796" w:rsidRPr="006447F5" w:rsidRDefault="002C0796" w:rsidP="008E7098">
            <w:pPr>
              <w:jc w:val="left"/>
              <w:rPr>
                <w:szCs w:val="20"/>
              </w:rPr>
            </w:pPr>
          </w:p>
          <w:p w14:paraId="5CE3950A" w14:textId="77777777" w:rsidR="002C0796" w:rsidRPr="006447F5" w:rsidRDefault="002C0796" w:rsidP="008E7098">
            <w:pPr>
              <w:jc w:val="left"/>
            </w:pPr>
            <w:r w:rsidRPr="006447F5">
              <w:t xml:space="preserve">- Incorporation of the project’s LDN outcome and related indicators into the national MRV for climate (including the regular and transparent monitoring and reporting required) </w:t>
            </w:r>
          </w:p>
          <w:p w14:paraId="21D97DD9" w14:textId="77777777" w:rsidR="002C0796" w:rsidRPr="006447F5" w:rsidRDefault="002C0796" w:rsidP="008E7098">
            <w:pPr>
              <w:jc w:val="left"/>
              <w:rPr>
                <w:szCs w:val="20"/>
              </w:rPr>
            </w:pPr>
          </w:p>
        </w:tc>
        <w:tc>
          <w:tcPr>
            <w:tcW w:w="2680" w:type="dxa"/>
            <w:shd w:val="clear" w:color="auto" w:fill="FFFFFF"/>
          </w:tcPr>
          <w:p w14:paraId="2FBD9FCF" w14:textId="77777777" w:rsidR="002C0796" w:rsidRPr="006447F5" w:rsidRDefault="002C0796" w:rsidP="008E7098">
            <w:pPr>
              <w:jc w:val="left"/>
            </w:pPr>
            <w:r w:rsidRPr="006447F5">
              <w:t xml:space="preserve">1.1) </w:t>
            </w:r>
            <w:r w:rsidRPr="006447F5">
              <w:rPr>
                <w:b/>
                <w:bCs/>
              </w:rPr>
              <w:t xml:space="preserve">LDN principles and gender-sensitive approaches are incorporated into land-use planning and management </w:t>
            </w:r>
            <w:r w:rsidRPr="006447F5">
              <w:t>of landscapes at the national and sub-national levels</w:t>
            </w:r>
          </w:p>
          <w:p w14:paraId="18A8A7F6" w14:textId="77777777" w:rsidR="002C0796" w:rsidRPr="006447F5" w:rsidRDefault="002C0796" w:rsidP="008E7098">
            <w:pPr>
              <w:jc w:val="left"/>
            </w:pPr>
          </w:p>
          <w:p w14:paraId="19404117" w14:textId="77777777" w:rsidR="002C0796" w:rsidRPr="006447F5" w:rsidRDefault="002C0796" w:rsidP="008E7098">
            <w:pPr>
              <w:jc w:val="left"/>
            </w:pPr>
            <w:r w:rsidRPr="006447F5">
              <w:t xml:space="preserve">1.2) </w:t>
            </w:r>
            <w:r w:rsidRPr="006447F5">
              <w:rPr>
                <w:b/>
                <w:bCs/>
              </w:rPr>
              <w:t>The capacity of key stakeholders at the national level for planning and monitoring the pursuit of LDN</w:t>
            </w:r>
            <w:r w:rsidRPr="006447F5">
              <w:t xml:space="preserve"> targets and of linked goals is improved</w:t>
            </w:r>
          </w:p>
          <w:p w14:paraId="510DD616" w14:textId="77777777" w:rsidR="002C0796" w:rsidRPr="006447F5" w:rsidRDefault="002C0796" w:rsidP="008E7098">
            <w:pPr>
              <w:jc w:val="left"/>
            </w:pPr>
          </w:p>
          <w:p w14:paraId="1ADAF5D1" w14:textId="77777777" w:rsidR="002C0796" w:rsidRPr="006447F5" w:rsidRDefault="002C0796" w:rsidP="008E7098">
            <w:pPr>
              <w:jc w:val="left"/>
            </w:pPr>
            <w:r w:rsidRPr="006447F5">
              <w:t xml:space="preserve">1.3) </w:t>
            </w:r>
            <w:r w:rsidRPr="006447F5">
              <w:rPr>
                <w:b/>
              </w:rPr>
              <w:t xml:space="preserve">The </w:t>
            </w:r>
            <w:r w:rsidRPr="006447F5">
              <w:rPr>
                <w:b/>
                <w:bCs/>
              </w:rPr>
              <w:t>National</w:t>
            </w:r>
            <w:r w:rsidRPr="006447F5">
              <w:rPr>
                <w:b/>
              </w:rPr>
              <w:t xml:space="preserve"> Coalition for </w:t>
            </w:r>
            <w:r w:rsidRPr="006447F5">
              <w:rPr>
                <w:b/>
                <w:bCs/>
              </w:rPr>
              <w:t>Sustainable</w:t>
            </w:r>
            <w:r w:rsidRPr="006447F5" w:rsidDel="00201A6E">
              <w:rPr>
                <w:b/>
              </w:rPr>
              <w:t xml:space="preserve"> </w:t>
            </w:r>
            <w:r w:rsidRPr="006447F5">
              <w:rPr>
                <w:b/>
              </w:rPr>
              <w:t>Land Management (</w:t>
            </w:r>
            <w:r w:rsidRPr="006447F5">
              <w:t>CNGDT</w:t>
            </w:r>
            <w:r w:rsidRPr="006447F5">
              <w:rPr>
                <w:b/>
              </w:rPr>
              <w:t>)</w:t>
            </w:r>
            <w:r w:rsidRPr="006447F5">
              <w:rPr>
                <w:rStyle w:val="Appelnotedebasdep"/>
                <w:b/>
              </w:rPr>
              <w:footnoteReference w:id="4"/>
            </w:r>
            <w:r w:rsidRPr="006447F5">
              <w:rPr>
                <w:b/>
              </w:rPr>
              <w:t xml:space="preserve"> is strengthened</w:t>
            </w:r>
            <w:r w:rsidRPr="006447F5">
              <w:t xml:space="preserve"> for the effective application of the LDN </w:t>
            </w:r>
            <w:r w:rsidRPr="006447F5">
              <w:lastRenderedPageBreak/>
              <w:t>frameworks at the national and sub-national levels</w:t>
            </w:r>
          </w:p>
        </w:tc>
        <w:tc>
          <w:tcPr>
            <w:tcW w:w="709" w:type="dxa"/>
            <w:shd w:val="clear" w:color="auto" w:fill="FFFFFF"/>
          </w:tcPr>
          <w:p w14:paraId="5D151503" w14:textId="77777777" w:rsidR="002C0796" w:rsidRPr="006447F5" w:rsidRDefault="002C0796" w:rsidP="008E7098">
            <w:pPr>
              <w:ind w:left="-115" w:right="-146"/>
              <w:jc w:val="center"/>
            </w:pPr>
            <w:r w:rsidRPr="006447F5">
              <w:lastRenderedPageBreak/>
              <w:t>GEF TF</w:t>
            </w:r>
          </w:p>
        </w:tc>
        <w:tc>
          <w:tcPr>
            <w:tcW w:w="1181" w:type="dxa"/>
            <w:gridSpan w:val="2"/>
            <w:tcBorders>
              <w:bottom w:val="single" w:sz="4" w:space="0" w:color="auto"/>
            </w:tcBorders>
            <w:shd w:val="clear" w:color="auto" w:fill="FFFFFF"/>
          </w:tcPr>
          <w:p w14:paraId="0CD3F5E0" w14:textId="77777777" w:rsidR="002C0796" w:rsidRPr="00DD4754" w:rsidRDefault="002C0796" w:rsidP="008E7098">
            <w:pPr>
              <w:jc w:val="right"/>
            </w:pPr>
            <w:r w:rsidRPr="00DD4754">
              <w:rPr>
                <w:szCs w:val="20"/>
              </w:rPr>
              <w:t>400,000</w:t>
            </w:r>
          </w:p>
        </w:tc>
        <w:tc>
          <w:tcPr>
            <w:tcW w:w="1162" w:type="dxa"/>
            <w:tcBorders>
              <w:bottom w:val="single" w:sz="4" w:space="0" w:color="auto"/>
            </w:tcBorders>
            <w:shd w:val="clear" w:color="auto" w:fill="FFFFFF"/>
          </w:tcPr>
          <w:p w14:paraId="3A8C476D" w14:textId="123CC064" w:rsidR="002C0796" w:rsidRPr="00DD4754" w:rsidRDefault="002C0796" w:rsidP="008E7098">
            <w:pPr>
              <w:jc w:val="right"/>
            </w:pPr>
            <w:r w:rsidRPr="00DD4754">
              <w:rPr>
                <w:szCs w:val="20"/>
              </w:rPr>
              <w:t>2,</w:t>
            </w:r>
            <w:r w:rsidR="0013116A" w:rsidRPr="00DD4754">
              <w:rPr>
                <w:szCs w:val="20"/>
              </w:rPr>
              <w:t>432</w:t>
            </w:r>
            <w:r w:rsidRPr="00DD4754">
              <w:rPr>
                <w:szCs w:val="20"/>
              </w:rPr>
              <w:t>,</w:t>
            </w:r>
            <w:r w:rsidR="00570D3B" w:rsidRPr="00DD4754">
              <w:rPr>
                <w:szCs w:val="20"/>
              </w:rPr>
              <w:t>857</w:t>
            </w:r>
          </w:p>
        </w:tc>
      </w:tr>
      <w:tr w:rsidR="002C0796" w:rsidRPr="00DD4754" w14:paraId="2B442FB7" w14:textId="77777777" w:rsidTr="002C0796">
        <w:tc>
          <w:tcPr>
            <w:tcW w:w="1413" w:type="dxa"/>
            <w:shd w:val="clear" w:color="auto" w:fill="FFFFFF"/>
          </w:tcPr>
          <w:p w14:paraId="48F606BE" w14:textId="77777777" w:rsidR="002C0796" w:rsidRPr="006447F5" w:rsidRDefault="002C0796" w:rsidP="008E7098">
            <w:pPr>
              <w:jc w:val="left"/>
            </w:pPr>
            <w:r w:rsidRPr="006447F5">
              <w:t>Component 2) Implementation of LDN conducive practices</w:t>
            </w:r>
          </w:p>
        </w:tc>
        <w:tc>
          <w:tcPr>
            <w:tcW w:w="516" w:type="dxa"/>
            <w:shd w:val="clear" w:color="auto" w:fill="FFFFFF"/>
          </w:tcPr>
          <w:p w14:paraId="216D7D1E" w14:textId="77777777" w:rsidR="002C0796" w:rsidRPr="006447F5" w:rsidRDefault="002C0796" w:rsidP="008E7098">
            <w:pPr>
              <w:ind w:left="-118"/>
              <w:jc w:val="center"/>
            </w:pPr>
            <w:r w:rsidRPr="006447F5">
              <w:t>TA</w:t>
            </w:r>
          </w:p>
        </w:tc>
        <w:tc>
          <w:tcPr>
            <w:tcW w:w="3169" w:type="dxa"/>
            <w:shd w:val="clear" w:color="auto" w:fill="FFFFFF"/>
          </w:tcPr>
          <w:p w14:paraId="0065B66D" w14:textId="77777777" w:rsidR="002C0796" w:rsidRPr="006447F5" w:rsidRDefault="002C0796" w:rsidP="008E7098">
            <w:pPr>
              <w:jc w:val="left"/>
              <w:rPr>
                <w:szCs w:val="20"/>
              </w:rPr>
            </w:pPr>
            <w:r w:rsidRPr="006447F5">
              <w:rPr>
                <w:szCs w:val="20"/>
              </w:rPr>
              <w:t xml:space="preserve">Outcome 2) </w:t>
            </w:r>
            <w:r w:rsidRPr="006447F5">
              <w:t xml:space="preserve">Gender-sensitive and locally adapted solutions and </w:t>
            </w:r>
            <w:r w:rsidRPr="006447F5">
              <w:rPr>
                <w:szCs w:val="20"/>
              </w:rPr>
              <w:t xml:space="preserve">practices </w:t>
            </w:r>
            <w:r w:rsidRPr="006447F5">
              <w:t xml:space="preserve">that contribute to LDN targets are </w:t>
            </w:r>
            <w:r w:rsidRPr="006447F5">
              <w:rPr>
                <w:szCs w:val="20"/>
              </w:rPr>
              <w:t xml:space="preserve">supported on the ground in selected landscapes </w:t>
            </w:r>
          </w:p>
          <w:p w14:paraId="591434DC" w14:textId="77777777" w:rsidR="002C0796" w:rsidRPr="006447F5" w:rsidRDefault="002C0796" w:rsidP="008E7098">
            <w:pPr>
              <w:jc w:val="left"/>
              <w:rPr>
                <w:szCs w:val="20"/>
              </w:rPr>
            </w:pPr>
          </w:p>
          <w:p w14:paraId="773CBDC7" w14:textId="77777777" w:rsidR="002C0796" w:rsidRPr="006447F5" w:rsidRDefault="002C0796" w:rsidP="008E7098">
            <w:pPr>
              <w:jc w:val="left"/>
              <w:rPr>
                <w:u w:val="single"/>
              </w:rPr>
            </w:pPr>
            <w:r w:rsidRPr="006447F5">
              <w:rPr>
                <w:u w:val="single"/>
              </w:rPr>
              <w:t>Indicators:</w:t>
            </w:r>
          </w:p>
          <w:p w14:paraId="70496C0F" w14:textId="1856A05C" w:rsidR="002C0796" w:rsidRPr="006447F5" w:rsidRDefault="002C0796" w:rsidP="008E7098">
            <w:pPr>
              <w:jc w:val="left"/>
              <w:rPr>
                <w:szCs w:val="20"/>
              </w:rPr>
            </w:pPr>
            <w:r w:rsidRPr="006447F5">
              <w:rPr>
                <w:i/>
                <w:iCs/>
                <w:sz w:val="18"/>
                <w:szCs w:val="18"/>
              </w:rPr>
              <w:t>[Referring to GEF Sub-indicators: Indicator</w:t>
            </w:r>
            <w:r w:rsidR="00EF7E37" w:rsidRPr="006447F5">
              <w:rPr>
                <w:i/>
                <w:iCs/>
                <w:sz w:val="18"/>
                <w:szCs w:val="18"/>
              </w:rPr>
              <w:t>s</w:t>
            </w:r>
            <w:r w:rsidRPr="006447F5">
              <w:rPr>
                <w:i/>
                <w:iCs/>
                <w:sz w:val="18"/>
                <w:szCs w:val="18"/>
              </w:rPr>
              <w:t xml:space="preserve"> 3.1</w:t>
            </w:r>
            <w:r w:rsidR="00EF7E37" w:rsidRPr="006447F5">
              <w:rPr>
                <w:i/>
                <w:iCs/>
                <w:sz w:val="18"/>
                <w:szCs w:val="18"/>
              </w:rPr>
              <w:t>,</w:t>
            </w:r>
            <w:r w:rsidRPr="006447F5">
              <w:rPr>
                <w:i/>
                <w:iCs/>
                <w:sz w:val="18"/>
                <w:szCs w:val="18"/>
              </w:rPr>
              <w:t xml:space="preserve"> 3.2 and 3.3]</w:t>
            </w:r>
          </w:p>
          <w:p w14:paraId="4BC36386" w14:textId="77777777" w:rsidR="002C0796" w:rsidRPr="006447F5" w:rsidRDefault="002C0796" w:rsidP="008E7098">
            <w:pPr>
              <w:jc w:val="left"/>
              <w:rPr>
                <w:szCs w:val="20"/>
              </w:rPr>
            </w:pPr>
            <w:r w:rsidRPr="006447F5">
              <w:rPr>
                <w:szCs w:val="20"/>
              </w:rPr>
              <w:t xml:space="preserve">- Area of land restored, relating to GEF Core Indicator 3: intensively used productive lands: 10,000 ha of cropland (including fallow), intercommunal woodlands and pastures near critical waterbodies, which display moderate to severe degradation, come under improved management for restoring their productive potential, and by applying LDN strategies to </w:t>
            </w:r>
            <w:r w:rsidRPr="006447F5">
              <w:rPr>
                <w:szCs w:val="20"/>
                <w:u w:val="single"/>
              </w:rPr>
              <w:t>reduce</w:t>
            </w:r>
            <w:r w:rsidRPr="006447F5">
              <w:rPr>
                <w:szCs w:val="20"/>
              </w:rPr>
              <w:t xml:space="preserve"> and </w:t>
            </w:r>
            <w:r w:rsidRPr="006447F5">
              <w:rPr>
                <w:szCs w:val="20"/>
                <w:u w:val="single"/>
              </w:rPr>
              <w:t>reverse</w:t>
            </w:r>
            <w:r w:rsidRPr="006447F5">
              <w:rPr>
                <w:szCs w:val="20"/>
              </w:rPr>
              <w:t xml:space="preserve"> land degradation</w:t>
            </w:r>
          </w:p>
          <w:p w14:paraId="21CDF10F" w14:textId="77777777" w:rsidR="002C0796" w:rsidRPr="006447F5" w:rsidRDefault="002C0796" w:rsidP="008E7098">
            <w:pPr>
              <w:jc w:val="left"/>
              <w:rPr>
                <w:i/>
                <w:iCs/>
                <w:szCs w:val="20"/>
              </w:rPr>
            </w:pPr>
          </w:p>
          <w:p w14:paraId="74A59D12" w14:textId="34D871F0" w:rsidR="002C0796" w:rsidRPr="006447F5" w:rsidRDefault="002C0796" w:rsidP="008E7098">
            <w:pPr>
              <w:jc w:val="left"/>
              <w:rPr>
                <w:sz w:val="18"/>
                <w:szCs w:val="18"/>
              </w:rPr>
            </w:pPr>
            <w:r w:rsidRPr="006447F5">
              <w:rPr>
                <w:i/>
                <w:iCs/>
                <w:sz w:val="18"/>
                <w:szCs w:val="18"/>
              </w:rPr>
              <w:t>[Referring to GEF Sub-indicator: Indicator 4.3]</w:t>
            </w:r>
            <w:r w:rsidRPr="006447F5" w:rsidDel="00E121F9">
              <w:rPr>
                <w:i/>
                <w:iCs/>
                <w:sz w:val="18"/>
                <w:szCs w:val="18"/>
              </w:rPr>
              <w:t xml:space="preserve"> </w:t>
            </w:r>
          </w:p>
          <w:p w14:paraId="1087A677" w14:textId="77777777" w:rsidR="002C0796" w:rsidRPr="008853DA" w:rsidRDefault="002C0796" w:rsidP="008E7098">
            <w:pPr>
              <w:jc w:val="left"/>
              <w:rPr>
                <w:szCs w:val="20"/>
              </w:rPr>
            </w:pPr>
            <w:r w:rsidRPr="006447F5">
              <w:rPr>
                <w:szCs w:val="20"/>
              </w:rPr>
              <w:t>- 100,000 ha of open access pasture and common property woodlands and shrubs, displaying light to moderate degradation, come under improved managem</w:t>
            </w:r>
            <w:r w:rsidRPr="008853DA">
              <w:rPr>
                <w:szCs w:val="20"/>
              </w:rPr>
              <w:t xml:space="preserve">ent to mitigate productivity loss, and by applying LDN strategies to </w:t>
            </w:r>
            <w:r w:rsidRPr="008853DA">
              <w:rPr>
                <w:szCs w:val="20"/>
                <w:u w:val="single"/>
              </w:rPr>
              <w:t>avoid</w:t>
            </w:r>
            <w:r w:rsidRPr="008853DA">
              <w:rPr>
                <w:szCs w:val="20"/>
              </w:rPr>
              <w:t xml:space="preserve"> and </w:t>
            </w:r>
            <w:r w:rsidRPr="008853DA">
              <w:rPr>
                <w:szCs w:val="20"/>
                <w:u w:val="single"/>
              </w:rPr>
              <w:t>reduce</w:t>
            </w:r>
            <w:r w:rsidRPr="008853DA">
              <w:rPr>
                <w:szCs w:val="20"/>
              </w:rPr>
              <w:t xml:space="preserve"> land degradation </w:t>
            </w:r>
          </w:p>
          <w:p w14:paraId="3F09DE80" w14:textId="45B4AA49" w:rsidR="002C0796" w:rsidRPr="008853DA" w:rsidRDefault="002C0796" w:rsidP="008E7098">
            <w:pPr>
              <w:jc w:val="left"/>
              <w:rPr>
                <w:szCs w:val="20"/>
              </w:rPr>
            </w:pPr>
            <w:r w:rsidRPr="008853DA">
              <w:rPr>
                <w:szCs w:val="20"/>
              </w:rPr>
              <w:t>- wider landscape management in approx.</w:t>
            </w:r>
            <w:r w:rsidR="00804C44">
              <w:rPr>
                <w:szCs w:val="20"/>
              </w:rPr>
              <w:t xml:space="preserve"> </w:t>
            </w:r>
            <w:r w:rsidR="008853DA" w:rsidRPr="008853DA">
              <w:rPr>
                <w:szCs w:val="20"/>
                <w:highlight w:val="yellow"/>
              </w:rPr>
              <w:t xml:space="preserve">250,000 </w:t>
            </w:r>
            <w:r w:rsidRPr="008853DA">
              <w:rPr>
                <w:szCs w:val="20"/>
              </w:rPr>
              <w:t xml:space="preserve">ha of multi-use rangelands across communes, displaying only light or no degradation, come under extensive, collaborative management to prevent adverse changes, and by applying LDN strategies to </w:t>
            </w:r>
            <w:r w:rsidRPr="008853DA">
              <w:rPr>
                <w:szCs w:val="20"/>
                <w:u w:val="single"/>
              </w:rPr>
              <w:t>avoid</w:t>
            </w:r>
            <w:r w:rsidRPr="008853DA">
              <w:rPr>
                <w:szCs w:val="20"/>
              </w:rPr>
              <w:t xml:space="preserve"> land degradation</w:t>
            </w:r>
          </w:p>
          <w:p w14:paraId="78A9A1F9" w14:textId="77777777" w:rsidR="002C0796" w:rsidRPr="008853DA" w:rsidRDefault="002C0796" w:rsidP="008E7098">
            <w:pPr>
              <w:jc w:val="left"/>
              <w:rPr>
                <w:szCs w:val="20"/>
              </w:rPr>
            </w:pPr>
          </w:p>
          <w:p w14:paraId="1EB7C69E" w14:textId="77777777" w:rsidR="002C0796" w:rsidRPr="006447F5" w:rsidRDefault="002C0796" w:rsidP="008E7098">
            <w:pPr>
              <w:jc w:val="left"/>
              <w:rPr>
                <w:u w:val="single"/>
              </w:rPr>
            </w:pPr>
            <w:r w:rsidRPr="008853DA">
              <w:rPr>
                <w:u w:val="single"/>
              </w:rPr>
              <w:t>Other indicators:</w:t>
            </w:r>
          </w:p>
          <w:p w14:paraId="0B4B6A4D" w14:textId="77777777" w:rsidR="002C0796" w:rsidRPr="006447F5" w:rsidRDefault="002C0796" w:rsidP="008E7098">
            <w:pPr>
              <w:jc w:val="left"/>
            </w:pPr>
            <w:r w:rsidRPr="006447F5">
              <w:t>- LDN relevant status and trends of targeted landscapes are monitored, including indicators for land-cover and land use change, net primary productivity (NPP), soil organic carbon and LDN balance.</w:t>
            </w:r>
          </w:p>
          <w:p w14:paraId="6739C9B6" w14:textId="77777777" w:rsidR="002C0796" w:rsidRPr="006447F5" w:rsidRDefault="002C0796" w:rsidP="008E7098">
            <w:pPr>
              <w:jc w:val="left"/>
            </w:pPr>
            <w:r w:rsidRPr="006447F5">
              <w:t>- Data on gender disaggregated count of project beneficiaries collected annually, in addition to other relevant socio-economic data, including on social cohesion indicators, stakeholder engagement and community outreach.</w:t>
            </w:r>
          </w:p>
          <w:p w14:paraId="2EFC3EBC" w14:textId="77777777" w:rsidR="002C0796" w:rsidRPr="006447F5" w:rsidRDefault="002C0796" w:rsidP="008E7098">
            <w:pPr>
              <w:jc w:val="left"/>
            </w:pPr>
            <w:r w:rsidRPr="006447F5">
              <w:lastRenderedPageBreak/>
              <w:t xml:space="preserve">-Number of land users’ households (incl. youth, </w:t>
            </w:r>
            <w:proofErr w:type="gramStart"/>
            <w:r w:rsidRPr="006447F5">
              <w:t>women</w:t>
            </w:r>
            <w:proofErr w:type="gramEnd"/>
            <w:r w:rsidRPr="006447F5">
              <w:t xml:space="preserve"> and other groups) who have adopted SLM/SFM practices, including types of practices and techniques </w:t>
            </w:r>
          </w:p>
          <w:p w14:paraId="1DFF7031" w14:textId="77777777" w:rsidR="002C0796" w:rsidRPr="006447F5" w:rsidRDefault="002C0796" w:rsidP="008E7098">
            <w:pPr>
              <w:jc w:val="left"/>
            </w:pPr>
            <w:r w:rsidRPr="006447F5">
              <w:t>- Data on agrarian production and other indicators in project sites (production, productivity, yields, area planted on fallow etc.)</w:t>
            </w:r>
          </w:p>
        </w:tc>
        <w:tc>
          <w:tcPr>
            <w:tcW w:w="2680" w:type="dxa"/>
            <w:shd w:val="clear" w:color="auto" w:fill="FFFFFF"/>
          </w:tcPr>
          <w:p w14:paraId="6B7FBC9F" w14:textId="77777777" w:rsidR="002C0796" w:rsidRPr="006447F5" w:rsidRDefault="002C0796" w:rsidP="008E7098">
            <w:pPr>
              <w:jc w:val="left"/>
            </w:pPr>
            <w:r w:rsidRPr="006447F5">
              <w:lastRenderedPageBreak/>
              <w:t xml:space="preserve">2.1) </w:t>
            </w:r>
            <w:r w:rsidRPr="006447F5">
              <w:rPr>
                <w:b/>
                <w:bCs/>
              </w:rPr>
              <w:t>Land-use planning and management committees at the local level are supported</w:t>
            </w:r>
            <w:r w:rsidRPr="006447F5">
              <w:t xml:space="preserve"> (or established, where needed) </w:t>
            </w:r>
          </w:p>
          <w:p w14:paraId="1E742224" w14:textId="77777777" w:rsidR="002C0796" w:rsidRPr="006447F5" w:rsidRDefault="002C0796" w:rsidP="008E7098">
            <w:pPr>
              <w:jc w:val="left"/>
            </w:pPr>
          </w:p>
          <w:p w14:paraId="684E74A6" w14:textId="77777777" w:rsidR="002C0796" w:rsidRPr="006447F5" w:rsidRDefault="002C0796" w:rsidP="008E7098">
            <w:pPr>
              <w:jc w:val="left"/>
            </w:pPr>
            <w:r w:rsidRPr="006447F5">
              <w:t xml:space="preserve">2.2) </w:t>
            </w:r>
            <w:r w:rsidRPr="006447F5">
              <w:rPr>
                <w:b/>
                <w:bCs/>
              </w:rPr>
              <w:t xml:space="preserve">LDN solutions are conceived for different landscapes in the Centre-Nord region </w:t>
            </w:r>
            <w:r w:rsidRPr="006447F5">
              <w:t xml:space="preserve">through innovative, </w:t>
            </w:r>
            <w:proofErr w:type="gramStart"/>
            <w:r w:rsidRPr="006447F5">
              <w:t>collaborative</w:t>
            </w:r>
            <w:proofErr w:type="gramEnd"/>
            <w:r w:rsidRPr="006447F5">
              <w:t xml:space="preserve"> and </w:t>
            </w:r>
            <w:r w:rsidRPr="006447F5">
              <w:rPr>
                <w:b/>
              </w:rPr>
              <w:t>integrated land use planning</w:t>
            </w:r>
            <w:r w:rsidRPr="006447F5">
              <w:t xml:space="preserve">, aimed at reducing land-based conflict and promoting responsible, inclusive and gender-sensitive land governance </w:t>
            </w:r>
          </w:p>
          <w:p w14:paraId="24DDFFA3" w14:textId="77777777" w:rsidR="002C0796" w:rsidRPr="006447F5" w:rsidRDefault="002C0796" w:rsidP="008E7098">
            <w:pPr>
              <w:jc w:val="left"/>
            </w:pPr>
          </w:p>
          <w:p w14:paraId="73A4E94D" w14:textId="77777777" w:rsidR="002C0796" w:rsidRPr="006447F5" w:rsidRDefault="002C0796" w:rsidP="008E7098">
            <w:pPr>
              <w:jc w:val="left"/>
            </w:pPr>
            <w:r w:rsidRPr="006447F5">
              <w:t xml:space="preserve">2.3) </w:t>
            </w:r>
            <w:r w:rsidRPr="006447F5">
              <w:rPr>
                <w:b/>
                <w:bCs/>
              </w:rPr>
              <w:t>LDN implementation</w:t>
            </w:r>
            <w:r w:rsidRPr="006447F5">
              <w:t xml:space="preserve">: Gender-sensitive and locally adapted LDN solutions are implemented across landscapes through local sub-projects executed by capable organizations and local governments, directly benefitting up to 3,000 small-farmer households, 35% led by women, with progress against LDN sub-indicators systematically monitored on the ground. This implies: </w:t>
            </w:r>
          </w:p>
          <w:p w14:paraId="18972E0E" w14:textId="77777777" w:rsidR="002C0796" w:rsidRPr="006447F5" w:rsidRDefault="002C0796" w:rsidP="008E7098">
            <w:pPr>
              <w:jc w:val="left"/>
            </w:pPr>
          </w:p>
          <w:p w14:paraId="7ACE84F5" w14:textId="77777777" w:rsidR="002C0796" w:rsidRPr="006447F5" w:rsidRDefault="002C0796" w:rsidP="008E7098">
            <w:pPr>
              <w:jc w:val="left"/>
            </w:pPr>
            <w:r w:rsidRPr="006447F5">
              <w:t xml:space="preserve">a) local beneficiaries have access to the means for implementing LDN solutions; </w:t>
            </w:r>
          </w:p>
          <w:p w14:paraId="5FCF9BD8" w14:textId="77777777" w:rsidR="002C0796" w:rsidRPr="006447F5" w:rsidRDefault="002C0796" w:rsidP="008E7098">
            <w:pPr>
              <w:jc w:val="left"/>
            </w:pPr>
          </w:p>
          <w:p w14:paraId="3A9A9C97" w14:textId="77777777" w:rsidR="002C0796" w:rsidRPr="006447F5" w:rsidRDefault="002C0796" w:rsidP="008E7098">
            <w:pPr>
              <w:jc w:val="left"/>
            </w:pPr>
            <w:r w:rsidRPr="006447F5">
              <w:t>b) The capacity of local level stakeholders in land use management techniques for LDN is specifically strengthened through practical skills development in view of adopting sustainable techniques of cultivation, pasture management and ecosystem restoration;</w:t>
            </w:r>
          </w:p>
          <w:p w14:paraId="58760EA4" w14:textId="77777777" w:rsidR="002C0796" w:rsidRPr="006447F5" w:rsidRDefault="002C0796" w:rsidP="008E7098">
            <w:pPr>
              <w:jc w:val="left"/>
            </w:pPr>
          </w:p>
          <w:p w14:paraId="441C95D9" w14:textId="77777777" w:rsidR="002C0796" w:rsidRPr="006447F5" w:rsidRDefault="002C0796" w:rsidP="008E7098">
            <w:pPr>
              <w:jc w:val="left"/>
            </w:pPr>
            <w:r w:rsidRPr="006447F5">
              <w:t xml:space="preserve">c) local extension services are specifically capacitated on how to (i) pass on knowledge in SLM / SFM techniques; (ii) strengthen social cohesion, and (iii) conduct LDN monitoring across the landscapes; </w:t>
            </w:r>
          </w:p>
          <w:p w14:paraId="17AD91BB" w14:textId="77777777" w:rsidR="002C0796" w:rsidRPr="006447F5" w:rsidRDefault="002C0796" w:rsidP="008E7098">
            <w:pPr>
              <w:jc w:val="left"/>
            </w:pPr>
          </w:p>
          <w:p w14:paraId="78BC7BFC" w14:textId="77777777" w:rsidR="002C0796" w:rsidRPr="006447F5" w:rsidRDefault="002C0796" w:rsidP="008E7098">
            <w:pPr>
              <w:jc w:val="left"/>
            </w:pPr>
            <w:r w:rsidRPr="006447F5">
              <w:t>d) Local governments’ technical services in the relevant departments and communes of the Centre-Nord region have the material means for addressing the challenges of pursuing the regional LDN target.</w:t>
            </w:r>
          </w:p>
          <w:p w14:paraId="71ED7691" w14:textId="77777777" w:rsidR="002C0796" w:rsidRPr="006447F5" w:rsidRDefault="002C0796" w:rsidP="008E7098">
            <w:pPr>
              <w:jc w:val="left"/>
            </w:pPr>
          </w:p>
        </w:tc>
        <w:tc>
          <w:tcPr>
            <w:tcW w:w="709" w:type="dxa"/>
            <w:shd w:val="clear" w:color="auto" w:fill="FFFFFF"/>
          </w:tcPr>
          <w:p w14:paraId="3DEA9AFA" w14:textId="77777777" w:rsidR="002C0796" w:rsidRPr="006447F5" w:rsidRDefault="002C0796" w:rsidP="008E7098">
            <w:pPr>
              <w:ind w:left="-115" w:right="-146"/>
              <w:jc w:val="center"/>
            </w:pPr>
            <w:r w:rsidRPr="006447F5">
              <w:lastRenderedPageBreak/>
              <w:t>GEF TF</w:t>
            </w:r>
          </w:p>
        </w:tc>
        <w:tc>
          <w:tcPr>
            <w:tcW w:w="1181" w:type="dxa"/>
            <w:gridSpan w:val="2"/>
            <w:tcBorders>
              <w:bottom w:val="single" w:sz="4" w:space="0" w:color="auto"/>
            </w:tcBorders>
            <w:shd w:val="clear" w:color="auto" w:fill="FFFFFF"/>
          </w:tcPr>
          <w:p w14:paraId="6C483DDD" w14:textId="77777777" w:rsidR="002C0796" w:rsidRPr="00DD4754" w:rsidRDefault="002C0796" w:rsidP="008E7098">
            <w:pPr>
              <w:jc w:val="right"/>
            </w:pPr>
            <w:r w:rsidRPr="00DD4754">
              <w:rPr>
                <w:szCs w:val="20"/>
              </w:rPr>
              <w:t>2,400,000</w:t>
            </w:r>
          </w:p>
        </w:tc>
        <w:tc>
          <w:tcPr>
            <w:tcW w:w="1162" w:type="dxa"/>
            <w:tcBorders>
              <w:bottom w:val="single" w:sz="4" w:space="0" w:color="auto"/>
            </w:tcBorders>
            <w:shd w:val="clear" w:color="auto" w:fill="FFFFFF"/>
          </w:tcPr>
          <w:p w14:paraId="2A7A2758" w14:textId="79ED4BB1" w:rsidR="002C0796" w:rsidRPr="00DD4754" w:rsidRDefault="002C0796" w:rsidP="008E7098">
            <w:pPr>
              <w:jc w:val="right"/>
            </w:pPr>
            <w:r w:rsidRPr="00DD4754">
              <w:rPr>
                <w:szCs w:val="20"/>
              </w:rPr>
              <w:t>7,</w:t>
            </w:r>
            <w:r w:rsidR="00570D3B" w:rsidRPr="00DD4754">
              <w:rPr>
                <w:szCs w:val="20"/>
              </w:rPr>
              <w:t>182</w:t>
            </w:r>
            <w:r w:rsidRPr="00DD4754">
              <w:rPr>
                <w:szCs w:val="20"/>
              </w:rPr>
              <w:t>,</w:t>
            </w:r>
            <w:r w:rsidR="00570D3B" w:rsidRPr="00DD4754">
              <w:rPr>
                <w:szCs w:val="20"/>
              </w:rPr>
              <w:t>857</w:t>
            </w:r>
          </w:p>
        </w:tc>
      </w:tr>
      <w:tr w:rsidR="002C0796" w:rsidRPr="00DD4754" w14:paraId="0F2F1544" w14:textId="77777777" w:rsidTr="002C0796">
        <w:tc>
          <w:tcPr>
            <w:tcW w:w="1413" w:type="dxa"/>
            <w:shd w:val="clear" w:color="auto" w:fill="FFFFFF"/>
          </w:tcPr>
          <w:p w14:paraId="71E743AA" w14:textId="77777777" w:rsidR="002C0796" w:rsidRPr="006447F5" w:rsidRDefault="002C0796" w:rsidP="008E7098">
            <w:pPr>
              <w:jc w:val="left"/>
            </w:pPr>
            <w:r w:rsidRPr="006447F5">
              <w:rPr>
                <w:b/>
                <w:bCs/>
              </w:rPr>
              <w:t xml:space="preserve">Component 3) </w:t>
            </w:r>
            <w:r w:rsidRPr="006447F5">
              <w:t>Enhanced coordination, monitoring and finance for LDN</w:t>
            </w:r>
          </w:p>
        </w:tc>
        <w:tc>
          <w:tcPr>
            <w:tcW w:w="516" w:type="dxa"/>
            <w:shd w:val="clear" w:color="auto" w:fill="FFFFFF"/>
          </w:tcPr>
          <w:p w14:paraId="501BB5D6" w14:textId="77777777" w:rsidR="002C0796" w:rsidRPr="006447F5" w:rsidRDefault="002C0796" w:rsidP="008E7098">
            <w:pPr>
              <w:ind w:left="-118"/>
              <w:jc w:val="center"/>
            </w:pPr>
            <w:r w:rsidRPr="006447F5">
              <w:t>TA</w:t>
            </w:r>
          </w:p>
        </w:tc>
        <w:tc>
          <w:tcPr>
            <w:tcW w:w="3169" w:type="dxa"/>
            <w:shd w:val="clear" w:color="auto" w:fill="FFFFFF"/>
          </w:tcPr>
          <w:p w14:paraId="521BADEE" w14:textId="77777777" w:rsidR="002C0796" w:rsidRPr="006447F5" w:rsidRDefault="002C0796" w:rsidP="008E7098">
            <w:pPr>
              <w:jc w:val="left"/>
            </w:pPr>
            <w:r w:rsidRPr="006447F5">
              <w:rPr>
                <w:szCs w:val="20"/>
              </w:rPr>
              <w:t xml:space="preserve">Outcome 3) </w:t>
            </w:r>
            <w:r w:rsidRPr="006447F5">
              <w:t>Legal, policy, institutional and financial barriers for the continued application of gender sensitive LDN at the landscape level are addressed</w:t>
            </w:r>
          </w:p>
          <w:p w14:paraId="0AEC5F7A" w14:textId="77777777" w:rsidR="002C0796" w:rsidRPr="006447F5" w:rsidRDefault="002C0796" w:rsidP="008E7098">
            <w:pPr>
              <w:jc w:val="left"/>
            </w:pPr>
          </w:p>
          <w:p w14:paraId="291780E5" w14:textId="77777777" w:rsidR="002C0796" w:rsidRPr="006447F5" w:rsidRDefault="002C0796" w:rsidP="008E7098">
            <w:pPr>
              <w:jc w:val="left"/>
              <w:rPr>
                <w:u w:val="single"/>
              </w:rPr>
            </w:pPr>
            <w:r w:rsidRPr="006447F5">
              <w:rPr>
                <w:u w:val="single"/>
              </w:rPr>
              <w:t>Indicators:</w:t>
            </w:r>
          </w:p>
          <w:p w14:paraId="05B8A62A" w14:textId="77777777" w:rsidR="002C0796" w:rsidRPr="006447F5" w:rsidRDefault="002C0796" w:rsidP="008E7098">
            <w:pPr>
              <w:jc w:val="left"/>
              <w:rPr>
                <w:szCs w:val="20"/>
              </w:rPr>
            </w:pPr>
            <w:r w:rsidRPr="006447F5">
              <w:rPr>
                <w:szCs w:val="20"/>
              </w:rPr>
              <w:t xml:space="preserve">- Adoption of LDN conducive policies that are critical for the implementation of </w:t>
            </w:r>
            <w:r w:rsidRPr="006447F5">
              <w:t xml:space="preserve">national LDN frameworks (criteria as per the Scientific Conceptual Framework for LDN (LDN-SCF). </w:t>
            </w:r>
          </w:p>
        </w:tc>
        <w:tc>
          <w:tcPr>
            <w:tcW w:w="2680" w:type="dxa"/>
            <w:shd w:val="clear" w:color="auto" w:fill="FFFFFF"/>
          </w:tcPr>
          <w:p w14:paraId="17CB4BFD" w14:textId="77777777" w:rsidR="002C0796" w:rsidRPr="006447F5" w:rsidRDefault="002C0796" w:rsidP="008E7098">
            <w:pPr>
              <w:jc w:val="left"/>
            </w:pPr>
            <w:r w:rsidRPr="006447F5">
              <w:t>3.1) Changes through legal and policy reforms, and improved institutional processes are supported for underpinning a peaceful, social cohesive and sustainable land governance (focus on the forestry code, land use planning frameworks and related processes)</w:t>
            </w:r>
          </w:p>
          <w:p w14:paraId="6D2EDB42" w14:textId="77777777" w:rsidR="002C0796" w:rsidRPr="006447F5" w:rsidRDefault="002C0796" w:rsidP="008E7098">
            <w:pPr>
              <w:jc w:val="left"/>
            </w:pPr>
          </w:p>
          <w:p w14:paraId="399E7594" w14:textId="77777777" w:rsidR="002C0796" w:rsidRPr="006447F5" w:rsidRDefault="002C0796" w:rsidP="008E7098">
            <w:pPr>
              <w:jc w:val="left"/>
            </w:pPr>
            <w:r w:rsidRPr="006447F5">
              <w:t>3.2) Sustainable funding for the continued management of landscapes towards LDN is secured</w:t>
            </w:r>
          </w:p>
        </w:tc>
        <w:tc>
          <w:tcPr>
            <w:tcW w:w="709" w:type="dxa"/>
            <w:shd w:val="clear" w:color="auto" w:fill="FFFFFF"/>
          </w:tcPr>
          <w:p w14:paraId="0F117953" w14:textId="77777777" w:rsidR="002C0796" w:rsidRPr="006447F5" w:rsidRDefault="002C0796" w:rsidP="008E7098">
            <w:pPr>
              <w:ind w:left="-115" w:right="-146"/>
              <w:jc w:val="center"/>
            </w:pPr>
            <w:r w:rsidRPr="006447F5">
              <w:t>GEF TF</w:t>
            </w:r>
          </w:p>
        </w:tc>
        <w:tc>
          <w:tcPr>
            <w:tcW w:w="1181" w:type="dxa"/>
            <w:gridSpan w:val="2"/>
            <w:tcBorders>
              <w:bottom w:val="single" w:sz="4" w:space="0" w:color="auto"/>
            </w:tcBorders>
            <w:shd w:val="clear" w:color="auto" w:fill="FFFFFF"/>
          </w:tcPr>
          <w:p w14:paraId="2C680E5D" w14:textId="77777777" w:rsidR="002C0796" w:rsidRPr="00DD4754" w:rsidRDefault="002C0796" w:rsidP="008E7098">
            <w:pPr>
              <w:jc w:val="right"/>
            </w:pPr>
            <w:r w:rsidRPr="00DD4754">
              <w:rPr>
                <w:szCs w:val="20"/>
              </w:rPr>
              <w:t>250,000</w:t>
            </w:r>
          </w:p>
        </w:tc>
        <w:tc>
          <w:tcPr>
            <w:tcW w:w="1162" w:type="dxa"/>
            <w:tcBorders>
              <w:bottom w:val="single" w:sz="4" w:space="0" w:color="auto"/>
            </w:tcBorders>
            <w:shd w:val="clear" w:color="auto" w:fill="FFFFFF"/>
          </w:tcPr>
          <w:p w14:paraId="2EFBDBE1" w14:textId="2EEC2B76" w:rsidR="002C0796" w:rsidRPr="00DD4754" w:rsidRDefault="002C0796" w:rsidP="008E7098">
            <w:pPr>
              <w:jc w:val="right"/>
            </w:pPr>
            <w:r w:rsidRPr="00DD4754">
              <w:rPr>
                <w:szCs w:val="20"/>
              </w:rPr>
              <w:t>1,</w:t>
            </w:r>
            <w:r w:rsidR="00570D3B" w:rsidRPr="00DD4754">
              <w:rPr>
                <w:szCs w:val="20"/>
              </w:rPr>
              <w:t>462</w:t>
            </w:r>
            <w:r w:rsidRPr="00DD4754">
              <w:rPr>
                <w:szCs w:val="20"/>
              </w:rPr>
              <w:t>,</w:t>
            </w:r>
            <w:r w:rsidR="00570D3B" w:rsidRPr="00DD4754">
              <w:rPr>
                <w:szCs w:val="20"/>
              </w:rPr>
              <w:t>857</w:t>
            </w:r>
          </w:p>
        </w:tc>
      </w:tr>
      <w:tr w:rsidR="002C0796" w:rsidRPr="00DD4754" w14:paraId="2533C01B" w14:textId="77777777" w:rsidTr="002C0796">
        <w:trPr>
          <w:trHeight w:val="1583"/>
        </w:trPr>
        <w:tc>
          <w:tcPr>
            <w:tcW w:w="1413" w:type="dxa"/>
            <w:vMerge w:val="restart"/>
            <w:shd w:val="clear" w:color="auto" w:fill="FFFFFF"/>
          </w:tcPr>
          <w:p w14:paraId="1C4F92F8" w14:textId="77777777" w:rsidR="002C0796" w:rsidRPr="006447F5" w:rsidRDefault="002C0796" w:rsidP="008E7098">
            <w:pPr>
              <w:jc w:val="left"/>
            </w:pPr>
            <w:r w:rsidRPr="006447F5">
              <w:rPr>
                <w:b/>
                <w:bCs/>
              </w:rPr>
              <w:t>Component 4</w:t>
            </w:r>
            <w:r w:rsidRPr="006447F5">
              <w:t>) Monitoring and evaluation and knowledge management for upscaling</w:t>
            </w:r>
          </w:p>
        </w:tc>
        <w:tc>
          <w:tcPr>
            <w:tcW w:w="516" w:type="dxa"/>
            <w:vMerge w:val="restart"/>
            <w:shd w:val="clear" w:color="auto" w:fill="FFFFFF"/>
          </w:tcPr>
          <w:p w14:paraId="33C5EF96" w14:textId="77777777" w:rsidR="002C0796" w:rsidRPr="006447F5" w:rsidRDefault="002C0796" w:rsidP="008E7098">
            <w:pPr>
              <w:ind w:left="-118"/>
              <w:jc w:val="center"/>
            </w:pPr>
            <w:r w:rsidRPr="006447F5">
              <w:t>TA</w:t>
            </w:r>
          </w:p>
        </w:tc>
        <w:tc>
          <w:tcPr>
            <w:tcW w:w="3169" w:type="dxa"/>
            <w:vMerge w:val="restart"/>
            <w:shd w:val="clear" w:color="auto" w:fill="FFFFFF"/>
          </w:tcPr>
          <w:p w14:paraId="4B852FDF" w14:textId="77777777" w:rsidR="002C0796" w:rsidRPr="006447F5" w:rsidRDefault="002C0796" w:rsidP="008E7098">
            <w:pPr>
              <w:jc w:val="left"/>
            </w:pPr>
            <w:r w:rsidRPr="006447F5">
              <w:t>Outcome 4) Project impacts and LDN indicators are monitored, and learning is shared for scale-up of results across the country</w:t>
            </w:r>
          </w:p>
          <w:p w14:paraId="4F8A6ACF" w14:textId="77777777" w:rsidR="002C0796" w:rsidRPr="006447F5" w:rsidRDefault="002C0796" w:rsidP="008E7098">
            <w:pPr>
              <w:jc w:val="left"/>
              <w:rPr>
                <w:szCs w:val="20"/>
              </w:rPr>
            </w:pPr>
          </w:p>
          <w:p w14:paraId="0C305727" w14:textId="77777777" w:rsidR="002C0796" w:rsidRPr="006447F5" w:rsidRDefault="002C0796" w:rsidP="008E7098">
            <w:pPr>
              <w:jc w:val="left"/>
              <w:rPr>
                <w:u w:val="single"/>
              </w:rPr>
            </w:pPr>
            <w:r w:rsidRPr="006447F5">
              <w:rPr>
                <w:u w:val="single"/>
              </w:rPr>
              <w:t>Indicators:</w:t>
            </w:r>
          </w:p>
          <w:p w14:paraId="358C1F60" w14:textId="77777777" w:rsidR="002C0796" w:rsidRPr="006447F5" w:rsidRDefault="002C0796" w:rsidP="008E7098">
            <w:pPr>
              <w:jc w:val="left"/>
            </w:pPr>
            <w:r w:rsidRPr="006447F5">
              <w:t>- Website for knowledge platform operational;</w:t>
            </w:r>
          </w:p>
          <w:p w14:paraId="5B9C8628" w14:textId="77777777" w:rsidR="002C0796" w:rsidRPr="006447F5" w:rsidRDefault="002C0796" w:rsidP="008E7098">
            <w:pPr>
              <w:jc w:val="left"/>
            </w:pPr>
            <w:r w:rsidRPr="006447F5">
              <w:t>-Number of dialogue events held within landscapes in the Centre-Nord region;</w:t>
            </w:r>
          </w:p>
          <w:p w14:paraId="1ED39608" w14:textId="77777777" w:rsidR="002C0796" w:rsidRPr="006447F5" w:rsidRDefault="002C0796" w:rsidP="008E7098">
            <w:pPr>
              <w:jc w:val="left"/>
            </w:pPr>
            <w:r w:rsidRPr="006447F5">
              <w:t>- National learning event held</w:t>
            </w:r>
          </w:p>
          <w:p w14:paraId="362F8128" w14:textId="77777777" w:rsidR="002C0796" w:rsidRPr="006447F5" w:rsidRDefault="002C0796" w:rsidP="008E7098">
            <w:pPr>
              <w:jc w:val="left"/>
            </w:pPr>
            <w:r w:rsidRPr="006447F5">
              <w:t>- Publication and short video series produced;</w:t>
            </w:r>
          </w:p>
          <w:p w14:paraId="577AA39C" w14:textId="77777777" w:rsidR="002C0796" w:rsidRPr="006447F5" w:rsidRDefault="002C0796" w:rsidP="008E7098">
            <w:pPr>
              <w:jc w:val="left"/>
            </w:pPr>
            <w:r w:rsidRPr="006447F5">
              <w:t>- Number of learning exchange visits held, rural extension sessions held and relevant reports per category completed; and</w:t>
            </w:r>
          </w:p>
          <w:p w14:paraId="16E38DD6" w14:textId="77777777" w:rsidR="002C0796" w:rsidRPr="006447F5" w:rsidRDefault="002C0796" w:rsidP="008E7098">
            <w:pPr>
              <w:jc w:val="left"/>
            </w:pPr>
            <w:r w:rsidRPr="006447F5">
              <w:t>-Youth monitoring system in place and generating data</w:t>
            </w:r>
          </w:p>
          <w:p w14:paraId="32C50F61" w14:textId="77777777" w:rsidR="002C0796" w:rsidRPr="006447F5" w:rsidRDefault="002C0796" w:rsidP="008E7098">
            <w:pPr>
              <w:jc w:val="left"/>
            </w:pPr>
          </w:p>
          <w:p w14:paraId="4CEBBE66" w14:textId="77777777" w:rsidR="002C0796" w:rsidRPr="006447F5" w:rsidRDefault="002C0796" w:rsidP="008E7098">
            <w:pPr>
              <w:jc w:val="left"/>
              <w:rPr>
                <w:i/>
                <w:iCs/>
                <w:szCs w:val="20"/>
              </w:rPr>
            </w:pPr>
            <w:r w:rsidRPr="006447F5">
              <w:rPr>
                <w:i/>
                <w:iCs/>
              </w:rPr>
              <w:t xml:space="preserve">(Baseline and target values for indicators </w:t>
            </w:r>
            <w:proofErr w:type="spellStart"/>
            <w:r w:rsidRPr="006447F5">
              <w:rPr>
                <w:i/>
                <w:iCs/>
              </w:rPr>
              <w:t>tbd</w:t>
            </w:r>
            <w:proofErr w:type="spellEnd"/>
            <w:r w:rsidRPr="006447F5">
              <w:rPr>
                <w:i/>
                <w:iCs/>
              </w:rPr>
              <w:t>/tbc in PPG)</w:t>
            </w:r>
          </w:p>
        </w:tc>
        <w:tc>
          <w:tcPr>
            <w:tcW w:w="2680" w:type="dxa"/>
            <w:shd w:val="clear" w:color="auto" w:fill="FFFFFF"/>
          </w:tcPr>
          <w:p w14:paraId="0AF437CF" w14:textId="77777777" w:rsidR="002C0796" w:rsidRPr="006447F5" w:rsidRDefault="002C0796" w:rsidP="008E7098">
            <w:pPr>
              <w:jc w:val="left"/>
              <w:rPr>
                <w:u w:val="single"/>
              </w:rPr>
            </w:pPr>
            <w:r w:rsidRPr="006447F5">
              <w:rPr>
                <w:u w:val="single"/>
              </w:rPr>
              <w:t>LDN Monitoring subcomponent:</w:t>
            </w:r>
          </w:p>
          <w:p w14:paraId="560DB120" w14:textId="77777777" w:rsidR="002C0796" w:rsidRPr="006447F5" w:rsidRDefault="002C0796" w:rsidP="008E7098">
            <w:pPr>
              <w:jc w:val="left"/>
            </w:pPr>
          </w:p>
          <w:p w14:paraId="665109EA" w14:textId="77777777" w:rsidR="002C0796" w:rsidRPr="006447F5" w:rsidRDefault="002C0796" w:rsidP="008E7098">
            <w:pPr>
              <w:jc w:val="left"/>
            </w:pPr>
            <w:r w:rsidRPr="006447F5">
              <w:t>4.1) Results from implementation of SLM/SFM solutions and practices on the ground are regularly measured against set LDN parameters and regularly reported upon through MRV</w:t>
            </w:r>
          </w:p>
          <w:p w14:paraId="4DF6486C" w14:textId="77777777" w:rsidR="002C0796" w:rsidRPr="006447F5" w:rsidRDefault="002C0796" w:rsidP="008E7098">
            <w:pPr>
              <w:jc w:val="left"/>
            </w:pPr>
          </w:p>
          <w:p w14:paraId="7C453F15" w14:textId="77777777" w:rsidR="002C0796" w:rsidRPr="006447F5" w:rsidRDefault="002C0796" w:rsidP="008E7098">
            <w:pPr>
              <w:jc w:val="left"/>
            </w:pPr>
            <w:r w:rsidRPr="006447F5">
              <w:t>4.2) Knowledge platform is operational for coordination and lessons sharing among stakeholders at the landscape, national and international levels</w:t>
            </w:r>
          </w:p>
        </w:tc>
        <w:tc>
          <w:tcPr>
            <w:tcW w:w="709" w:type="dxa"/>
            <w:shd w:val="clear" w:color="auto" w:fill="FFFFFF"/>
          </w:tcPr>
          <w:p w14:paraId="0791FF65" w14:textId="77777777" w:rsidR="002C0796" w:rsidRPr="006447F5" w:rsidRDefault="002C0796" w:rsidP="008E7098">
            <w:pPr>
              <w:ind w:left="-115" w:right="-146"/>
              <w:jc w:val="center"/>
            </w:pPr>
            <w:r w:rsidRPr="006447F5">
              <w:t>GEFTF</w:t>
            </w:r>
          </w:p>
        </w:tc>
        <w:tc>
          <w:tcPr>
            <w:tcW w:w="1181" w:type="dxa"/>
            <w:gridSpan w:val="2"/>
            <w:shd w:val="clear" w:color="auto" w:fill="FFFFFF"/>
          </w:tcPr>
          <w:p w14:paraId="06FF756D" w14:textId="77777777" w:rsidR="002C0796" w:rsidRPr="00DD4754" w:rsidRDefault="002C0796" w:rsidP="008E7098">
            <w:pPr>
              <w:jc w:val="right"/>
            </w:pPr>
            <w:r w:rsidRPr="00DD4754">
              <w:rPr>
                <w:szCs w:val="20"/>
              </w:rPr>
              <w:t>116,160</w:t>
            </w:r>
          </w:p>
        </w:tc>
        <w:tc>
          <w:tcPr>
            <w:tcW w:w="1162" w:type="dxa"/>
            <w:shd w:val="clear" w:color="auto" w:fill="FFFFFF"/>
          </w:tcPr>
          <w:p w14:paraId="11487EC3" w14:textId="48CB2930" w:rsidR="002C0796" w:rsidRPr="00DD4754" w:rsidRDefault="0013116A" w:rsidP="008E7098">
            <w:pPr>
              <w:jc w:val="right"/>
            </w:pPr>
            <w:r w:rsidRPr="00DD4754">
              <w:rPr>
                <w:szCs w:val="20"/>
              </w:rPr>
              <w:t>392</w:t>
            </w:r>
            <w:r w:rsidR="00570D3B" w:rsidRPr="00DD4754">
              <w:rPr>
                <w:szCs w:val="20"/>
              </w:rPr>
              <w:t>,857</w:t>
            </w:r>
          </w:p>
        </w:tc>
      </w:tr>
      <w:tr w:rsidR="002C0796" w:rsidRPr="00DD4754" w14:paraId="251D2A10" w14:textId="77777777" w:rsidTr="002C0796">
        <w:trPr>
          <w:trHeight w:val="1582"/>
        </w:trPr>
        <w:tc>
          <w:tcPr>
            <w:tcW w:w="1413" w:type="dxa"/>
            <w:vMerge/>
            <w:shd w:val="clear" w:color="auto" w:fill="FFFFFF"/>
          </w:tcPr>
          <w:p w14:paraId="4D5D874D" w14:textId="77777777" w:rsidR="002C0796" w:rsidRPr="006447F5" w:rsidRDefault="002C0796" w:rsidP="008E7098">
            <w:pPr>
              <w:jc w:val="left"/>
            </w:pPr>
          </w:p>
        </w:tc>
        <w:tc>
          <w:tcPr>
            <w:tcW w:w="516" w:type="dxa"/>
            <w:vMerge/>
            <w:shd w:val="clear" w:color="auto" w:fill="FFFFFF"/>
          </w:tcPr>
          <w:p w14:paraId="181C775B" w14:textId="77777777" w:rsidR="002C0796" w:rsidRPr="006447F5" w:rsidRDefault="002C0796" w:rsidP="008E7098">
            <w:pPr>
              <w:ind w:left="-118"/>
              <w:jc w:val="center"/>
            </w:pPr>
          </w:p>
        </w:tc>
        <w:tc>
          <w:tcPr>
            <w:tcW w:w="3169" w:type="dxa"/>
            <w:vMerge/>
            <w:shd w:val="clear" w:color="auto" w:fill="FFFFFF"/>
          </w:tcPr>
          <w:p w14:paraId="171BA47E" w14:textId="77777777" w:rsidR="002C0796" w:rsidRPr="006447F5" w:rsidRDefault="002C0796" w:rsidP="008E7098">
            <w:pPr>
              <w:jc w:val="left"/>
            </w:pPr>
          </w:p>
        </w:tc>
        <w:tc>
          <w:tcPr>
            <w:tcW w:w="2680" w:type="dxa"/>
            <w:shd w:val="clear" w:color="auto" w:fill="FFFFFF"/>
          </w:tcPr>
          <w:p w14:paraId="1A8245B9" w14:textId="77777777" w:rsidR="002C0796" w:rsidRPr="006447F5" w:rsidRDefault="002C0796" w:rsidP="008E7098">
            <w:pPr>
              <w:jc w:val="left"/>
              <w:rPr>
                <w:u w:val="single"/>
              </w:rPr>
            </w:pPr>
            <w:r w:rsidRPr="006447F5">
              <w:rPr>
                <w:u w:val="single"/>
              </w:rPr>
              <w:t>Project M&amp;E subcomponent:</w:t>
            </w:r>
          </w:p>
          <w:p w14:paraId="12B99CC8" w14:textId="77777777" w:rsidR="002C0796" w:rsidRPr="006447F5" w:rsidRDefault="002C0796" w:rsidP="008E7098">
            <w:pPr>
              <w:jc w:val="left"/>
            </w:pPr>
          </w:p>
          <w:p w14:paraId="75C05E93" w14:textId="77777777" w:rsidR="002C0796" w:rsidRPr="006447F5" w:rsidRDefault="002C0796" w:rsidP="008E7098">
            <w:pPr>
              <w:jc w:val="left"/>
            </w:pPr>
            <w:r w:rsidRPr="006447F5">
              <w:t>4.3) A participatory M&amp;E and learning framework is developed and implemented for project as a whole and on the ground</w:t>
            </w:r>
          </w:p>
        </w:tc>
        <w:tc>
          <w:tcPr>
            <w:tcW w:w="709" w:type="dxa"/>
            <w:shd w:val="clear" w:color="auto" w:fill="FFFFFF"/>
          </w:tcPr>
          <w:p w14:paraId="6FF916E6" w14:textId="77777777" w:rsidR="002C0796" w:rsidRPr="006447F5" w:rsidRDefault="002C0796" w:rsidP="008E7098">
            <w:pPr>
              <w:ind w:left="-115" w:right="-146"/>
              <w:jc w:val="center"/>
            </w:pPr>
            <w:r w:rsidRPr="006447F5">
              <w:t>GEFTF</w:t>
            </w:r>
          </w:p>
        </w:tc>
        <w:tc>
          <w:tcPr>
            <w:tcW w:w="1181" w:type="dxa"/>
            <w:gridSpan w:val="2"/>
            <w:shd w:val="clear" w:color="auto" w:fill="FFFFFF"/>
          </w:tcPr>
          <w:p w14:paraId="41F06C2B" w14:textId="77777777" w:rsidR="002C0796" w:rsidRPr="00DD4754" w:rsidRDefault="002C0796" w:rsidP="008E7098">
            <w:pPr>
              <w:jc w:val="right"/>
            </w:pPr>
            <w:r w:rsidRPr="00DD4754">
              <w:rPr>
                <w:szCs w:val="20"/>
              </w:rPr>
              <w:t>170,000</w:t>
            </w:r>
          </w:p>
        </w:tc>
        <w:tc>
          <w:tcPr>
            <w:tcW w:w="1162" w:type="dxa"/>
            <w:shd w:val="clear" w:color="auto" w:fill="FFFFFF"/>
          </w:tcPr>
          <w:p w14:paraId="3F7275C7" w14:textId="1AF8B482" w:rsidR="002C0796" w:rsidRPr="00DD4754" w:rsidRDefault="0013116A" w:rsidP="008E7098">
            <w:pPr>
              <w:jc w:val="right"/>
            </w:pPr>
            <w:r w:rsidRPr="00DD4754">
              <w:rPr>
                <w:szCs w:val="20"/>
              </w:rPr>
              <w:t>242</w:t>
            </w:r>
            <w:r w:rsidR="00570D3B" w:rsidRPr="00DD4754">
              <w:rPr>
                <w:szCs w:val="20"/>
              </w:rPr>
              <w:t>,85</w:t>
            </w:r>
            <w:r w:rsidRPr="00DD4754">
              <w:rPr>
                <w:szCs w:val="20"/>
              </w:rPr>
              <w:t>8</w:t>
            </w:r>
          </w:p>
        </w:tc>
      </w:tr>
      <w:tr w:rsidR="002C0796" w:rsidRPr="00DD4754" w14:paraId="5D3EFE51" w14:textId="77777777" w:rsidTr="002C0796">
        <w:trPr>
          <w:trHeight w:val="108"/>
        </w:trPr>
        <w:tc>
          <w:tcPr>
            <w:tcW w:w="7778" w:type="dxa"/>
            <w:gridSpan w:val="4"/>
            <w:shd w:val="clear" w:color="auto" w:fill="FFFFFF"/>
          </w:tcPr>
          <w:p w14:paraId="6AE36853" w14:textId="77777777" w:rsidR="002C0796" w:rsidRPr="006447F5" w:rsidRDefault="002C0796" w:rsidP="008E7098">
            <w:pPr>
              <w:jc w:val="right"/>
            </w:pPr>
            <w:r w:rsidRPr="006447F5">
              <w:t>Subtotals</w:t>
            </w:r>
          </w:p>
        </w:tc>
        <w:tc>
          <w:tcPr>
            <w:tcW w:w="709" w:type="dxa"/>
            <w:shd w:val="clear" w:color="auto" w:fill="FFFFFF"/>
          </w:tcPr>
          <w:p w14:paraId="3126210E" w14:textId="77777777" w:rsidR="002C0796" w:rsidRPr="006447F5" w:rsidRDefault="002C0796" w:rsidP="008E7098">
            <w:pPr>
              <w:jc w:val="left"/>
            </w:pPr>
          </w:p>
        </w:tc>
        <w:tc>
          <w:tcPr>
            <w:tcW w:w="1175" w:type="dxa"/>
            <w:shd w:val="clear" w:color="auto" w:fill="FFFFFF"/>
          </w:tcPr>
          <w:p w14:paraId="1ECED4F4" w14:textId="77777777" w:rsidR="002C0796" w:rsidRPr="006447F5" w:rsidRDefault="002C0796" w:rsidP="008E7098">
            <w:pPr>
              <w:suppressAutoHyphens w:val="0"/>
              <w:autoSpaceDN/>
              <w:jc w:val="right"/>
              <w:textAlignment w:val="auto"/>
            </w:pPr>
            <w:r w:rsidRPr="006447F5">
              <w:rPr>
                <w:szCs w:val="20"/>
              </w:rPr>
              <w:t>3,336,160</w:t>
            </w:r>
          </w:p>
        </w:tc>
        <w:tc>
          <w:tcPr>
            <w:tcW w:w="1168" w:type="dxa"/>
            <w:gridSpan w:val="2"/>
            <w:shd w:val="clear" w:color="auto" w:fill="FFFFFF"/>
          </w:tcPr>
          <w:p w14:paraId="7FCC5753" w14:textId="66B2C432" w:rsidR="002C0796" w:rsidRPr="00DD4754" w:rsidRDefault="002C0796" w:rsidP="008E7098">
            <w:pPr>
              <w:jc w:val="right"/>
            </w:pPr>
            <w:r w:rsidRPr="00DD4754">
              <w:t>11,</w:t>
            </w:r>
            <w:r w:rsidR="00B91501" w:rsidRPr="00DD4754">
              <w:t>714,286</w:t>
            </w:r>
          </w:p>
        </w:tc>
      </w:tr>
      <w:tr w:rsidR="002C0796" w:rsidRPr="00DD4754" w14:paraId="2109A9E7" w14:textId="77777777" w:rsidTr="002C0796">
        <w:trPr>
          <w:trHeight w:val="108"/>
        </w:trPr>
        <w:tc>
          <w:tcPr>
            <w:tcW w:w="7778" w:type="dxa"/>
            <w:gridSpan w:val="4"/>
            <w:shd w:val="clear" w:color="auto" w:fill="FFFFFF"/>
          </w:tcPr>
          <w:p w14:paraId="54AF4A4F" w14:textId="77777777" w:rsidR="002C0796" w:rsidRPr="006447F5" w:rsidRDefault="002C0796" w:rsidP="008E7098">
            <w:pPr>
              <w:jc w:val="right"/>
            </w:pPr>
            <w:r w:rsidRPr="006447F5">
              <w:t>Project Management Cost (PMC)*</w:t>
            </w:r>
          </w:p>
        </w:tc>
        <w:tc>
          <w:tcPr>
            <w:tcW w:w="709" w:type="dxa"/>
            <w:shd w:val="clear" w:color="auto" w:fill="FFFFFF"/>
          </w:tcPr>
          <w:p w14:paraId="63C28D37" w14:textId="77777777" w:rsidR="002C0796" w:rsidRPr="006447F5" w:rsidRDefault="002C0796" w:rsidP="008E7098">
            <w:pPr>
              <w:jc w:val="left"/>
            </w:pPr>
          </w:p>
        </w:tc>
        <w:tc>
          <w:tcPr>
            <w:tcW w:w="1175" w:type="dxa"/>
            <w:shd w:val="clear" w:color="auto" w:fill="FFFFFF"/>
          </w:tcPr>
          <w:p w14:paraId="39B072FD" w14:textId="77777777" w:rsidR="002C0796" w:rsidRPr="006447F5" w:rsidRDefault="002C0796" w:rsidP="008E7098">
            <w:pPr>
              <w:jc w:val="right"/>
            </w:pPr>
            <w:r w:rsidRPr="006447F5">
              <w:rPr>
                <w:szCs w:val="20"/>
              </w:rPr>
              <w:t>166,808</w:t>
            </w:r>
          </w:p>
        </w:tc>
        <w:tc>
          <w:tcPr>
            <w:tcW w:w="1168" w:type="dxa"/>
            <w:gridSpan w:val="2"/>
            <w:shd w:val="clear" w:color="auto" w:fill="FFFFFF"/>
          </w:tcPr>
          <w:p w14:paraId="41381EFD" w14:textId="3AF69137" w:rsidR="002C0796" w:rsidRPr="00DD4754" w:rsidRDefault="00B91501" w:rsidP="008E7098">
            <w:pPr>
              <w:jc w:val="right"/>
            </w:pPr>
            <w:r w:rsidRPr="00DD4754">
              <w:rPr>
                <w:szCs w:val="20"/>
              </w:rPr>
              <w:t>585</w:t>
            </w:r>
            <w:r w:rsidR="002C0796" w:rsidRPr="00DD4754">
              <w:rPr>
                <w:szCs w:val="20"/>
              </w:rPr>
              <w:t>,</w:t>
            </w:r>
            <w:r w:rsidRPr="00DD4754">
              <w:rPr>
                <w:szCs w:val="20"/>
              </w:rPr>
              <w:t>714</w:t>
            </w:r>
          </w:p>
        </w:tc>
      </w:tr>
      <w:tr w:rsidR="002C0796" w:rsidRPr="00DD4754" w14:paraId="3D43A1A5" w14:textId="77777777" w:rsidTr="002C0796">
        <w:trPr>
          <w:trHeight w:val="108"/>
        </w:trPr>
        <w:tc>
          <w:tcPr>
            <w:tcW w:w="7778" w:type="dxa"/>
            <w:gridSpan w:val="4"/>
            <w:shd w:val="clear" w:color="auto" w:fill="FFFFFF"/>
          </w:tcPr>
          <w:p w14:paraId="0AC7BC2B" w14:textId="77777777" w:rsidR="002C0796" w:rsidRPr="006447F5" w:rsidRDefault="002C0796" w:rsidP="008E7098">
            <w:pPr>
              <w:jc w:val="right"/>
            </w:pPr>
            <w:r w:rsidRPr="006447F5">
              <w:t>TOTAL PROJECT COST</w:t>
            </w:r>
          </w:p>
        </w:tc>
        <w:tc>
          <w:tcPr>
            <w:tcW w:w="709" w:type="dxa"/>
            <w:shd w:val="clear" w:color="auto" w:fill="FFFFFF"/>
          </w:tcPr>
          <w:p w14:paraId="2B8A6868" w14:textId="77777777" w:rsidR="002C0796" w:rsidRPr="006447F5" w:rsidRDefault="002C0796" w:rsidP="008E7098">
            <w:pPr>
              <w:jc w:val="left"/>
            </w:pPr>
          </w:p>
        </w:tc>
        <w:tc>
          <w:tcPr>
            <w:tcW w:w="1175" w:type="dxa"/>
            <w:shd w:val="clear" w:color="auto" w:fill="FFFFFF"/>
          </w:tcPr>
          <w:p w14:paraId="77D42CC1" w14:textId="77777777" w:rsidR="002C0796" w:rsidRPr="006447F5" w:rsidRDefault="002C0796" w:rsidP="008E7098">
            <w:pPr>
              <w:jc w:val="right"/>
            </w:pPr>
            <w:r w:rsidRPr="006447F5">
              <w:rPr>
                <w:szCs w:val="20"/>
              </w:rPr>
              <w:t>3,502,968</w:t>
            </w:r>
          </w:p>
        </w:tc>
        <w:tc>
          <w:tcPr>
            <w:tcW w:w="1168" w:type="dxa"/>
            <w:gridSpan w:val="2"/>
            <w:shd w:val="clear" w:color="auto" w:fill="FFFFFF"/>
          </w:tcPr>
          <w:p w14:paraId="21C5D330" w14:textId="77777777" w:rsidR="002C0796" w:rsidRPr="00DD4754" w:rsidRDefault="002C0796" w:rsidP="008E7098">
            <w:pPr>
              <w:jc w:val="right"/>
            </w:pPr>
            <w:r w:rsidRPr="00DD4754">
              <w:rPr>
                <w:szCs w:val="20"/>
              </w:rPr>
              <w:t>12,300,000</w:t>
            </w:r>
          </w:p>
        </w:tc>
      </w:tr>
      <w:bookmarkEnd w:id="4"/>
    </w:tbl>
    <w:p w14:paraId="7FBE0CAE" w14:textId="77777777" w:rsidR="002C0796" w:rsidRPr="006447F5" w:rsidRDefault="002C0796" w:rsidP="006E24BC">
      <w:pPr>
        <w:pBdr>
          <w:bottom w:val="single" w:sz="4" w:space="1" w:color="auto"/>
        </w:pBdr>
        <w:rPr>
          <w:color w:val="7F7F7F" w:themeColor="text1" w:themeTint="80"/>
        </w:rPr>
      </w:pPr>
    </w:p>
    <w:p w14:paraId="23A6359A" w14:textId="22A00980" w:rsidR="00600F59" w:rsidRPr="006E24BC" w:rsidRDefault="00600F59" w:rsidP="006E24BC">
      <w:pPr>
        <w:pBdr>
          <w:bottom w:val="single" w:sz="4" w:space="1" w:color="auto"/>
        </w:pBdr>
        <w:rPr>
          <w:color w:val="7F7F7F" w:themeColor="text1" w:themeTint="80"/>
          <w:szCs w:val="22"/>
        </w:rPr>
      </w:pPr>
      <w:r w:rsidRPr="006447F5">
        <w:rPr>
          <w:color w:val="7F7F7F" w:themeColor="text1" w:themeTint="80"/>
          <w:szCs w:val="22"/>
        </w:rPr>
        <w:t>* For</w:t>
      </w:r>
      <w:r w:rsidRPr="006E24BC">
        <w:rPr>
          <w:color w:val="7F7F7F" w:themeColor="text1" w:themeTint="80"/>
          <w:szCs w:val="22"/>
        </w:rPr>
        <w:t xml:space="preserve"> this multi-trust fund project, the split of PMC among the different trust funds is: </w:t>
      </w:r>
    </w:p>
    <w:p w14:paraId="79499349" w14:textId="77777777" w:rsidR="002B5EE8" w:rsidRDefault="002B5EE8" w:rsidP="000D28BC">
      <w:pPr>
        <w:ind w:right="-9"/>
        <w:rPr>
          <w:color w:val="000000"/>
          <w:szCs w:val="20"/>
        </w:rPr>
      </w:pPr>
    </w:p>
    <w:p w14:paraId="543A4F5F" w14:textId="77777777" w:rsidR="006869C6" w:rsidRDefault="006869C6" w:rsidP="00546022">
      <w:pPr>
        <w:pStyle w:val="Titre2"/>
        <w:rPr>
          <w:rFonts w:ascii="Times New Roman" w:hAnsi="Times New Roman"/>
        </w:rPr>
      </w:pPr>
      <w:bookmarkStart w:id="5" w:name="_C._Indicative_sources"/>
      <w:bookmarkStart w:id="6" w:name="_Toc100004843"/>
      <w:bookmarkEnd w:id="5"/>
      <w:r w:rsidRPr="006869C6">
        <w:rPr>
          <w:rFonts w:ascii="Times New Roman" w:hAnsi="Times New Roman"/>
        </w:rPr>
        <w:lastRenderedPageBreak/>
        <w:t>C. Indicative sources of Co-financing for the project by name and by type, if available</w:t>
      </w:r>
      <w:bookmarkEnd w:id="6"/>
      <w:r w:rsidRPr="006869C6">
        <w:rPr>
          <w:rFonts w:ascii="Times New Roman" w:hAnsi="Times New Roman"/>
        </w:rPr>
        <w:t xml:space="preserve">                </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846"/>
        <w:gridCol w:w="1017"/>
        <w:gridCol w:w="2585"/>
        <w:gridCol w:w="1315"/>
      </w:tblGrid>
      <w:tr w:rsidR="007D0700" w:rsidRPr="00A26C13" w14:paraId="5E856C25" w14:textId="77777777" w:rsidTr="006F13D6">
        <w:trPr>
          <w:cantSplit/>
          <w:trHeight w:val="458"/>
          <w:tblHeader/>
        </w:trPr>
        <w:tc>
          <w:tcPr>
            <w:tcW w:w="922" w:type="pct"/>
            <w:shd w:val="clear" w:color="auto" w:fill="FFFFFF" w:themeFill="background1"/>
            <w:vAlign w:val="center"/>
          </w:tcPr>
          <w:p w14:paraId="488FF083" w14:textId="2E19D134" w:rsidR="00882C4A" w:rsidRPr="00A26C13" w:rsidRDefault="006869C6" w:rsidP="00EC2BE8">
            <w:pPr>
              <w:jc w:val="center"/>
              <w:rPr>
                <w:b/>
                <w:bCs/>
              </w:rPr>
            </w:pPr>
            <w:r w:rsidRPr="00882C4A">
              <w:t xml:space="preserve">   </w:t>
            </w:r>
            <w:r w:rsidR="00882C4A" w:rsidRPr="00A26C13">
              <w:rPr>
                <w:b/>
                <w:bCs/>
              </w:rPr>
              <w:t>Sources of Co-financing</w:t>
            </w:r>
          </w:p>
        </w:tc>
        <w:tc>
          <w:tcPr>
            <w:tcW w:w="1790" w:type="pct"/>
            <w:shd w:val="clear" w:color="auto" w:fill="FFFFFF" w:themeFill="background1"/>
            <w:vAlign w:val="center"/>
          </w:tcPr>
          <w:p w14:paraId="550AA7FB" w14:textId="77777777" w:rsidR="00882C4A" w:rsidRPr="00A26C13" w:rsidRDefault="00882C4A" w:rsidP="00EC2BE8">
            <w:pPr>
              <w:jc w:val="center"/>
              <w:rPr>
                <w:b/>
                <w:bCs/>
              </w:rPr>
            </w:pPr>
            <w:r w:rsidRPr="00A26C13">
              <w:rPr>
                <w:b/>
                <w:bCs/>
              </w:rPr>
              <w:t>Name of Co-financier</w:t>
            </w:r>
          </w:p>
        </w:tc>
        <w:tc>
          <w:tcPr>
            <w:tcW w:w="473" w:type="pct"/>
            <w:shd w:val="clear" w:color="auto" w:fill="FFFFFF" w:themeFill="background1"/>
            <w:vAlign w:val="center"/>
          </w:tcPr>
          <w:p w14:paraId="14DB3296" w14:textId="77777777" w:rsidR="00882C4A" w:rsidRPr="00A26C13" w:rsidRDefault="00882C4A" w:rsidP="00EC2BE8">
            <w:pPr>
              <w:jc w:val="center"/>
              <w:rPr>
                <w:b/>
                <w:bCs/>
              </w:rPr>
            </w:pPr>
            <w:r w:rsidRPr="00A26C13">
              <w:rPr>
                <w:b/>
                <w:bCs/>
              </w:rPr>
              <w:t>Type of Co-financing</w:t>
            </w:r>
          </w:p>
        </w:tc>
        <w:tc>
          <w:tcPr>
            <w:tcW w:w="1203" w:type="pct"/>
            <w:shd w:val="clear" w:color="auto" w:fill="FFFFFF" w:themeFill="background1"/>
            <w:vAlign w:val="center"/>
          </w:tcPr>
          <w:p w14:paraId="38305545" w14:textId="77777777" w:rsidR="00882C4A" w:rsidRPr="00A26C13" w:rsidRDefault="00882C4A" w:rsidP="00EC2BE8">
            <w:pPr>
              <w:jc w:val="center"/>
              <w:rPr>
                <w:b/>
                <w:bCs/>
              </w:rPr>
            </w:pPr>
            <w:r w:rsidRPr="00A26C13">
              <w:rPr>
                <w:b/>
                <w:bCs/>
              </w:rPr>
              <w:t>Investment</w:t>
            </w:r>
          </w:p>
          <w:p w14:paraId="31441B6C" w14:textId="77777777" w:rsidR="00882C4A" w:rsidRPr="00A26C13" w:rsidRDefault="00882C4A" w:rsidP="00EC2BE8">
            <w:pPr>
              <w:jc w:val="center"/>
              <w:rPr>
                <w:b/>
                <w:bCs/>
              </w:rPr>
            </w:pPr>
            <w:r w:rsidRPr="00A26C13">
              <w:rPr>
                <w:b/>
                <w:bCs/>
              </w:rPr>
              <w:t>Mobilized</w:t>
            </w:r>
          </w:p>
        </w:tc>
        <w:tc>
          <w:tcPr>
            <w:tcW w:w="612" w:type="pct"/>
            <w:shd w:val="clear" w:color="auto" w:fill="FFFFFF" w:themeFill="background1"/>
            <w:vAlign w:val="center"/>
          </w:tcPr>
          <w:p w14:paraId="1CDCD288" w14:textId="77777777" w:rsidR="00882C4A" w:rsidRPr="00A26C13" w:rsidRDefault="00882C4A" w:rsidP="009117A2">
            <w:pPr>
              <w:jc w:val="right"/>
              <w:rPr>
                <w:b/>
                <w:bCs/>
              </w:rPr>
            </w:pPr>
            <w:r w:rsidRPr="00A26C13">
              <w:rPr>
                <w:b/>
                <w:bCs/>
              </w:rPr>
              <w:t>Amount ($)</w:t>
            </w:r>
          </w:p>
        </w:tc>
      </w:tr>
      <w:tr w:rsidR="003C729D" w:rsidRPr="00E36AE8" w14:paraId="5CA96D96" w14:textId="77777777" w:rsidTr="006F13D6">
        <w:trPr>
          <w:cantSplit/>
        </w:trPr>
        <w:tc>
          <w:tcPr>
            <w:tcW w:w="922" w:type="pct"/>
          </w:tcPr>
          <w:p w14:paraId="44C13F27" w14:textId="29D62533" w:rsidR="003D5332" w:rsidRPr="00E36AE8" w:rsidRDefault="003D5332" w:rsidP="003D5332">
            <w:pPr>
              <w:jc w:val="left"/>
              <w:rPr>
                <w:lang w:val="en-GB"/>
              </w:rPr>
            </w:pPr>
            <w:r w:rsidRPr="00E36AE8">
              <w:rPr>
                <w:szCs w:val="20"/>
                <w:lang w:val="en-GB"/>
              </w:rPr>
              <w:t>GEF Agency</w:t>
            </w:r>
          </w:p>
        </w:tc>
        <w:tc>
          <w:tcPr>
            <w:tcW w:w="1790" w:type="pct"/>
          </w:tcPr>
          <w:p w14:paraId="44A08D24" w14:textId="1B1D6086" w:rsidR="003D5332" w:rsidRPr="00E36AE8" w:rsidRDefault="003D5332" w:rsidP="003D5332">
            <w:pPr>
              <w:jc w:val="left"/>
              <w:rPr>
                <w:lang w:val="fr-FR"/>
              </w:rPr>
            </w:pPr>
            <w:r w:rsidRPr="00E36AE8">
              <w:rPr>
                <w:szCs w:val="20"/>
                <w:lang w:val="fr-FR"/>
              </w:rPr>
              <w:t xml:space="preserve">UNDP, </w:t>
            </w:r>
            <w:proofErr w:type="spellStart"/>
            <w:r w:rsidRPr="00E36AE8">
              <w:rPr>
                <w:szCs w:val="20"/>
                <w:lang w:val="fr-FR"/>
              </w:rPr>
              <w:t>through</w:t>
            </w:r>
            <w:proofErr w:type="spellEnd"/>
            <w:r w:rsidR="00210ECA">
              <w:rPr>
                <w:szCs w:val="20"/>
                <w:lang w:val="fr-FR"/>
              </w:rPr>
              <w:t xml:space="preserve"> </w:t>
            </w:r>
            <w:r w:rsidRPr="00E36AE8">
              <w:rPr>
                <w:lang w:val="fr-FR"/>
              </w:rPr>
              <w:t xml:space="preserve">"Amélioration des moyens d’existence durables en milieu rural" </w:t>
            </w:r>
            <w:r w:rsidR="0063731F" w:rsidRPr="00E36AE8">
              <w:rPr>
                <w:szCs w:val="20"/>
                <w:lang w:val="fr-FR"/>
              </w:rPr>
              <w:t>(</w:t>
            </w:r>
            <w:r w:rsidRPr="00E36AE8">
              <w:rPr>
                <w:szCs w:val="20"/>
                <w:lang w:val="fr-FR"/>
              </w:rPr>
              <w:t>PAMED</w:t>
            </w:r>
            <w:r w:rsidR="0063731F" w:rsidRPr="00E36AE8">
              <w:rPr>
                <w:szCs w:val="20"/>
                <w:lang w:val="fr-FR"/>
              </w:rPr>
              <w:t>) 2020-</w:t>
            </w:r>
            <w:r w:rsidR="008551E0" w:rsidRPr="00E36AE8">
              <w:rPr>
                <w:szCs w:val="20"/>
                <w:lang w:val="fr-FR"/>
              </w:rPr>
              <w:t>20</w:t>
            </w:r>
            <w:r w:rsidR="00DF66C1" w:rsidRPr="00E36AE8">
              <w:rPr>
                <w:szCs w:val="20"/>
                <w:lang w:val="fr-FR"/>
              </w:rPr>
              <w:t>28</w:t>
            </w:r>
          </w:p>
        </w:tc>
        <w:tc>
          <w:tcPr>
            <w:tcW w:w="473" w:type="pct"/>
            <w:shd w:val="clear" w:color="auto" w:fill="auto"/>
          </w:tcPr>
          <w:p w14:paraId="5E536CFA" w14:textId="7BC921C5" w:rsidR="003D5332" w:rsidRPr="00E36AE8" w:rsidRDefault="003D5332" w:rsidP="003D5332">
            <w:pPr>
              <w:jc w:val="left"/>
              <w:rPr>
                <w:lang w:val="en-GB"/>
              </w:rPr>
            </w:pPr>
            <w:r w:rsidRPr="00E36AE8">
              <w:rPr>
                <w:szCs w:val="20"/>
                <w:lang w:val="en-GB"/>
              </w:rPr>
              <w:t>Grant</w:t>
            </w:r>
          </w:p>
        </w:tc>
        <w:tc>
          <w:tcPr>
            <w:tcW w:w="1203" w:type="pct"/>
            <w:shd w:val="clear" w:color="auto" w:fill="auto"/>
          </w:tcPr>
          <w:p w14:paraId="418896ED" w14:textId="14BFA70B" w:rsidR="003D5332" w:rsidRPr="00E36AE8" w:rsidRDefault="003D5332" w:rsidP="003D5332">
            <w:pPr>
              <w:jc w:val="center"/>
              <w:rPr>
                <w:lang w:val="en-GB"/>
              </w:rPr>
            </w:pPr>
            <w:r w:rsidRPr="00E36AE8">
              <w:rPr>
                <w:szCs w:val="20"/>
                <w:lang w:val="en-GB"/>
              </w:rPr>
              <w:t>Investment mobilized</w:t>
            </w:r>
          </w:p>
        </w:tc>
        <w:tc>
          <w:tcPr>
            <w:tcW w:w="612" w:type="pct"/>
          </w:tcPr>
          <w:p w14:paraId="3012CF5A" w14:textId="4F2A587D" w:rsidR="003D5332" w:rsidRPr="00E36AE8" w:rsidRDefault="00733DC1" w:rsidP="00843D9F">
            <w:pPr>
              <w:jc w:val="right"/>
            </w:pPr>
            <w:r w:rsidRPr="00E36AE8">
              <w:rPr>
                <w:szCs w:val="20"/>
              </w:rPr>
              <w:t>3,</w:t>
            </w:r>
            <w:r w:rsidR="003A6741" w:rsidRPr="00E36AE8">
              <w:rPr>
                <w:szCs w:val="20"/>
              </w:rPr>
              <w:t>2</w:t>
            </w:r>
            <w:r w:rsidRPr="00E36AE8">
              <w:rPr>
                <w:szCs w:val="20"/>
              </w:rPr>
              <w:t>00</w:t>
            </w:r>
            <w:r w:rsidR="009323CB" w:rsidRPr="00E36AE8">
              <w:rPr>
                <w:szCs w:val="20"/>
              </w:rPr>
              <w:t>,000</w:t>
            </w:r>
          </w:p>
        </w:tc>
      </w:tr>
      <w:tr w:rsidR="003C729D" w:rsidRPr="00E36AE8" w14:paraId="5F4FE9AD" w14:textId="77777777" w:rsidTr="006F13D6">
        <w:trPr>
          <w:cantSplit/>
        </w:trPr>
        <w:tc>
          <w:tcPr>
            <w:tcW w:w="922" w:type="pct"/>
          </w:tcPr>
          <w:p w14:paraId="158B770C" w14:textId="08A966DA" w:rsidR="00E33EF9" w:rsidRPr="00E36AE8" w:rsidRDefault="00E33EF9" w:rsidP="00E33EF9">
            <w:pPr>
              <w:jc w:val="left"/>
              <w:rPr>
                <w:szCs w:val="20"/>
                <w:lang w:val="en-GB"/>
              </w:rPr>
            </w:pPr>
            <w:r w:rsidRPr="00E36AE8">
              <w:rPr>
                <w:szCs w:val="20"/>
                <w:lang w:val="en-GB"/>
              </w:rPr>
              <w:t>GEF Agency</w:t>
            </w:r>
          </w:p>
        </w:tc>
        <w:tc>
          <w:tcPr>
            <w:tcW w:w="1790" w:type="pct"/>
          </w:tcPr>
          <w:p w14:paraId="2262C268" w14:textId="1C7AA72E" w:rsidR="00E33EF9" w:rsidRPr="00E36AE8" w:rsidRDefault="00E33EF9" w:rsidP="00E33EF9">
            <w:pPr>
              <w:jc w:val="left"/>
              <w:rPr>
                <w:szCs w:val="20"/>
                <w:lang w:val="en-GB"/>
              </w:rPr>
            </w:pPr>
            <w:r w:rsidRPr="00E36AE8">
              <w:rPr>
                <w:szCs w:val="20"/>
                <w:lang w:val="en-GB"/>
              </w:rPr>
              <w:t>UNDP Burkina Faso, with core funds (TRAC)</w:t>
            </w:r>
          </w:p>
        </w:tc>
        <w:tc>
          <w:tcPr>
            <w:tcW w:w="473" w:type="pct"/>
            <w:shd w:val="clear" w:color="auto" w:fill="auto"/>
          </w:tcPr>
          <w:p w14:paraId="41C8C85A" w14:textId="40EE55F9" w:rsidR="00E33EF9" w:rsidRPr="00E36AE8" w:rsidRDefault="00E33EF9" w:rsidP="00E33EF9">
            <w:pPr>
              <w:jc w:val="left"/>
              <w:rPr>
                <w:szCs w:val="20"/>
                <w:lang w:val="en-GB"/>
              </w:rPr>
            </w:pPr>
            <w:r w:rsidRPr="00E36AE8">
              <w:rPr>
                <w:szCs w:val="20"/>
                <w:lang w:val="en-GB"/>
              </w:rPr>
              <w:t>Grant</w:t>
            </w:r>
          </w:p>
        </w:tc>
        <w:tc>
          <w:tcPr>
            <w:tcW w:w="1203" w:type="pct"/>
            <w:shd w:val="clear" w:color="auto" w:fill="auto"/>
          </w:tcPr>
          <w:p w14:paraId="4EBB03DB" w14:textId="2024D1C7" w:rsidR="00E33EF9" w:rsidRPr="00E36AE8" w:rsidRDefault="00E33EF9" w:rsidP="00E33EF9">
            <w:pPr>
              <w:jc w:val="center"/>
              <w:rPr>
                <w:szCs w:val="20"/>
                <w:lang w:val="en-GB"/>
              </w:rPr>
            </w:pPr>
            <w:r w:rsidRPr="00E36AE8">
              <w:rPr>
                <w:szCs w:val="20"/>
                <w:lang w:val="en-GB"/>
              </w:rPr>
              <w:t>Investment mobilized</w:t>
            </w:r>
            <w:r w:rsidR="005D4F6F" w:rsidRPr="00E36AE8">
              <w:rPr>
                <w:szCs w:val="20"/>
                <w:lang w:val="en-GB"/>
              </w:rPr>
              <w:t xml:space="preserve"> </w:t>
            </w:r>
          </w:p>
        </w:tc>
        <w:tc>
          <w:tcPr>
            <w:tcW w:w="612" w:type="pct"/>
          </w:tcPr>
          <w:p w14:paraId="778FB642" w14:textId="19E1F08C" w:rsidR="00E33EF9" w:rsidRPr="00E36AE8" w:rsidRDefault="00E33EF9" w:rsidP="00843D9F">
            <w:pPr>
              <w:tabs>
                <w:tab w:val="center" w:pos="592"/>
                <w:tab w:val="right" w:pos="1185"/>
              </w:tabs>
              <w:jc w:val="right"/>
              <w:rPr>
                <w:szCs w:val="20"/>
              </w:rPr>
            </w:pPr>
            <w:r w:rsidRPr="00E36AE8">
              <w:rPr>
                <w:szCs w:val="20"/>
              </w:rPr>
              <w:t xml:space="preserve"> </w:t>
            </w:r>
            <w:r w:rsidR="00C0144A" w:rsidRPr="00E36AE8">
              <w:rPr>
                <w:szCs w:val="20"/>
              </w:rPr>
              <w:t>500,000</w:t>
            </w:r>
          </w:p>
        </w:tc>
      </w:tr>
      <w:tr w:rsidR="00537B03" w:rsidRPr="00E36AE8" w14:paraId="0137F42E" w14:textId="77777777" w:rsidTr="006F13D6">
        <w:trPr>
          <w:cantSplit/>
        </w:trPr>
        <w:tc>
          <w:tcPr>
            <w:tcW w:w="922" w:type="pct"/>
          </w:tcPr>
          <w:p w14:paraId="12FDE66E" w14:textId="79EA5B89" w:rsidR="00537B03" w:rsidRPr="008A6ADA" w:rsidRDefault="00537B03" w:rsidP="00537B03">
            <w:pPr>
              <w:jc w:val="left"/>
              <w:rPr>
                <w:szCs w:val="20"/>
                <w:lang w:val="en-GB"/>
              </w:rPr>
            </w:pPr>
            <w:r w:rsidRPr="008A6ADA">
              <w:rPr>
                <w:szCs w:val="20"/>
              </w:rPr>
              <w:t>Donor</w:t>
            </w:r>
          </w:p>
        </w:tc>
        <w:tc>
          <w:tcPr>
            <w:tcW w:w="1790" w:type="pct"/>
          </w:tcPr>
          <w:p w14:paraId="317DD770" w14:textId="438559A6" w:rsidR="00537B03" w:rsidRPr="008A6ADA" w:rsidRDefault="00537B03" w:rsidP="00537B03">
            <w:pPr>
              <w:jc w:val="left"/>
              <w:rPr>
                <w:szCs w:val="20"/>
                <w:lang w:val="en-GB"/>
              </w:rPr>
            </w:pPr>
            <w:r w:rsidRPr="008A6ADA">
              <w:rPr>
                <w:szCs w:val="20"/>
              </w:rPr>
              <w:t>Swedish International Development Cooperation Agency (</w:t>
            </w:r>
            <w:proofErr w:type="spellStart"/>
            <w:r w:rsidRPr="008A6ADA">
              <w:rPr>
                <w:szCs w:val="20"/>
              </w:rPr>
              <w:t>Sida</w:t>
            </w:r>
            <w:proofErr w:type="spellEnd"/>
            <w:r w:rsidRPr="008A6ADA">
              <w:rPr>
                <w:szCs w:val="20"/>
              </w:rPr>
              <w:t>) through project: "</w:t>
            </w:r>
            <w:proofErr w:type="spellStart"/>
            <w:r w:rsidRPr="008A6ADA">
              <w:rPr>
                <w:szCs w:val="20"/>
              </w:rPr>
              <w:t>Beog-Puuto</w:t>
            </w:r>
            <w:proofErr w:type="spellEnd"/>
            <w:r w:rsidRPr="008A6ADA">
              <w:rPr>
                <w:szCs w:val="20"/>
              </w:rPr>
              <w:t xml:space="preserve"> "Farms of the future" Burkina Faso 2018-2024" and other programs in the pipeline (2022-2026 and beyond)</w:t>
            </w:r>
          </w:p>
        </w:tc>
        <w:tc>
          <w:tcPr>
            <w:tcW w:w="473" w:type="pct"/>
            <w:shd w:val="clear" w:color="auto" w:fill="auto"/>
          </w:tcPr>
          <w:p w14:paraId="43BEB67C" w14:textId="17089B83" w:rsidR="00537B03" w:rsidRPr="008A6ADA" w:rsidRDefault="00537B03" w:rsidP="00537B03">
            <w:pPr>
              <w:jc w:val="left"/>
              <w:rPr>
                <w:szCs w:val="20"/>
                <w:lang w:val="en-GB"/>
              </w:rPr>
            </w:pPr>
            <w:r w:rsidRPr="008A6ADA">
              <w:rPr>
                <w:szCs w:val="20"/>
              </w:rPr>
              <w:t>Grant</w:t>
            </w:r>
          </w:p>
        </w:tc>
        <w:tc>
          <w:tcPr>
            <w:tcW w:w="1203" w:type="pct"/>
            <w:shd w:val="clear" w:color="auto" w:fill="auto"/>
          </w:tcPr>
          <w:p w14:paraId="066B81E0" w14:textId="49D91E05" w:rsidR="00537B03" w:rsidRPr="008A6ADA" w:rsidRDefault="00537B03" w:rsidP="00537B03">
            <w:pPr>
              <w:jc w:val="center"/>
              <w:rPr>
                <w:szCs w:val="20"/>
                <w:lang w:val="en-GB"/>
              </w:rPr>
            </w:pPr>
            <w:r w:rsidRPr="008A6ADA">
              <w:rPr>
                <w:szCs w:val="20"/>
              </w:rPr>
              <w:t>Investment mobilized</w:t>
            </w:r>
          </w:p>
        </w:tc>
        <w:tc>
          <w:tcPr>
            <w:tcW w:w="612" w:type="pct"/>
          </w:tcPr>
          <w:p w14:paraId="65622525" w14:textId="12C90885" w:rsidR="00537B03" w:rsidRPr="00E36AE8" w:rsidRDefault="00537B03" w:rsidP="00537B03">
            <w:pPr>
              <w:tabs>
                <w:tab w:val="center" w:pos="592"/>
                <w:tab w:val="right" w:pos="1185"/>
              </w:tabs>
              <w:jc w:val="right"/>
              <w:rPr>
                <w:szCs w:val="20"/>
              </w:rPr>
            </w:pPr>
            <w:r w:rsidRPr="008A6ADA">
              <w:rPr>
                <w:szCs w:val="20"/>
              </w:rPr>
              <w:t>4,000,000</w:t>
            </w:r>
          </w:p>
        </w:tc>
      </w:tr>
      <w:tr w:rsidR="00537B03" w:rsidRPr="00A26C13" w14:paraId="1DFEB6CA" w14:textId="77777777" w:rsidTr="006F13D6">
        <w:trPr>
          <w:cantSplit/>
          <w:trHeight w:val="458"/>
          <w:tblHeader/>
        </w:trPr>
        <w:tc>
          <w:tcPr>
            <w:tcW w:w="922" w:type="pct"/>
            <w:shd w:val="clear" w:color="auto" w:fill="FFFFFF" w:themeFill="background1"/>
          </w:tcPr>
          <w:p w14:paraId="34FE6CB0" w14:textId="2DC53595" w:rsidR="00537B03" w:rsidRPr="00E36AE8" w:rsidRDefault="00537B03" w:rsidP="00537B03">
            <w:r w:rsidRPr="00E36AE8">
              <w:rPr>
                <w:szCs w:val="20"/>
              </w:rPr>
              <w:t>Donor</w:t>
            </w:r>
          </w:p>
        </w:tc>
        <w:tc>
          <w:tcPr>
            <w:tcW w:w="1790" w:type="pct"/>
            <w:shd w:val="clear" w:color="auto" w:fill="FFFFFF" w:themeFill="background1"/>
          </w:tcPr>
          <w:p w14:paraId="1F9C5FFA" w14:textId="08F314CC" w:rsidR="00537B03" w:rsidRPr="00E36AE8" w:rsidRDefault="00537B03" w:rsidP="00537B03">
            <w:pPr>
              <w:jc w:val="left"/>
              <w:rPr>
                <w:b/>
                <w:bCs/>
              </w:rPr>
            </w:pPr>
            <w:r w:rsidRPr="00E36AE8">
              <w:rPr>
                <w:szCs w:val="20"/>
              </w:rPr>
              <w:t>Canada - Global Affairs Canada, through two programs: "Building Resilience to the Impacts of Climate Change and COVID-19" and "Canadian Crossroads International - Volunteer Cooperation 2020-2027</w:t>
            </w:r>
            <w:r>
              <w:rPr>
                <w:szCs w:val="20"/>
              </w:rPr>
              <w:t>”</w:t>
            </w:r>
          </w:p>
        </w:tc>
        <w:tc>
          <w:tcPr>
            <w:tcW w:w="473" w:type="pct"/>
            <w:shd w:val="clear" w:color="auto" w:fill="FFFFFF" w:themeFill="background1"/>
          </w:tcPr>
          <w:p w14:paraId="4D1AAA99" w14:textId="1D1DBDAF" w:rsidR="00537B03" w:rsidRPr="00E36AE8" w:rsidRDefault="00537B03" w:rsidP="00537B03">
            <w:pPr>
              <w:jc w:val="left"/>
              <w:rPr>
                <w:b/>
                <w:bCs/>
              </w:rPr>
            </w:pPr>
            <w:r w:rsidRPr="00E36AE8">
              <w:rPr>
                <w:szCs w:val="20"/>
              </w:rPr>
              <w:t>Grant</w:t>
            </w:r>
          </w:p>
        </w:tc>
        <w:tc>
          <w:tcPr>
            <w:tcW w:w="1203" w:type="pct"/>
            <w:shd w:val="clear" w:color="auto" w:fill="FFFFFF" w:themeFill="background1"/>
          </w:tcPr>
          <w:p w14:paraId="130F92F1" w14:textId="1902A470" w:rsidR="00537B03" w:rsidRPr="00E36AE8" w:rsidRDefault="00537B03" w:rsidP="00537B03">
            <w:pPr>
              <w:jc w:val="center"/>
              <w:rPr>
                <w:b/>
                <w:bCs/>
              </w:rPr>
            </w:pPr>
            <w:r w:rsidRPr="00E36AE8">
              <w:rPr>
                <w:szCs w:val="20"/>
              </w:rPr>
              <w:t>Investment mobilized</w:t>
            </w:r>
          </w:p>
        </w:tc>
        <w:tc>
          <w:tcPr>
            <w:tcW w:w="612" w:type="pct"/>
            <w:shd w:val="clear" w:color="auto" w:fill="FFFFFF" w:themeFill="background1"/>
          </w:tcPr>
          <w:p w14:paraId="5784D57B" w14:textId="156B2991" w:rsidR="00537B03" w:rsidRPr="00A26C13" w:rsidRDefault="00537B03" w:rsidP="00537B03">
            <w:pPr>
              <w:jc w:val="right"/>
              <w:rPr>
                <w:b/>
                <w:bCs/>
              </w:rPr>
            </w:pPr>
            <w:r w:rsidRPr="00E36AE8">
              <w:rPr>
                <w:szCs w:val="20"/>
              </w:rPr>
              <w:t>3,000,000</w:t>
            </w:r>
          </w:p>
        </w:tc>
      </w:tr>
      <w:tr w:rsidR="00537B03" w:rsidRPr="00A26C13" w14:paraId="6486B1DB" w14:textId="77777777" w:rsidTr="006F13D6">
        <w:trPr>
          <w:cantSplit/>
          <w:trHeight w:val="458"/>
          <w:tblHeader/>
        </w:trPr>
        <w:tc>
          <w:tcPr>
            <w:tcW w:w="922" w:type="pct"/>
            <w:shd w:val="clear" w:color="auto" w:fill="FFFFFF" w:themeFill="background1"/>
          </w:tcPr>
          <w:p w14:paraId="4F6C6990" w14:textId="2D1981C9" w:rsidR="00537B03" w:rsidRPr="00F834D0" w:rsidRDefault="00537B03" w:rsidP="00537B03">
            <w:pPr>
              <w:rPr>
                <w:szCs w:val="20"/>
              </w:rPr>
            </w:pPr>
            <w:r w:rsidRPr="00F834D0">
              <w:rPr>
                <w:szCs w:val="20"/>
              </w:rPr>
              <w:t>Donor</w:t>
            </w:r>
          </w:p>
        </w:tc>
        <w:tc>
          <w:tcPr>
            <w:tcW w:w="1790" w:type="pct"/>
            <w:shd w:val="clear" w:color="auto" w:fill="FFFFFF" w:themeFill="background1"/>
          </w:tcPr>
          <w:p w14:paraId="0D1AA823" w14:textId="3804A486" w:rsidR="00537B03" w:rsidRPr="00F834D0" w:rsidRDefault="00537B03" w:rsidP="00537B03">
            <w:pPr>
              <w:jc w:val="left"/>
              <w:rPr>
                <w:szCs w:val="20"/>
              </w:rPr>
            </w:pPr>
            <w:r w:rsidRPr="00F834D0">
              <w:rPr>
                <w:szCs w:val="20"/>
              </w:rPr>
              <w:t xml:space="preserve">Germany – Ministry for Economic Cooperation and Development, through PACES – Projet </w:t>
            </w:r>
            <w:proofErr w:type="spellStart"/>
            <w:r w:rsidRPr="00F834D0">
              <w:rPr>
                <w:szCs w:val="20"/>
              </w:rPr>
              <w:t>d’Amélioration</w:t>
            </w:r>
            <w:proofErr w:type="spellEnd"/>
            <w:r w:rsidRPr="00F834D0">
              <w:rPr>
                <w:szCs w:val="20"/>
              </w:rPr>
              <w:t xml:space="preserve"> de la </w:t>
            </w:r>
            <w:proofErr w:type="spellStart"/>
            <w:r w:rsidRPr="00F834D0">
              <w:rPr>
                <w:szCs w:val="20"/>
              </w:rPr>
              <w:t>Productivité</w:t>
            </w:r>
            <w:proofErr w:type="spellEnd"/>
            <w:r w:rsidRPr="00F834D0">
              <w:rPr>
                <w:szCs w:val="20"/>
              </w:rPr>
              <w:t xml:space="preserve"> Agricole par la Conservation des </w:t>
            </w:r>
            <w:proofErr w:type="spellStart"/>
            <w:r w:rsidRPr="00F834D0">
              <w:rPr>
                <w:szCs w:val="20"/>
              </w:rPr>
              <w:t>Eaux</w:t>
            </w:r>
            <w:proofErr w:type="spellEnd"/>
            <w:r w:rsidRPr="00F834D0">
              <w:rPr>
                <w:szCs w:val="20"/>
              </w:rPr>
              <w:t xml:space="preserve"> et des Sols / Project for the improvement of soil productivity (PACES)</w:t>
            </w:r>
            <w:r>
              <w:rPr>
                <w:szCs w:val="20"/>
              </w:rPr>
              <w:t xml:space="preserve"> (2019-2024)</w:t>
            </w:r>
            <w:r w:rsidRPr="00F834D0">
              <w:rPr>
                <w:szCs w:val="20"/>
              </w:rPr>
              <w:t xml:space="preserve">. </w:t>
            </w:r>
          </w:p>
        </w:tc>
        <w:tc>
          <w:tcPr>
            <w:tcW w:w="473" w:type="pct"/>
            <w:shd w:val="clear" w:color="auto" w:fill="FFFFFF" w:themeFill="background1"/>
          </w:tcPr>
          <w:p w14:paraId="52B0ECA1" w14:textId="7048EA3F" w:rsidR="00537B03" w:rsidRPr="00F834D0" w:rsidRDefault="00537B03" w:rsidP="00537B03">
            <w:pPr>
              <w:jc w:val="left"/>
              <w:rPr>
                <w:szCs w:val="20"/>
              </w:rPr>
            </w:pPr>
            <w:r w:rsidRPr="00F834D0">
              <w:rPr>
                <w:szCs w:val="20"/>
              </w:rPr>
              <w:t>Grant</w:t>
            </w:r>
          </w:p>
        </w:tc>
        <w:tc>
          <w:tcPr>
            <w:tcW w:w="1203" w:type="pct"/>
            <w:shd w:val="clear" w:color="auto" w:fill="FFFFFF" w:themeFill="background1"/>
          </w:tcPr>
          <w:p w14:paraId="6872B2E1" w14:textId="384F6800" w:rsidR="00537B03" w:rsidRPr="00F834D0" w:rsidRDefault="00537B03" w:rsidP="00537B03">
            <w:pPr>
              <w:jc w:val="center"/>
              <w:rPr>
                <w:szCs w:val="20"/>
              </w:rPr>
            </w:pPr>
            <w:r w:rsidRPr="00F834D0">
              <w:rPr>
                <w:szCs w:val="20"/>
              </w:rPr>
              <w:t>Investment mobilized</w:t>
            </w:r>
          </w:p>
        </w:tc>
        <w:tc>
          <w:tcPr>
            <w:tcW w:w="612" w:type="pct"/>
            <w:shd w:val="clear" w:color="auto" w:fill="FFFFFF" w:themeFill="background1"/>
          </w:tcPr>
          <w:p w14:paraId="13454C24" w14:textId="59559E3E" w:rsidR="00537B03" w:rsidRPr="00F834D0" w:rsidRDefault="00537B03" w:rsidP="00537B03">
            <w:pPr>
              <w:jc w:val="right"/>
              <w:rPr>
                <w:szCs w:val="20"/>
              </w:rPr>
            </w:pPr>
            <w:r w:rsidRPr="00F834D0">
              <w:rPr>
                <w:szCs w:val="20"/>
              </w:rPr>
              <w:t>1,200,000</w:t>
            </w:r>
          </w:p>
        </w:tc>
      </w:tr>
      <w:tr w:rsidR="00537B03" w:rsidRPr="00E36AE8" w14:paraId="035A6367" w14:textId="77777777" w:rsidTr="006F13D6">
        <w:trPr>
          <w:cantSplit/>
        </w:trPr>
        <w:tc>
          <w:tcPr>
            <w:tcW w:w="922" w:type="pct"/>
            <w:shd w:val="clear" w:color="auto" w:fill="FFFFFF" w:themeFill="background1"/>
          </w:tcPr>
          <w:p w14:paraId="3D91FD6E" w14:textId="16DB72F7" w:rsidR="00537B03" w:rsidRPr="00E36AE8" w:rsidRDefault="00537B03" w:rsidP="00537B03">
            <w:pPr>
              <w:jc w:val="left"/>
              <w:rPr>
                <w:color w:val="FF0000"/>
                <w:lang w:val="en-GB"/>
              </w:rPr>
            </w:pPr>
            <w:r w:rsidRPr="00E36AE8">
              <w:rPr>
                <w:szCs w:val="20"/>
              </w:rPr>
              <w:t>Recipient Government</w:t>
            </w:r>
          </w:p>
        </w:tc>
        <w:tc>
          <w:tcPr>
            <w:tcW w:w="1790" w:type="pct"/>
            <w:shd w:val="clear" w:color="auto" w:fill="FFFFFF" w:themeFill="background1"/>
          </w:tcPr>
          <w:p w14:paraId="24B42A59" w14:textId="374DC04F" w:rsidR="00537B03" w:rsidRPr="00E36AE8" w:rsidRDefault="00537B03" w:rsidP="00537B03">
            <w:pPr>
              <w:jc w:val="left"/>
              <w:rPr>
                <w:color w:val="FF0000"/>
              </w:rPr>
            </w:pPr>
            <w:r w:rsidRPr="00E36AE8">
              <w:rPr>
                <w:szCs w:val="20"/>
              </w:rPr>
              <w:t>Ministry of Environment Energy, Water and Sanitation (MEEES)</w:t>
            </w:r>
          </w:p>
        </w:tc>
        <w:tc>
          <w:tcPr>
            <w:tcW w:w="473" w:type="pct"/>
            <w:shd w:val="clear" w:color="auto" w:fill="FFFFFF" w:themeFill="background1"/>
          </w:tcPr>
          <w:p w14:paraId="2EC95374" w14:textId="3EF581F2" w:rsidR="00537B03" w:rsidRPr="007C3EE4" w:rsidRDefault="00CA762E" w:rsidP="00537B03">
            <w:pPr>
              <w:jc w:val="left"/>
              <w:rPr>
                <w:color w:val="FF0000"/>
                <w:highlight w:val="yellow"/>
                <w:lang w:val="en-GB"/>
              </w:rPr>
            </w:pPr>
            <w:r w:rsidRPr="007C3EE4">
              <w:rPr>
                <w:szCs w:val="20"/>
                <w:highlight w:val="yellow"/>
              </w:rPr>
              <w:t>In-kind</w:t>
            </w:r>
          </w:p>
        </w:tc>
        <w:tc>
          <w:tcPr>
            <w:tcW w:w="1203" w:type="pct"/>
            <w:shd w:val="clear" w:color="auto" w:fill="FFFFFF" w:themeFill="background1"/>
          </w:tcPr>
          <w:p w14:paraId="7C9348AD" w14:textId="6605532E" w:rsidR="00537B03" w:rsidRPr="00E36AE8" w:rsidRDefault="00537B03" w:rsidP="00537B03">
            <w:pPr>
              <w:jc w:val="center"/>
              <w:rPr>
                <w:color w:val="FF0000"/>
                <w:lang w:val="en-GB"/>
              </w:rPr>
            </w:pPr>
            <w:r w:rsidRPr="00E36AE8">
              <w:rPr>
                <w:szCs w:val="20"/>
              </w:rPr>
              <w:t>Investment mobilized</w:t>
            </w:r>
          </w:p>
        </w:tc>
        <w:tc>
          <w:tcPr>
            <w:tcW w:w="612" w:type="pct"/>
            <w:shd w:val="clear" w:color="auto" w:fill="FFFFFF" w:themeFill="background1"/>
          </w:tcPr>
          <w:p w14:paraId="39581640" w14:textId="51C10122" w:rsidR="00537B03" w:rsidRPr="00E36AE8" w:rsidRDefault="00537B03" w:rsidP="00537B03">
            <w:pPr>
              <w:jc w:val="right"/>
            </w:pPr>
            <w:r w:rsidRPr="00E36AE8">
              <w:rPr>
                <w:szCs w:val="20"/>
              </w:rPr>
              <w:t>400,000</w:t>
            </w:r>
          </w:p>
        </w:tc>
      </w:tr>
      <w:tr w:rsidR="00537B03" w:rsidRPr="00116E2A" w14:paraId="328AA348" w14:textId="77777777" w:rsidTr="006F13D6">
        <w:trPr>
          <w:cantSplit/>
        </w:trPr>
        <w:tc>
          <w:tcPr>
            <w:tcW w:w="922" w:type="pct"/>
            <w:tcBorders>
              <w:top w:val="double" w:sz="4" w:space="0" w:color="auto"/>
              <w:bottom w:val="double" w:sz="4" w:space="0" w:color="auto"/>
            </w:tcBorders>
            <w:shd w:val="clear" w:color="auto" w:fill="auto"/>
          </w:tcPr>
          <w:p w14:paraId="2DB0B50A" w14:textId="62EACC4E" w:rsidR="00537B03" w:rsidRPr="00014495" w:rsidRDefault="00537B03" w:rsidP="00537B03">
            <w:pPr>
              <w:jc w:val="left"/>
            </w:pPr>
            <w:r w:rsidRPr="00014495">
              <w:t>Total Co-financing</w:t>
            </w:r>
          </w:p>
        </w:tc>
        <w:tc>
          <w:tcPr>
            <w:tcW w:w="1790" w:type="pct"/>
            <w:tcBorders>
              <w:top w:val="double" w:sz="4" w:space="0" w:color="auto"/>
              <w:bottom w:val="double" w:sz="4" w:space="0" w:color="auto"/>
            </w:tcBorders>
            <w:shd w:val="clear" w:color="auto" w:fill="auto"/>
          </w:tcPr>
          <w:p w14:paraId="6F1E0CFB" w14:textId="77777777" w:rsidR="00537B03" w:rsidRPr="00014495" w:rsidRDefault="00537B03" w:rsidP="00537B03">
            <w:pPr>
              <w:jc w:val="left"/>
            </w:pPr>
          </w:p>
        </w:tc>
        <w:tc>
          <w:tcPr>
            <w:tcW w:w="1676" w:type="pct"/>
            <w:gridSpan w:val="2"/>
            <w:tcBorders>
              <w:top w:val="double" w:sz="4" w:space="0" w:color="auto"/>
              <w:bottom w:val="double" w:sz="4" w:space="0" w:color="auto"/>
            </w:tcBorders>
            <w:shd w:val="clear" w:color="auto" w:fill="auto"/>
          </w:tcPr>
          <w:p w14:paraId="6EE4FCE8" w14:textId="53DD15C1" w:rsidR="00537B03" w:rsidRPr="00014495" w:rsidRDefault="00537B03" w:rsidP="00537B03">
            <w:pPr>
              <w:jc w:val="left"/>
            </w:pPr>
            <w:r w:rsidRPr="00014495">
              <w:t>At least</w:t>
            </w:r>
          </w:p>
        </w:tc>
        <w:tc>
          <w:tcPr>
            <w:tcW w:w="612" w:type="pct"/>
            <w:tcBorders>
              <w:top w:val="double" w:sz="4" w:space="0" w:color="auto"/>
              <w:bottom w:val="double" w:sz="4" w:space="0" w:color="auto"/>
            </w:tcBorders>
            <w:shd w:val="clear" w:color="auto" w:fill="auto"/>
          </w:tcPr>
          <w:p w14:paraId="61C736B5" w14:textId="47E9740E" w:rsidR="00537B03" w:rsidRPr="00014495" w:rsidRDefault="00537B03" w:rsidP="00537B03">
            <w:pPr>
              <w:jc w:val="right"/>
            </w:pPr>
            <w:r w:rsidRPr="00014495">
              <w:t>12,</w:t>
            </w:r>
            <w:r w:rsidR="00AC69DA" w:rsidRPr="00014495">
              <w:t>300</w:t>
            </w:r>
            <w:r w:rsidRPr="00014495">
              <w:t>,0</w:t>
            </w:r>
            <w:r w:rsidR="00644B13">
              <w:t>0</w:t>
            </w:r>
            <w:r w:rsidRPr="00014495">
              <w:t>0</w:t>
            </w:r>
          </w:p>
        </w:tc>
      </w:tr>
    </w:tbl>
    <w:p w14:paraId="572BE3E2" w14:textId="77777777" w:rsidR="005340E2" w:rsidRDefault="005340E2" w:rsidP="005340E2">
      <w:pPr>
        <w:pStyle w:val="Titre4"/>
      </w:pPr>
      <w:bookmarkStart w:id="7" w:name="_Toc100004844"/>
      <w:r w:rsidRPr="00581A8A">
        <w:t>Describe how any “Investment Mobilized” was identified.</w:t>
      </w:r>
      <w:bookmarkEnd w:id="7"/>
      <w:r w:rsidRPr="00581A8A">
        <w:t xml:space="preserve"> </w:t>
      </w:r>
    </w:p>
    <w:p w14:paraId="1C418D12" w14:textId="7E2B1AA5" w:rsidR="006747E8" w:rsidRPr="00E36AE8" w:rsidRDefault="00631BFC" w:rsidP="00631BFC">
      <w:r w:rsidRPr="002C5F5E">
        <w:t xml:space="preserve">Discussions </w:t>
      </w:r>
      <w:r w:rsidR="009E1211">
        <w:t>have been</w:t>
      </w:r>
      <w:r w:rsidRPr="002C5F5E">
        <w:t xml:space="preserve"> initiated with development partners of the Government of Burkina on co-finance to the project. Several planned investments have been identified which can contribute directly to the aim of the project’s component</w:t>
      </w:r>
      <w:r w:rsidR="00494B30">
        <w:t xml:space="preserve">s, </w:t>
      </w:r>
      <w:r w:rsidR="00B33663">
        <w:t>in particular</w:t>
      </w:r>
      <w:r w:rsidR="00494B30">
        <w:t xml:space="preserve"> for</w:t>
      </w:r>
      <w:r w:rsidRPr="002C5F5E">
        <w:t xml:space="preserve"> </w:t>
      </w:r>
      <w:r w:rsidRPr="00547700">
        <w:t xml:space="preserve">implementing LDN practices on the ground </w:t>
      </w:r>
      <w:r w:rsidR="00B33663" w:rsidRPr="00547700">
        <w:t>with a wider scale</w:t>
      </w:r>
      <w:r w:rsidR="009E1211" w:rsidRPr="00547700">
        <w:t>.</w:t>
      </w:r>
      <w:r w:rsidRPr="00547700">
        <w:t xml:space="preserve"> </w:t>
      </w:r>
      <w:r w:rsidR="009E1211" w:rsidRPr="00547700">
        <w:t>More specifically, p</w:t>
      </w:r>
      <w:r w:rsidRPr="00547700">
        <w:t xml:space="preserve">artnerships with the Governments of </w:t>
      </w:r>
      <w:r w:rsidR="00857CE0" w:rsidRPr="00547700">
        <w:t xml:space="preserve">Sweden, </w:t>
      </w:r>
      <w:r w:rsidRPr="00547700">
        <w:t>Canada</w:t>
      </w:r>
      <w:r w:rsidR="00547700" w:rsidRPr="00547700">
        <w:t xml:space="preserve"> and </w:t>
      </w:r>
      <w:r w:rsidR="002E1AFB" w:rsidRPr="00547700">
        <w:t>Germany</w:t>
      </w:r>
      <w:r w:rsidRPr="00547700">
        <w:t xml:space="preserve"> are being </w:t>
      </w:r>
      <w:r w:rsidR="00762564" w:rsidRPr="00547700">
        <w:t>negotiated</w:t>
      </w:r>
      <w:r w:rsidR="00B47E44" w:rsidRPr="00547700">
        <w:t xml:space="preserve">. Their co-financing support </w:t>
      </w:r>
      <w:r w:rsidR="00462157" w:rsidRPr="00547700">
        <w:t xml:space="preserve">have a good fit with the GEF project because </w:t>
      </w:r>
      <w:r w:rsidR="00B47E44" w:rsidRPr="00547700">
        <w:t>these donors’</w:t>
      </w:r>
      <w:r w:rsidR="00820630" w:rsidRPr="00547700">
        <w:t xml:space="preserve"> support </w:t>
      </w:r>
      <w:r w:rsidR="007F36A9">
        <w:t>the</w:t>
      </w:r>
      <w:r w:rsidR="00820630" w:rsidRPr="00547700">
        <w:t xml:space="preserve"> sustainability and resilience</w:t>
      </w:r>
      <w:r w:rsidR="00762564" w:rsidRPr="00547700">
        <w:t xml:space="preserve"> in </w:t>
      </w:r>
      <w:r w:rsidR="005E14A1" w:rsidRPr="00547700">
        <w:t xml:space="preserve">the rural areas of </w:t>
      </w:r>
      <w:r w:rsidR="00762564" w:rsidRPr="00547700">
        <w:t>Burkina Faso</w:t>
      </w:r>
      <w:r w:rsidR="005E14A1" w:rsidRPr="00547700">
        <w:t xml:space="preserve">. </w:t>
      </w:r>
      <w:r w:rsidRPr="00547700">
        <w:t xml:space="preserve">The names of the programs </w:t>
      </w:r>
      <w:r w:rsidR="004863C3" w:rsidRPr="00547700">
        <w:t xml:space="preserve">proposed </w:t>
      </w:r>
      <w:r w:rsidR="00462157" w:rsidRPr="00547700">
        <w:t>as</w:t>
      </w:r>
      <w:r w:rsidR="004863C3" w:rsidRPr="00547700">
        <w:t xml:space="preserve"> </w:t>
      </w:r>
      <w:r w:rsidRPr="00547700">
        <w:t xml:space="preserve">co-financing </w:t>
      </w:r>
      <w:r w:rsidR="00462157" w:rsidRPr="00547700">
        <w:t xml:space="preserve">contributions </w:t>
      </w:r>
      <w:r w:rsidRPr="00547700">
        <w:t xml:space="preserve">are listed in </w:t>
      </w:r>
      <w:r w:rsidR="004863C3" w:rsidRPr="00547700">
        <w:t xml:space="preserve">Table C above in </w:t>
      </w:r>
      <w:r w:rsidRPr="00547700">
        <w:t xml:space="preserve">an indicative manner. </w:t>
      </w:r>
      <w:r w:rsidR="00161B4C" w:rsidRPr="00547700">
        <w:t xml:space="preserve">The baseline co-financing mobilized are </w:t>
      </w:r>
      <w:r w:rsidR="006747E8" w:rsidRPr="00547700">
        <w:t xml:space="preserve">parallel </w:t>
      </w:r>
      <w:r w:rsidR="00161B4C" w:rsidRPr="00547700">
        <w:t xml:space="preserve">public </w:t>
      </w:r>
      <w:r w:rsidR="006747E8" w:rsidRPr="00547700">
        <w:t>investments, not cash co-finance</w:t>
      </w:r>
      <w:r w:rsidR="006747E8" w:rsidRPr="00E36AE8">
        <w:t xml:space="preserve"> to the project. </w:t>
      </w:r>
    </w:p>
    <w:p w14:paraId="437C5D39" w14:textId="77777777" w:rsidR="00C9352D" w:rsidRPr="00E36AE8" w:rsidRDefault="00C9352D" w:rsidP="00631BFC"/>
    <w:p w14:paraId="17E8CAC4" w14:textId="41F8C82B" w:rsidR="005F3D61" w:rsidRDefault="00C9352D" w:rsidP="00631BFC">
      <w:r w:rsidRPr="00E36AE8">
        <w:t xml:space="preserve">The Government </w:t>
      </w:r>
      <w:r w:rsidR="00F75F05" w:rsidRPr="00F75F05">
        <w:rPr>
          <w:highlight w:val="yellow"/>
        </w:rPr>
        <w:t>intends to</w:t>
      </w:r>
      <w:r w:rsidR="00F75F05">
        <w:t xml:space="preserve"> </w:t>
      </w:r>
      <w:r w:rsidR="00216C1F">
        <w:t xml:space="preserve">contribute </w:t>
      </w:r>
      <w:r w:rsidR="00AB0CCB">
        <w:t>$400,0</w:t>
      </w:r>
      <w:r w:rsidR="00AB0CCB" w:rsidRPr="007C3EE4">
        <w:rPr>
          <w:highlight w:val="yellow"/>
        </w:rPr>
        <w:t xml:space="preserve">00 as </w:t>
      </w:r>
      <w:r w:rsidR="00CA762E" w:rsidRPr="007C3EE4">
        <w:rPr>
          <w:highlight w:val="yellow"/>
        </w:rPr>
        <w:t xml:space="preserve">in-kind </w:t>
      </w:r>
      <w:r w:rsidR="00AB0CCB" w:rsidRPr="007C3EE4">
        <w:rPr>
          <w:highlight w:val="yellow"/>
        </w:rPr>
        <w:t>co</w:t>
      </w:r>
      <w:r w:rsidR="00E91A62">
        <w:t>-</w:t>
      </w:r>
      <w:r w:rsidR="00AB0CCB">
        <w:t>finance</w:t>
      </w:r>
      <w:r w:rsidR="00C25D01">
        <w:t xml:space="preserve"> </w:t>
      </w:r>
      <w:r w:rsidR="00F75F05" w:rsidRPr="00F75F05">
        <w:rPr>
          <w:highlight w:val="yellow"/>
        </w:rPr>
        <w:t>to this project,</w:t>
      </w:r>
      <w:r w:rsidR="00F75F05">
        <w:t xml:space="preserve"> </w:t>
      </w:r>
      <w:r w:rsidR="00AB0CCB">
        <w:t>managed b</w:t>
      </w:r>
      <w:r w:rsidR="00AB0CCB" w:rsidRPr="007C3EE4">
        <w:rPr>
          <w:highlight w:val="yellow"/>
        </w:rPr>
        <w:t xml:space="preserve">y </w:t>
      </w:r>
      <w:r w:rsidR="005F3D61" w:rsidRPr="007C3EE4">
        <w:rPr>
          <w:highlight w:val="yellow"/>
        </w:rPr>
        <w:t>SP/CNDD</w:t>
      </w:r>
      <w:r w:rsidR="002E2E2E" w:rsidRPr="007C3EE4">
        <w:rPr>
          <w:highlight w:val="yellow"/>
        </w:rPr>
        <w:t xml:space="preserve"> </w:t>
      </w:r>
      <w:r w:rsidR="005F3D61" w:rsidRPr="007C3EE4">
        <w:rPr>
          <w:highlight w:val="yellow"/>
        </w:rPr>
        <w:t xml:space="preserve">in the form of </w:t>
      </w:r>
      <w:r w:rsidR="009739CC" w:rsidRPr="007C3EE4">
        <w:rPr>
          <w:highlight w:val="yellow"/>
        </w:rPr>
        <w:t xml:space="preserve">senior </w:t>
      </w:r>
      <w:r w:rsidR="005F3D61" w:rsidRPr="007C3EE4">
        <w:rPr>
          <w:highlight w:val="yellow"/>
        </w:rPr>
        <w:t>staff time</w:t>
      </w:r>
      <w:r w:rsidR="009739CC" w:rsidRPr="007C3EE4">
        <w:rPr>
          <w:highlight w:val="yellow"/>
        </w:rPr>
        <w:t xml:space="preserve"> of different public entities in LDN relevant </w:t>
      </w:r>
      <w:r w:rsidR="009F4695" w:rsidRPr="007C3EE4">
        <w:rPr>
          <w:highlight w:val="yellow"/>
        </w:rPr>
        <w:t xml:space="preserve">topics (not just from the Ministry of Environment, but also others involved in the </w:t>
      </w:r>
      <w:r w:rsidR="00656031" w:rsidRPr="007C3EE4">
        <w:rPr>
          <w:highlight w:val="yellow"/>
        </w:rPr>
        <w:t>National Coalition for Sustainable Land Management - CNGDT</w:t>
      </w:r>
      <w:r w:rsidR="009F4695" w:rsidRPr="007C3EE4">
        <w:rPr>
          <w:highlight w:val="yellow"/>
        </w:rPr>
        <w:t>)</w:t>
      </w:r>
      <w:r w:rsidR="00656031" w:rsidRPr="007C3EE4">
        <w:rPr>
          <w:highlight w:val="yellow"/>
        </w:rPr>
        <w:t xml:space="preserve">. </w:t>
      </w:r>
      <w:r w:rsidR="007E55CA">
        <w:rPr>
          <w:highlight w:val="yellow"/>
        </w:rPr>
        <w:t>The co-financing contribution from government reflects their</w:t>
      </w:r>
      <w:r w:rsidR="00C406DF">
        <w:rPr>
          <w:highlight w:val="yellow"/>
        </w:rPr>
        <w:t xml:space="preserve"> senior officials</w:t>
      </w:r>
      <w:r w:rsidR="00F13E07">
        <w:rPr>
          <w:highlight w:val="yellow"/>
        </w:rPr>
        <w:t>’</w:t>
      </w:r>
      <w:r w:rsidR="00C406DF">
        <w:rPr>
          <w:highlight w:val="yellow"/>
        </w:rPr>
        <w:t xml:space="preserve"> participation in Project Board meetings and other project activities. It</w:t>
      </w:r>
      <w:r w:rsidR="004107FA">
        <w:rPr>
          <w:highlight w:val="yellow"/>
        </w:rPr>
        <w:t xml:space="preserve"> </w:t>
      </w:r>
      <w:r w:rsidR="0051353D">
        <w:rPr>
          <w:highlight w:val="yellow"/>
        </w:rPr>
        <w:t>may</w:t>
      </w:r>
      <w:r w:rsidR="00656031" w:rsidRPr="007C3EE4">
        <w:rPr>
          <w:highlight w:val="yellow"/>
        </w:rPr>
        <w:t xml:space="preserve"> </w:t>
      </w:r>
      <w:r w:rsidR="00C406DF">
        <w:rPr>
          <w:highlight w:val="yellow"/>
        </w:rPr>
        <w:t xml:space="preserve">possibly </w:t>
      </w:r>
      <w:r w:rsidR="00656031" w:rsidRPr="007C3EE4">
        <w:rPr>
          <w:highlight w:val="yellow"/>
        </w:rPr>
        <w:t xml:space="preserve">also </w:t>
      </w:r>
      <w:r w:rsidR="00C406DF">
        <w:rPr>
          <w:highlight w:val="yellow"/>
        </w:rPr>
        <w:t xml:space="preserve">include </w:t>
      </w:r>
      <w:r w:rsidR="00656031" w:rsidRPr="007C3EE4">
        <w:rPr>
          <w:highlight w:val="yellow"/>
        </w:rPr>
        <w:t xml:space="preserve">governmental </w:t>
      </w:r>
      <w:r w:rsidR="005F3D61" w:rsidRPr="007C3EE4">
        <w:rPr>
          <w:highlight w:val="yellow"/>
        </w:rPr>
        <w:t xml:space="preserve">subsidies to </w:t>
      </w:r>
      <w:r w:rsidR="009126CD" w:rsidRPr="007C3EE4">
        <w:rPr>
          <w:highlight w:val="yellow"/>
        </w:rPr>
        <w:t xml:space="preserve">staff and young </w:t>
      </w:r>
      <w:r w:rsidR="005F3D61" w:rsidRPr="007C3EE4">
        <w:rPr>
          <w:highlight w:val="yellow"/>
        </w:rPr>
        <w:t>trainees for</w:t>
      </w:r>
      <w:r w:rsidR="009126CD" w:rsidRPr="007C3EE4">
        <w:rPr>
          <w:highlight w:val="yellow"/>
        </w:rPr>
        <w:t xml:space="preserve"> helping build the knowledge platforms foreseen in Component 4</w:t>
      </w:r>
      <w:r w:rsidR="00F13E07">
        <w:rPr>
          <w:highlight w:val="yellow"/>
        </w:rPr>
        <w:t xml:space="preserve"> and ensure its sustainable management by embedding the results of the Components in the host institution</w:t>
      </w:r>
      <w:r w:rsidR="0051353D">
        <w:rPr>
          <w:highlight w:val="yellow"/>
        </w:rPr>
        <w:t xml:space="preserve">. </w:t>
      </w:r>
      <w:r w:rsidR="00B60707" w:rsidRPr="007C3EE4">
        <w:rPr>
          <w:highlight w:val="yellow"/>
        </w:rPr>
        <w:t>SP/CNDD</w:t>
      </w:r>
      <w:r w:rsidR="00B60707">
        <w:rPr>
          <w:highlight w:val="yellow"/>
        </w:rPr>
        <w:t xml:space="preserve"> intends to also leverage the support of other government entities</w:t>
      </w:r>
      <w:r w:rsidR="00F13E07">
        <w:rPr>
          <w:highlight w:val="yellow"/>
        </w:rPr>
        <w:t xml:space="preserve"> within and outside the CNGDT</w:t>
      </w:r>
      <w:r w:rsidR="00B60707">
        <w:rPr>
          <w:highlight w:val="yellow"/>
        </w:rPr>
        <w:t xml:space="preserve">. </w:t>
      </w:r>
      <w:r w:rsidR="00DD123D">
        <w:rPr>
          <w:highlight w:val="yellow"/>
        </w:rPr>
        <w:t>The scope of the government</w:t>
      </w:r>
      <w:r w:rsidR="0051353D">
        <w:rPr>
          <w:highlight w:val="yellow"/>
        </w:rPr>
        <w:t xml:space="preserve"> will be assessed </w:t>
      </w:r>
      <w:r w:rsidR="00B60707">
        <w:rPr>
          <w:highlight w:val="yellow"/>
        </w:rPr>
        <w:t xml:space="preserve">and detailed </w:t>
      </w:r>
      <w:r w:rsidR="0051353D">
        <w:rPr>
          <w:highlight w:val="yellow"/>
        </w:rPr>
        <w:t>during the PPG</w:t>
      </w:r>
      <w:r w:rsidR="009126CD" w:rsidRPr="007C3EE4">
        <w:rPr>
          <w:highlight w:val="yellow"/>
        </w:rPr>
        <w:t>.</w:t>
      </w:r>
      <w:r w:rsidR="005F3D61">
        <w:t xml:space="preserve"> </w:t>
      </w:r>
    </w:p>
    <w:p w14:paraId="17981315" w14:textId="77777777" w:rsidR="00C9352D" w:rsidRDefault="00C9352D" w:rsidP="00631BFC"/>
    <w:p w14:paraId="4EC085F8" w14:textId="24A618F5" w:rsidR="00631BFC" w:rsidRPr="002C5F5E" w:rsidRDefault="00631BFC" w:rsidP="00631BFC">
      <w:r w:rsidRPr="00AB0CCB">
        <w:t xml:space="preserve">UNDP </w:t>
      </w:r>
      <w:r w:rsidR="00EB32A1" w:rsidRPr="00AB0CCB">
        <w:t xml:space="preserve">Burkina Faso </w:t>
      </w:r>
      <w:r w:rsidR="006747E8" w:rsidRPr="00AB0CCB">
        <w:t xml:space="preserve">has mobilized </w:t>
      </w:r>
      <w:r w:rsidR="00CC6506" w:rsidRPr="00AB0CCB">
        <w:t xml:space="preserve">leveraged </w:t>
      </w:r>
      <w:r w:rsidR="006747E8" w:rsidRPr="00AB0CCB">
        <w:t>investment to the project</w:t>
      </w:r>
      <w:r w:rsidR="000D5125" w:rsidRPr="00AB0CCB">
        <w:t xml:space="preserve"> through in-cash co-financing that will be received into the project’s account amounts </w:t>
      </w:r>
      <w:r w:rsidR="00CC6506" w:rsidRPr="00AB0CCB">
        <w:t>at</w:t>
      </w:r>
      <w:r w:rsidR="000D5125" w:rsidRPr="00AB0CCB">
        <w:t xml:space="preserve"> $500,000. UNDP</w:t>
      </w:r>
      <w:r w:rsidR="006747E8" w:rsidRPr="00AB0CCB">
        <w:t xml:space="preserve"> </w:t>
      </w:r>
      <w:r w:rsidRPr="00AB0CCB">
        <w:t xml:space="preserve">is </w:t>
      </w:r>
      <w:r w:rsidR="000D5125" w:rsidRPr="00AB0CCB">
        <w:t xml:space="preserve">additionally </w:t>
      </w:r>
      <w:r w:rsidRPr="00AB0CCB">
        <w:t xml:space="preserve">contributing </w:t>
      </w:r>
      <w:r w:rsidR="000D5125" w:rsidRPr="00AB0CCB">
        <w:t xml:space="preserve">to the project </w:t>
      </w:r>
      <w:r w:rsidRPr="00AB0CCB">
        <w:t xml:space="preserve">through </w:t>
      </w:r>
      <w:r w:rsidR="00E23FFA" w:rsidRPr="00AB0CCB">
        <w:t>a</w:t>
      </w:r>
      <w:r w:rsidR="00E23FFA">
        <w:t xml:space="preserve"> </w:t>
      </w:r>
      <w:r w:rsidR="007E170C">
        <w:t>related</w:t>
      </w:r>
      <w:r w:rsidRPr="002C5F5E">
        <w:t xml:space="preserve"> Program titled PAMED –</w:t>
      </w:r>
      <w:r w:rsidRPr="002C5F5E">
        <w:rPr>
          <w:i/>
          <w:iCs/>
        </w:rPr>
        <w:t>"</w:t>
      </w:r>
      <w:proofErr w:type="spellStart"/>
      <w:r w:rsidRPr="002C5F5E">
        <w:rPr>
          <w:i/>
          <w:iCs/>
        </w:rPr>
        <w:t>Amélioration</w:t>
      </w:r>
      <w:proofErr w:type="spellEnd"/>
      <w:r w:rsidRPr="002C5F5E">
        <w:rPr>
          <w:i/>
          <w:iCs/>
        </w:rPr>
        <w:t xml:space="preserve"> des </w:t>
      </w:r>
      <w:proofErr w:type="spellStart"/>
      <w:r w:rsidRPr="002C5F5E">
        <w:rPr>
          <w:i/>
          <w:iCs/>
        </w:rPr>
        <w:t>moyens</w:t>
      </w:r>
      <w:proofErr w:type="spellEnd"/>
      <w:r w:rsidRPr="002C5F5E">
        <w:rPr>
          <w:i/>
          <w:iCs/>
        </w:rPr>
        <w:t xml:space="preserve"> </w:t>
      </w:r>
      <w:proofErr w:type="spellStart"/>
      <w:r w:rsidRPr="002C5F5E">
        <w:rPr>
          <w:i/>
          <w:iCs/>
        </w:rPr>
        <w:t>d’existence</w:t>
      </w:r>
      <w:proofErr w:type="spellEnd"/>
      <w:r w:rsidRPr="002C5F5E">
        <w:rPr>
          <w:i/>
          <w:iCs/>
        </w:rPr>
        <w:t xml:space="preserve"> durables </w:t>
      </w:r>
      <w:proofErr w:type="spellStart"/>
      <w:r w:rsidRPr="002C5F5E">
        <w:rPr>
          <w:i/>
          <w:iCs/>
        </w:rPr>
        <w:t>en</w:t>
      </w:r>
      <w:proofErr w:type="spellEnd"/>
      <w:r w:rsidRPr="002C5F5E">
        <w:rPr>
          <w:i/>
          <w:iCs/>
        </w:rPr>
        <w:t xml:space="preserve"> milieu rural"</w:t>
      </w:r>
      <w:r w:rsidR="008F0368">
        <w:rPr>
          <w:i/>
          <w:iCs/>
        </w:rPr>
        <w:t xml:space="preserve"> </w:t>
      </w:r>
      <w:r w:rsidRPr="002C5F5E">
        <w:t xml:space="preserve">in the Boucle du </w:t>
      </w:r>
      <w:proofErr w:type="spellStart"/>
      <w:r w:rsidRPr="002C5F5E">
        <w:t>Mouhoun</w:t>
      </w:r>
      <w:proofErr w:type="spellEnd"/>
      <w:r w:rsidRPr="002C5F5E">
        <w:t xml:space="preserve"> and Centre Ouest regions of Burkina Faso. </w:t>
      </w:r>
      <w:r w:rsidR="007E170C">
        <w:t xml:space="preserve">PAMED </w:t>
      </w:r>
      <w:r w:rsidR="00EF3547">
        <w:t>may</w:t>
      </w:r>
      <w:r w:rsidRPr="002C5F5E">
        <w:t xml:space="preserve"> share operational resources </w:t>
      </w:r>
      <w:r w:rsidR="00EF3547">
        <w:t>with the GEF project</w:t>
      </w:r>
      <w:r w:rsidR="00E23FFA">
        <w:t xml:space="preserve"> in Centre-Nord</w:t>
      </w:r>
      <w:r w:rsidR="000D5125">
        <w:t>,</w:t>
      </w:r>
      <w:r w:rsidR="00EF3547">
        <w:t xml:space="preserve"> </w:t>
      </w:r>
      <w:r w:rsidRPr="002C5F5E">
        <w:t>on</w:t>
      </w:r>
      <w:r>
        <w:t>c</w:t>
      </w:r>
      <w:r w:rsidRPr="002C5F5E">
        <w:t xml:space="preserve">e </w:t>
      </w:r>
      <w:r w:rsidR="00EF3547">
        <w:t>in</w:t>
      </w:r>
      <w:r w:rsidRPr="002C5F5E">
        <w:t xml:space="preserve"> implementation. </w:t>
      </w:r>
    </w:p>
    <w:p w14:paraId="588D58AF" w14:textId="77777777" w:rsidR="002B5EE8" w:rsidRPr="002C5F5E" w:rsidRDefault="002B5EE8" w:rsidP="00882C4A"/>
    <w:p w14:paraId="2F4FB305" w14:textId="10DDD774" w:rsidR="00D54989" w:rsidRPr="002C5F5E" w:rsidRDefault="001847F9" w:rsidP="005652EC">
      <w:pPr>
        <w:pStyle w:val="Titre2"/>
        <w:rPr>
          <w:rFonts w:ascii="Times New Roman" w:hAnsi="Times New Roman"/>
          <w:color w:val="auto"/>
        </w:rPr>
      </w:pPr>
      <w:bookmarkStart w:id="8" w:name="_Toc100004845"/>
      <w:r w:rsidRPr="002C5F5E">
        <w:rPr>
          <w:rFonts w:ascii="Times New Roman" w:hAnsi="Times New Roman"/>
          <w:color w:val="auto"/>
        </w:rPr>
        <w:lastRenderedPageBreak/>
        <w:t>D. Indicative Trust Fund Resources Requested by Agency</w:t>
      </w:r>
      <w:r w:rsidR="00546022" w:rsidRPr="002C5F5E">
        <w:rPr>
          <w:rFonts w:ascii="Times New Roman" w:hAnsi="Times New Roman"/>
          <w:color w:val="auto"/>
        </w:rPr>
        <w:t xml:space="preserve">, </w:t>
      </w:r>
      <w:proofErr w:type="gramStart"/>
      <w:r w:rsidR="00546022" w:rsidRPr="002C5F5E">
        <w:rPr>
          <w:rFonts w:ascii="Times New Roman" w:hAnsi="Times New Roman"/>
          <w:color w:val="auto"/>
        </w:rPr>
        <w:t>Country</w:t>
      </w:r>
      <w:proofErr w:type="gramEnd"/>
      <w:r w:rsidR="00546022" w:rsidRPr="002C5F5E">
        <w:rPr>
          <w:rFonts w:ascii="Times New Roman" w:hAnsi="Times New Roman"/>
          <w:color w:val="auto"/>
        </w:rPr>
        <w:t xml:space="preserve"> and the Programming of Funds</w:t>
      </w:r>
      <w:bookmarkEnd w:id="8"/>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866"/>
        <w:gridCol w:w="1769"/>
        <w:gridCol w:w="1467"/>
        <w:gridCol w:w="1992"/>
        <w:gridCol w:w="1216"/>
        <w:gridCol w:w="1439"/>
        <w:gridCol w:w="1017"/>
      </w:tblGrid>
      <w:tr w:rsidR="002C5F5E" w:rsidRPr="002C5F5E" w14:paraId="5CBF290E" w14:textId="77777777" w:rsidTr="00176DF7">
        <w:trPr>
          <w:trHeight w:val="88"/>
          <w:tblHeader/>
        </w:trPr>
        <w:tc>
          <w:tcPr>
            <w:tcW w:w="446" w:type="pct"/>
            <w:vMerge w:val="restart"/>
            <w:shd w:val="clear" w:color="auto" w:fill="auto"/>
            <w:vAlign w:val="center"/>
          </w:tcPr>
          <w:p w14:paraId="231D248A" w14:textId="77777777" w:rsidR="009B3F7C" w:rsidRPr="002C5F5E" w:rsidRDefault="009B3F7C" w:rsidP="009B3F7C">
            <w:pPr>
              <w:jc w:val="center"/>
              <w:rPr>
                <w:b/>
                <w:bCs/>
              </w:rPr>
            </w:pPr>
            <w:r w:rsidRPr="002C5F5E">
              <w:rPr>
                <w:b/>
                <w:bCs/>
              </w:rPr>
              <w:t>GEF Agency</w:t>
            </w:r>
          </w:p>
        </w:tc>
        <w:tc>
          <w:tcPr>
            <w:tcW w:w="404" w:type="pct"/>
            <w:vMerge w:val="restart"/>
            <w:vAlign w:val="center"/>
          </w:tcPr>
          <w:p w14:paraId="300F8844" w14:textId="77777777" w:rsidR="009B3F7C" w:rsidRPr="002C5F5E" w:rsidRDefault="009B3F7C" w:rsidP="009B3F7C">
            <w:pPr>
              <w:jc w:val="center"/>
              <w:rPr>
                <w:b/>
                <w:bCs/>
              </w:rPr>
            </w:pPr>
            <w:r w:rsidRPr="002C5F5E">
              <w:rPr>
                <w:b/>
                <w:bCs/>
              </w:rPr>
              <w:t>Trust Fund</w:t>
            </w:r>
          </w:p>
        </w:tc>
        <w:tc>
          <w:tcPr>
            <w:tcW w:w="825" w:type="pct"/>
            <w:vMerge w:val="restart"/>
            <w:shd w:val="clear" w:color="auto" w:fill="auto"/>
            <w:vAlign w:val="center"/>
          </w:tcPr>
          <w:p w14:paraId="5EEB7324" w14:textId="77777777" w:rsidR="009B3F7C" w:rsidRPr="002C5F5E" w:rsidRDefault="009B3F7C" w:rsidP="009B3F7C">
            <w:pPr>
              <w:jc w:val="center"/>
              <w:rPr>
                <w:b/>
                <w:bCs/>
              </w:rPr>
            </w:pPr>
            <w:r w:rsidRPr="002C5F5E">
              <w:rPr>
                <w:b/>
                <w:bCs/>
              </w:rPr>
              <w:t>Country/</w:t>
            </w:r>
          </w:p>
          <w:p w14:paraId="09AD0F23" w14:textId="77777777" w:rsidR="009B3F7C" w:rsidRPr="002C5F5E" w:rsidRDefault="009B3F7C" w:rsidP="009B3F7C">
            <w:pPr>
              <w:jc w:val="center"/>
              <w:rPr>
                <w:b/>
                <w:bCs/>
              </w:rPr>
            </w:pPr>
            <w:r w:rsidRPr="002C5F5E">
              <w:rPr>
                <w:b/>
                <w:bCs/>
              </w:rPr>
              <w:t>Regional/ Global</w:t>
            </w:r>
          </w:p>
        </w:tc>
        <w:tc>
          <w:tcPr>
            <w:tcW w:w="684" w:type="pct"/>
            <w:vMerge w:val="restart"/>
            <w:shd w:val="clear" w:color="auto" w:fill="auto"/>
            <w:vAlign w:val="center"/>
          </w:tcPr>
          <w:p w14:paraId="4F2A6A23" w14:textId="77777777" w:rsidR="009B3F7C" w:rsidRPr="002C5F5E" w:rsidRDefault="009B3F7C" w:rsidP="009B3F7C">
            <w:pPr>
              <w:jc w:val="center"/>
              <w:rPr>
                <w:b/>
                <w:bCs/>
              </w:rPr>
            </w:pPr>
            <w:r w:rsidRPr="002C5F5E">
              <w:rPr>
                <w:b/>
                <w:bCs/>
              </w:rPr>
              <w:t>Focal Area</w:t>
            </w:r>
          </w:p>
        </w:tc>
        <w:tc>
          <w:tcPr>
            <w:tcW w:w="929" w:type="pct"/>
            <w:vMerge w:val="restart"/>
            <w:shd w:val="clear" w:color="auto" w:fill="auto"/>
            <w:vAlign w:val="center"/>
          </w:tcPr>
          <w:p w14:paraId="293691F0" w14:textId="77777777" w:rsidR="009B3F7C" w:rsidRPr="002C5F5E" w:rsidRDefault="009B3F7C" w:rsidP="009B3F7C">
            <w:pPr>
              <w:jc w:val="center"/>
              <w:rPr>
                <w:b/>
                <w:bCs/>
              </w:rPr>
            </w:pPr>
            <w:r w:rsidRPr="002C5F5E">
              <w:rPr>
                <w:b/>
                <w:bCs/>
              </w:rPr>
              <w:t>Programming</w:t>
            </w:r>
          </w:p>
          <w:p w14:paraId="2D897A22" w14:textId="77777777" w:rsidR="009B3F7C" w:rsidRPr="002C5F5E" w:rsidRDefault="009B3F7C" w:rsidP="009B3F7C">
            <w:pPr>
              <w:jc w:val="center"/>
              <w:rPr>
                <w:b/>
                <w:bCs/>
              </w:rPr>
            </w:pPr>
            <w:r w:rsidRPr="002C5F5E">
              <w:rPr>
                <w:b/>
                <w:bCs/>
              </w:rPr>
              <w:t>of Funds</w:t>
            </w:r>
          </w:p>
        </w:tc>
        <w:tc>
          <w:tcPr>
            <w:tcW w:w="1712" w:type="pct"/>
            <w:gridSpan w:val="3"/>
            <w:shd w:val="clear" w:color="auto" w:fill="auto"/>
            <w:vAlign w:val="center"/>
          </w:tcPr>
          <w:p w14:paraId="0E1F2AF1" w14:textId="77777777" w:rsidR="009B3F7C" w:rsidRPr="002C5F5E" w:rsidRDefault="009B3F7C" w:rsidP="009B3F7C">
            <w:pPr>
              <w:jc w:val="center"/>
              <w:rPr>
                <w:b/>
                <w:bCs/>
              </w:rPr>
            </w:pPr>
            <w:r w:rsidRPr="002C5F5E">
              <w:rPr>
                <w:b/>
                <w:bCs/>
              </w:rPr>
              <w:t>(in $)</w:t>
            </w:r>
          </w:p>
        </w:tc>
      </w:tr>
      <w:tr w:rsidR="002C5F5E" w:rsidRPr="002C5F5E" w14:paraId="1831F584" w14:textId="77777777" w:rsidTr="00176DF7">
        <w:trPr>
          <w:trHeight w:val="426"/>
          <w:tblHeader/>
        </w:trPr>
        <w:tc>
          <w:tcPr>
            <w:tcW w:w="446" w:type="pct"/>
            <w:vMerge/>
            <w:shd w:val="clear" w:color="auto" w:fill="auto"/>
            <w:vAlign w:val="center"/>
          </w:tcPr>
          <w:p w14:paraId="2C96DF32" w14:textId="77777777" w:rsidR="009B3F7C" w:rsidRPr="002C5F5E" w:rsidRDefault="009B3F7C" w:rsidP="009B3F7C">
            <w:pPr>
              <w:jc w:val="center"/>
              <w:rPr>
                <w:b/>
                <w:bCs/>
              </w:rPr>
            </w:pPr>
          </w:p>
        </w:tc>
        <w:tc>
          <w:tcPr>
            <w:tcW w:w="404" w:type="pct"/>
            <w:vMerge/>
            <w:vAlign w:val="center"/>
          </w:tcPr>
          <w:p w14:paraId="32FD443A" w14:textId="77777777" w:rsidR="009B3F7C" w:rsidRPr="002C5F5E" w:rsidRDefault="009B3F7C" w:rsidP="009B3F7C">
            <w:pPr>
              <w:jc w:val="center"/>
              <w:rPr>
                <w:b/>
                <w:bCs/>
              </w:rPr>
            </w:pPr>
          </w:p>
        </w:tc>
        <w:tc>
          <w:tcPr>
            <w:tcW w:w="825" w:type="pct"/>
            <w:vMerge/>
            <w:shd w:val="clear" w:color="auto" w:fill="auto"/>
            <w:vAlign w:val="center"/>
          </w:tcPr>
          <w:p w14:paraId="392F2E5A" w14:textId="77777777" w:rsidR="009B3F7C" w:rsidRPr="002C5F5E" w:rsidRDefault="009B3F7C" w:rsidP="009B3F7C">
            <w:pPr>
              <w:jc w:val="center"/>
              <w:rPr>
                <w:b/>
                <w:bCs/>
              </w:rPr>
            </w:pPr>
          </w:p>
        </w:tc>
        <w:tc>
          <w:tcPr>
            <w:tcW w:w="684" w:type="pct"/>
            <w:vMerge/>
            <w:shd w:val="clear" w:color="auto" w:fill="auto"/>
            <w:vAlign w:val="center"/>
          </w:tcPr>
          <w:p w14:paraId="6211FEE5" w14:textId="77777777" w:rsidR="009B3F7C" w:rsidRPr="002C5F5E" w:rsidRDefault="009B3F7C" w:rsidP="009B3F7C">
            <w:pPr>
              <w:jc w:val="center"/>
              <w:rPr>
                <w:b/>
                <w:bCs/>
              </w:rPr>
            </w:pPr>
          </w:p>
        </w:tc>
        <w:tc>
          <w:tcPr>
            <w:tcW w:w="929" w:type="pct"/>
            <w:vMerge/>
            <w:shd w:val="clear" w:color="auto" w:fill="auto"/>
            <w:vAlign w:val="center"/>
          </w:tcPr>
          <w:p w14:paraId="676C8CFA" w14:textId="77777777" w:rsidR="009B3F7C" w:rsidRPr="002C5F5E" w:rsidRDefault="009B3F7C" w:rsidP="009B3F7C">
            <w:pPr>
              <w:jc w:val="center"/>
              <w:rPr>
                <w:b/>
                <w:bCs/>
              </w:rPr>
            </w:pPr>
          </w:p>
        </w:tc>
        <w:tc>
          <w:tcPr>
            <w:tcW w:w="567" w:type="pct"/>
            <w:shd w:val="clear" w:color="auto" w:fill="auto"/>
            <w:vAlign w:val="center"/>
          </w:tcPr>
          <w:p w14:paraId="4A694157" w14:textId="621BF1DC" w:rsidR="009B3F7C" w:rsidRPr="002C5F5E" w:rsidRDefault="009B3F7C" w:rsidP="009B3F7C">
            <w:pPr>
              <w:jc w:val="center"/>
              <w:rPr>
                <w:b/>
                <w:bCs/>
                <w:szCs w:val="22"/>
              </w:rPr>
            </w:pPr>
            <w:r w:rsidRPr="002C5F5E">
              <w:rPr>
                <w:b/>
                <w:bCs/>
                <w:szCs w:val="22"/>
              </w:rPr>
              <w:t>GEF Project Financing (a)</w:t>
            </w:r>
          </w:p>
        </w:tc>
        <w:tc>
          <w:tcPr>
            <w:tcW w:w="671" w:type="pct"/>
            <w:shd w:val="clear" w:color="auto" w:fill="auto"/>
            <w:vAlign w:val="center"/>
          </w:tcPr>
          <w:p w14:paraId="42FC7D5F" w14:textId="77777777" w:rsidR="009B3F7C" w:rsidRPr="002C5F5E" w:rsidRDefault="009B3F7C" w:rsidP="009B3F7C">
            <w:pPr>
              <w:jc w:val="center"/>
              <w:rPr>
                <w:b/>
                <w:bCs/>
                <w:szCs w:val="22"/>
              </w:rPr>
            </w:pPr>
            <w:r w:rsidRPr="002C5F5E">
              <w:rPr>
                <w:b/>
                <w:bCs/>
                <w:szCs w:val="22"/>
              </w:rPr>
              <w:t>Agency Fee (b)</w:t>
            </w:r>
          </w:p>
        </w:tc>
        <w:tc>
          <w:tcPr>
            <w:tcW w:w="474" w:type="pct"/>
            <w:shd w:val="clear" w:color="auto" w:fill="auto"/>
            <w:vAlign w:val="center"/>
          </w:tcPr>
          <w:p w14:paraId="6B628C63" w14:textId="77777777" w:rsidR="009B3F7C" w:rsidRPr="002C5F5E" w:rsidRDefault="009B3F7C" w:rsidP="009B3F7C">
            <w:pPr>
              <w:jc w:val="center"/>
              <w:rPr>
                <w:b/>
                <w:bCs/>
                <w:szCs w:val="22"/>
              </w:rPr>
            </w:pPr>
            <w:r w:rsidRPr="002C5F5E">
              <w:rPr>
                <w:b/>
                <w:bCs/>
                <w:szCs w:val="22"/>
              </w:rPr>
              <w:t>Total</w:t>
            </w:r>
          </w:p>
          <w:p w14:paraId="3EB09ADD" w14:textId="77777777" w:rsidR="009B3F7C" w:rsidRPr="002C5F5E" w:rsidRDefault="009B3F7C" w:rsidP="009B3F7C">
            <w:pPr>
              <w:jc w:val="center"/>
              <w:rPr>
                <w:b/>
                <w:bCs/>
                <w:szCs w:val="22"/>
              </w:rPr>
            </w:pPr>
            <w:r w:rsidRPr="002C5F5E">
              <w:rPr>
                <w:b/>
                <w:bCs/>
                <w:szCs w:val="22"/>
              </w:rPr>
              <w:t>(c)=</w:t>
            </w:r>
            <w:proofErr w:type="spellStart"/>
            <w:r w:rsidRPr="002C5F5E">
              <w:rPr>
                <w:b/>
                <w:bCs/>
                <w:szCs w:val="22"/>
              </w:rPr>
              <w:t>a+b</w:t>
            </w:r>
            <w:proofErr w:type="spellEnd"/>
          </w:p>
        </w:tc>
      </w:tr>
      <w:tr w:rsidR="00C644E9" w:rsidRPr="002C5F5E" w14:paraId="34AEC847" w14:textId="77777777" w:rsidTr="00176DF7">
        <w:trPr>
          <w:trHeight w:val="130"/>
        </w:trPr>
        <w:tc>
          <w:tcPr>
            <w:tcW w:w="446" w:type="pct"/>
            <w:shd w:val="clear" w:color="auto" w:fill="auto"/>
          </w:tcPr>
          <w:p w14:paraId="5D770EBF" w14:textId="77777777" w:rsidR="00C644E9" w:rsidRPr="002C5F5E" w:rsidRDefault="00C644E9" w:rsidP="00C644E9">
            <w:r w:rsidRPr="002C5F5E">
              <w:t>UNDP</w:t>
            </w:r>
          </w:p>
        </w:tc>
        <w:tc>
          <w:tcPr>
            <w:tcW w:w="404" w:type="pct"/>
          </w:tcPr>
          <w:p w14:paraId="3B7DA22F" w14:textId="77777777" w:rsidR="00C644E9" w:rsidRPr="002C5F5E" w:rsidRDefault="00C644E9" w:rsidP="00C644E9">
            <w:r w:rsidRPr="002C5F5E">
              <w:t>GEFTF</w:t>
            </w:r>
          </w:p>
        </w:tc>
        <w:tc>
          <w:tcPr>
            <w:tcW w:w="825" w:type="pct"/>
            <w:shd w:val="clear" w:color="auto" w:fill="auto"/>
          </w:tcPr>
          <w:p w14:paraId="5DC3B505" w14:textId="77777777" w:rsidR="00C644E9" w:rsidRPr="002C5F5E" w:rsidRDefault="00C644E9" w:rsidP="00C644E9">
            <w:r w:rsidRPr="002C5F5E">
              <w:t>Burkina Faso</w:t>
            </w:r>
          </w:p>
        </w:tc>
        <w:tc>
          <w:tcPr>
            <w:tcW w:w="684" w:type="pct"/>
            <w:shd w:val="clear" w:color="auto" w:fill="auto"/>
          </w:tcPr>
          <w:p w14:paraId="380479C0" w14:textId="77777777" w:rsidR="00C644E9" w:rsidRPr="002C5F5E" w:rsidRDefault="00C644E9" w:rsidP="00C644E9">
            <w:r w:rsidRPr="002C5F5E">
              <w:t>Land Degradation</w:t>
            </w:r>
          </w:p>
        </w:tc>
        <w:tc>
          <w:tcPr>
            <w:tcW w:w="929" w:type="pct"/>
            <w:shd w:val="clear" w:color="auto" w:fill="auto"/>
          </w:tcPr>
          <w:p w14:paraId="1EBF9B09" w14:textId="77777777" w:rsidR="00C644E9" w:rsidRPr="002C5F5E" w:rsidRDefault="00C644E9" w:rsidP="00C644E9">
            <w:r w:rsidRPr="002C5F5E">
              <w:t>LD STAR Allocation</w:t>
            </w:r>
          </w:p>
        </w:tc>
        <w:tc>
          <w:tcPr>
            <w:tcW w:w="567" w:type="pct"/>
            <w:shd w:val="clear" w:color="auto" w:fill="auto"/>
          </w:tcPr>
          <w:p w14:paraId="37AB6B68" w14:textId="75DD7E72" w:rsidR="00C644E9" w:rsidRPr="00C644E9" w:rsidRDefault="00C644E9" w:rsidP="00C644E9">
            <w:pPr>
              <w:jc w:val="right"/>
            </w:pPr>
            <w:r w:rsidRPr="00C644E9">
              <w:rPr>
                <w:color w:val="000000"/>
                <w:szCs w:val="20"/>
              </w:rPr>
              <w:t>3,502,968</w:t>
            </w:r>
          </w:p>
        </w:tc>
        <w:tc>
          <w:tcPr>
            <w:tcW w:w="671" w:type="pct"/>
            <w:shd w:val="clear" w:color="auto" w:fill="auto"/>
          </w:tcPr>
          <w:p w14:paraId="44190BFD" w14:textId="7C5DCDE7" w:rsidR="00C644E9" w:rsidRPr="00C644E9" w:rsidRDefault="00C644E9" w:rsidP="00C644E9">
            <w:pPr>
              <w:jc w:val="right"/>
            </w:pPr>
            <w:r w:rsidRPr="00C644E9">
              <w:rPr>
                <w:color w:val="000000"/>
                <w:szCs w:val="20"/>
              </w:rPr>
              <w:t>332,782</w:t>
            </w:r>
          </w:p>
        </w:tc>
        <w:tc>
          <w:tcPr>
            <w:tcW w:w="474" w:type="pct"/>
            <w:shd w:val="clear" w:color="auto" w:fill="auto"/>
          </w:tcPr>
          <w:p w14:paraId="2DD3E2C1" w14:textId="63EB07F0" w:rsidR="00C644E9" w:rsidRPr="00C644E9" w:rsidRDefault="00C644E9" w:rsidP="00C644E9">
            <w:pPr>
              <w:jc w:val="right"/>
            </w:pPr>
            <w:r w:rsidRPr="00C644E9">
              <w:rPr>
                <w:color w:val="000000"/>
                <w:szCs w:val="20"/>
              </w:rPr>
              <w:t>3,835,750</w:t>
            </w:r>
          </w:p>
        </w:tc>
      </w:tr>
      <w:tr w:rsidR="00C644E9" w:rsidRPr="00581A8A" w14:paraId="7851CE9C" w14:textId="77777777" w:rsidTr="009720C2">
        <w:trPr>
          <w:trHeight w:val="130"/>
        </w:trPr>
        <w:tc>
          <w:tcPr>
            <w:tcW w:w="3288" w:type="pct"/>
            <w:gridSpan w:val="5"/>
            <w:shd w:val="clear" w:color="auto" w:fill="auto"/>
          </w:tcPr>
          <w:p w14:paraId="30460E2E" w14:textId="77777777" w:rsidR="00C644E9" w:rsidRPr="00581A8A" w:rsidRDefault="00C644E9" w:rsidP="00C644E9">
            <w:r w:rsidRPr="00581A8A">
              <w:t>Total GEF Resources</w:t>
            </w:r>
          </w:p>
        </w:tc>
        <w:tc>
          <w:tcPr>
            <w:tcW w:w="567" w:type="pct"/>
            <w:shd w:val="clear" w:color="auto" w:fill="auto"/>
          </w:tcPr>
          <w:p w14:paraId="0A9AD202" w14:textId="0F7B51CD" w:rsidR="00C644E9" w:rsidRPr="002E6D96" w:rsidRDefault="00C644E9" w:rsidP="00C644E9">
            <w:pPr>
              <w:jc w:val="right"/>
              <w:rPr>
                <w:highlight w:val="magenta"/>
              </w:rPr>
            </w:pPr>
            <w:r w:rsidRPr="00C644E9">
              <w:rPr>
                <w:color w:val="000000"/>
                <w:szCs w:val="20"/>
              </w:rPr>
              <w:t>3,502,968</w:t>
            </w:r>
          </w:p>
        </w:tc>
        <w:tc>
          <w:tcPr>
            <w:tcW w:w="671" w:type="pct"/>
            <w:shd w:val="clear" w:color="auto" w:fill="auto"/>
          </w:tcPr>
          <w:p w14:paraId="292A784D" w14:textId="08FDE58A" w:rsidR="00C644E9" w:rsidRPr="002E6D96" w:rsidRDefault="00C644E9" w:rsidP="00C644E9">
            <w:pPr>
              <w:jc w:val="right"/>
              <w:rPr>
                <w:highlight w:val="magenta"/>
              </w:rPr>
            </w:pPr>
            <w:r w:rsidRPr="00C644E9">
              <w:rPr>
                <w:color w:val="000000"/>
                <w:szCs w:val="20"/>
              </w:rPr>
              <w:t>332,782</w:t>
            </w:r>
          </w:p>
        </w:tc>
        <w:tc>
          <w:tcPr>
            <w:tcW w:w="474" w:type="pct"/>
            <w:shd w:val="clear" w:color="auto" w:fill="auto"/>
          </w:tcPr>
          <w:p w14:paraId="4306D623" w14:textId="0F5B9E3A" w:rsidR="00C644E9" w:rsidRPr="002E6D96" w:rsidRDefault="00C644E9" w:rsidP="00C644E9">
            <w:pPr>
              <w:jc w:val="right"/>
              <w:rPr>
                <w:highlight w:val="magenta"/>
              </w:rPr>
            </w:pPr>
            <w:r w:rsidRPr="00C644E9">
              <w:rPr>
                <w:color w:val="000000"/>
                <w:szCs w:val="20"/>
              </w:rPr>
              <w:t>3,835,750</w:t>
            </w:r>
          </w:p>
        </w:tc>
      </w:tr>
    </w:tbl>
    <w:p w14:paraId="4AA1A5DC" w14:textId="3664B978" w:rsidR="009B3F7C" w:rsidRDefault="009B3F7C" w:rsidP="009B3F7C"/>
    <w:p w14:paraId="5BDC61FF" w14:textId="77777777" w:rsidR="00D36A5E" w:rsidRPr="00581A8A" w:rsidRDefault="00D36A5E" w:rsidP="00D36A5E">
      <w:pPr>
        <w:pStyle w:val="Titre2"/>
      </w:pPr>
      <w:bookmarkStart w:id="9" w:name="_Toc100004846"/>
      <w:bookmarkStart w:id="10" w:name="_Hlk511816142"/>
      <w:r w:rsidRPr="00581A8A">
        <w:t>E.  Project preparation grant (ppg)</w:t>
      </w:r>
      <w:bookmarkEnd w:id="9"/>
      <w:r w:rsidRPr="00581A8A" w:rsidDel="00E81713">
        <w:rPr>
          <w:rStyle w:val="Appelnotedebasdep"/>
        </w:rPr>
        <w:t xml:space="preserve"> </w:t>
      </w:r>
    </w:p>
    <w:p w14:paraId="30A85A4A" w14:textId="5B1508DB" w:rsidR="00D36A5E" w:rsidRPr="00D36A5E" w:rsidRDefault="00D36A5E" w:rsidP="009720C2">
      <w:pPr>
        <w:pStyle w:val="Titre4"/>
      </w:pPr>
      <w:r w:rsidRPr="00D36A5E">
        <w:t xml:space="preserve">     </w:t>
      </w:r>
      <w:bookmarkStart w:id="11" w:name="_Toc100004847"/>
      <w:r w:rsidRPr="00D36A5E">
        <w:t xml:space="preserve">Is Project Preparation Grant requested? Yes </w:t>
      </w:r>
      <w:r w:rsidRPr="00D36A5E">
        <w:rPr>
          <w:rFonts w:ascii="Wingdings 2" w:eastAsia="Wingdings 2" w:hAnsi="Wingdings 2" w:cs="Wingdings 2"/>
        </w:rPr>
        <w:t>T</w:t>
      </w:r>
      <w:r w:rsidRPr="00D36A5E">
        <w:t xml:space="preserve">   No </w:t>
      </w:r>
      <w:r w:rsidRPr="00D36A5E">
        <w:rPr>
          <w:color w:val="2B579A"/>
          <w:shd w:val="clear" w:color="auto" w:fill="E6E6E6"/>
        </w:rPr>
        <w:fldChar w:fldCharType="begin">
          <w:ffData>
            <w:name w:val="PPG_requested_no"/>
            <w:enabled/>
            <w:calcOnExit w:val="0"/>
            <w:checkBox>
              <w:sizeAuto/>
              <w:default w:val="0"/>
            </w:checkBox>
          </w:ffData>
        </w:fldChar>
      </w:r>
      <w:bookmarkStart w:id="12" w:name="PPG_requested_no"/>
      <w:r w:rsidRPr="00D36A5E">
        <w:instrText xml:space="preserve"> FORMCHECKBOX </w:instrText>
      </w:r>
      <w:r w:rsidR="00D7531B">
        <w:rPr>
          <w:color w:val="2B579A"/>
          <w:shd w:val="clear" w:color="auto" w:fill="E6E6E6"/>
        </w:rPr>
      </w:r>
      <w:r w:rsidR="00D7531B">
        <w:rPr>
          <w:color w:val="2B579A"/>
          <w:shd w:val="clear" w:color="auto" w:fill="E6E6E6"/>
        </w:rPr>
        <w:fldChar w:fldCharType="separate"/>
      </w:r>
      <w:r w:rsidRPr="00D36A5E">
        <w:rPr>
          <w:color w:val="2B579A"/>
          <w:shd w:val="clear" w:color="auto" w:fill="E6E6E6"/>
        </w:rPr>
        <w:fldChar w:fldCharType="end"/>
      </w:r>
      <w:bookmarkEnd w:id="12"/>
      <w:r w:rsidRPr="00D36A5E">
        <w:t xml:space="preserve"> If no, skip item E.</w:t>
      </w:r>
      <w:bookmarkEnd w:id="11"/>
    </w:p>
    <w:p w14:paraId="0D85A1A9" w14:textId="441EBD8F" w:rsidR="00D36A5E" w:rsidRPr="00D36A5E" w:rsidRDefault="00D36A5E" w:rsidP="00411119">
      <w:pPr>
        <w:pStyle w:val="Titre3"/>
      </w:pPr>
      <w:bookmarkStart w:id="13" w:name="PPG"/>
      <w:bookmarkStart w:id="14" w:name="_Toc100004848"/>
      <w:bookmarkEnd w:id="10"/>
      <w:r w:rsidRPr="00D36A5E">
        <w:t>PPG Amount requested</w:t>
      </w:r>
      <w:bookmarkEnd w:id="13"/>
      <w:r w:rsidRPr="00D36A5E">
        <w:t xml:space="preserve"> by agency(</w:t>
      </w:r>
      <w:proofErr w:type="spellStart"/>
      <w:r w:rsidRPr="00D36A5E">
        <w:t>ies</w:t>
      </w:r>
      <w:proofErr w:type="spellEnd"/>
      <w:r w:rsidRPr="00D36A5E">
        <w:t>), Trust Fund, country(</w:t>
      </w:r>
      <w:proofErr w:type="spellStart"/>
      <w:r w:rsidRPr="00D36A5E">
        <w:t>ies</w:t>
      </w:r>
      <w:proofErr w:type="spellEnd"/>
      <w:r w:rsidRPr="00D36A5E">
        <w:t>) and the Programming of funds</w:t>
      </w:r>
      <w:bookmarkEnd w:id="14"/>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954"/>
        <w:gridCol w:w="1544"/>
        <w:gridCol w:w="2095"/>
        <w:gridCol w:w="1984"/>
        <w:gridCol w:w="1171"/>
        <w:gridCol w:w="900"/>
        <w:gridCol w:w="992"/>
      </w:tblGrid>
      <w:tr w:rsidR="00D36A5E" w:rsidRPr="00C073A3" w14:paraId="6A49D3AB" w14:textId="77777777" w:rsidTr="00C073A3">
        <w:trPr>
          <w:trHeight w:val="204"/>
        </w:trPr>
        <w:tc>
          <w:tcPr>
            <w:tcW w:w="900" w:type="dxa"/>
            <w:vMerge w:val="restart"/>
            <w:vAlign w:val="center"/>
          </w:tcPr>
          <w:p w14:paraId="5A978165" w14:textId="77777777" w:rsidR="00D36A5E" w:rsidRPr="00C073A3" w:rsidRDefault="00D36A5E" w:rsidP="00C073A3">
            <w:pPr>
              <w:rPr>
                <w:sz w:val="18"/>
                <w:szCs w:val="22"/>
              </w:rPr>
            </w:pPr>
            <w:r w:rsidRPr="00C073A3">
              <w:rPr>
                <w:sz w:val="18"/>
                <w:szCs w:val="22"/>
              </w:rPr>
              <w:t>GEF Agency</w:t>
            </w:r>
          </w:p>
        </w:tc>
        <w:tc>
          <w:tcPr>
            <w:tcW w:w="954" w:type="dxa"/>
            <w:vMerge w:val="restart"/>
            <w:shd w:val="clear" w:color="auto" w:fill="auto"/>
            <w:vAlign w:val="center"/>
          </w:tcPr>
          <w:p w14:paraId="014BF7F5" w14:textId="77777777" w:rsidR="00D36A5E" w:rsidRPr="00C073A3" w:rsidRDefault="00D36A5E" w:rsidP="00C073A3">
            <w:pPr>
              <w:rPr>
                <w:sz w:val="18"/>
                <w:szCs w:val="22"/>
              </w:rPr>
            </w:pPr>
            <w:r w:rsidRPr="00C073A3">
              <w:rPr>
                <w:sz w:val="18"/>
                <w:szCs w:val="22"/>
              </w:rPr>
              <w:t>Trust Fund</w:t>
            </w:r>
          </w:p>
        </w:tc>
        <w:tc>
          <w:tcPr>
            <w:tcW w:w="1544" w:type="dxa"/>
            <w:vMerge w:val="restart"/>
            <w:shd w:val="clear" w:color="auto" w:fill="auto"/>
            <w:vAlign w:val="center"/>
          </w:tcPr>
          <w:p w14:paraId="5A741392" w14:textId="77777777" w:rsidR="00D36A5E" w:rsidRPr="00C073A3" w:rsidRDefault="00D36A5E" w:rsidP="00C073A3">
            <w:pPr>
              <w:rPr>
                <w:sz w:val="18"/>
                <w:szCs w:val="22"/>
              </w:rPr>
            </w:pPr>
            <w:r w:rsidRPr="00C073A3">
              <w:rPr>
                <w:sz w:val="18"/>
                <w:szCs w:val="22"/>
              </w:rPr>
              <w:t>Country/</w:t>
            </w:r>
          </w:p>
          <w:p w14:paraId="321FB044" w14:textId="77777777" w:rsidR="00D36A5E" w:rsidRPr="00C073A3" w:rsidRDefault="00D36A5E" w:rsidP="00C073A3">
            <w:pPr>
              <w:rPr>
                <w:sz w:val="18"/>
                <w:szCs w:val="22"/>
              </w:rPr>
            </w:pPr>
            <w:r w:rsidRPr="00C073A3">
              <w:rPr>
                <w:sz w:val="18"/>
                <w:szCs w:val="22"/>
              </w:rPr>
              <w:t>Regional/Global</w:t>
            </w:r>
          </w:p>
        </w:tc>
        <w:tc>
          <w:tcPr>
            <w:tcW w:w="2095" w:type="dxa"/>
            <w:vMerge w:val="restart"/>
            <w:shd w:val="clear" w:color="auto" w:fill="auto"/>
            <w:vAlign w:val="center"/>
          </w:tcPr>
          <w:p w14:paraId="04B9F90C" w14:textId="77777777" w:rsidR="00D36A5E" w:rsidRPr="00C073A3" w:rsidRDefault="00D36A5E" w:rsidP="00C073A3">
            <w:pPr>
              <w:rPr>
                <w:sz w:val="18"/>
                <w:szCs w:val="22"/>
              </w:rPr>
            </w:pPr>
            <w:r w:rsidRPr="00C073A3">
              <w:rPr>
                <w:sz w:val="18"/>
                <w:szCs w:val="22"/>
              </w:rPr>
              <w:t>Focal Area</w:t>
            </w:r>
          </w:p>
        </w:tc>
        <w:tc>
          <w:tcPr>
            <w:tcW w:w="1982" w:type="dxa"/>
            <w:vMerge w:val="restart"/>
            <w:shd w:val="clear" w:color="auto" w:fill="auto"/>
            <w:vAlign w:val="center"/>
          </w:tcPr>
          <w:p w14:paraId="6D93FAC1" w14:textId="77777777" w:rsidR="00D36A5E" w:rsidRPr="00C073A3" w:rsidRDefault="00D36A5E" w:rsidP="00C073A3">
            <w:pPr>
              <w:rPr>
                <w:sz w:val="18"/>
                <w:szCs w:val="22"/>
              </w:rPr>
            </w:pPr>
            <w:r w:rsidRPr="00C073A3">
              <w:rPr>
                <w:sz w:val="18"/>
                <w:szCs w:val="22"/>
              </w:rPr>
              <w:t>Programming</w:t>
            </w:r>
          </w:p>
          <w:p w14:paraId="61079D32" w14:textId="77777777" w:rsidR="00D36A5E" w:rsidRPr="00C073A3" w:rsidRDefault="00D36A5E" w:rsidP="00C073A3">
            <w:pPr>
              <w:rPr>
                <w:sz w:val="18"/>
                <w:szCs w:val="22"/>
              </w:rPr>
            </w:pPr>
            <w:r w:rsidRPr="00C073A3">
              <w:rPr>
                <w:sz w:val="18"/>
                <w:szCs w:val="22"/>
              </w:rPr>
              <w:t>of Funds</w:t>
            </w:r>
          </w:p>
        </w:tc>
        <w:tc>
          <w:tcPr>
            <w:tcW w:w="3063" w:type="dxa"/>
            <w:gridSpan w:val="3"/>
            <w:shd w:val="clear" w:color="auto" w:fill="auto"/>
            <w:vAlign w:val="center"/>
          </w:tcPr>
          <w:p w14:paraId="7C267455" w14:textId="77777777" w:rsidR="00D36A5E" w:rsidRPr="00C073A3" w:rsidRDefault="00D36A5E" w:rsidP="00C073A3">
            <w:pPr>
              <w:rPr>
                <w:sz w:val="18"/>
                <w:szCs w:val="22"/>
              </w:rPr>
            </w:pPr>
            <w:r w:rsidRPr="00C073A3">
              <w:rPr>
                <w:sz w:val="18"/>
                <w:szCs w:val="22"/>
              </w:rPr>
              <w:t>(in $)</w:t>
            </w:r>
          </w:p>
        </w:tc>
      </w:tr>
      <w:tr w:rsidR="00D36A5E" w:rsidRPr="005D3660" w14:paraId="21CBF153" w14:textId="77777777" w:rsidTr="00C073A3">
        <w:trPr>
          <w:trHeight w:val="51"/>
        </w:trPr>
        <w:tc>
          <w:tcPr>
            <w:tcW w:w="900" w:type="dxa"/>
            <w:vMerge/>
          </w:tcPr>
          <w:p w14:paraId="2D4A2B74" w14:textId="77777777" w:rsidR="00D36A5E" w:rsidRPr="005D3660" w:rsidRDefault="00D36A5E" w:rsidP="00EC2BE8"/>
        </w:tc>
        <w:tc>
          <w:tcPr>
            <w:tcW w:w="954" w:type="dxa"/>
            <w:vMerge/>
            <w:shd w:val="clear" w:color="auto" w:fill="auto"/>
          </w:tcPr>
          <w:p w14:paraId="1171BCF0" w14:textId="77777777" w:rsidR="00D36A5E" w:rsidRPr="005D3660" w:rsidRDefault="00D36A5E" w:rsidP="00EC2BE8"/>
        </w:tc>
        <w:tc>
          <w:tcPr>
            <w:tcW w:w="1544" w:type="dxa"/>
            <w:vMerge/>
            <w:shd w:val="clear" w:color="auto" w:fill="auto"/>
          </w:tcPr>
          <w:p w14:paraId="5369F4B7" w14:textId="77777777" w:rsidR="00D36A5E" w:rsidRPr="005D3660" w:rsidRDefault="00D36A5E" w:rsidP="00EC2BE8"/>
        </w:tc>
        <w:tc>
          <w:tcPr>
            <w:tcW w:w="2095" w:type="dxa"/>
            <w:vMerge/>
            <w:shd w:val="clear" w:color="auto" w:fill="auto"/>
          </w:tcPr>
          <w:p w14:paraId="22DDECCB" w14:textId="77777777" w:rsidR="00D36A5E" w:rsidRPr="005D3660" w:rsidRDefault="00D36A5E" w:rsidP="00EC2BE8"/>
        </w:tc>
        <w:tc>
          <w:tcPr>
            <w:tcW w:w="1982" w:type="dxa"/>
            <w:vMerge/>
            <w:shd w:val="clear" w:color="auto" w:fill="auto"/>
          </w:tcPr>
          <w:p w14:paraId="36D1F932" w14:textId="77777777" w:rsidR="00D36A5E" w:rsidRPr="005D3660" w:rsidRDefault="00D36A5E" w:rsidP="00EC2BE8"/>
        </w:tc>
        <w:tc>
          <w:tcPr>
            <w:tcW w:w="1171" w:type="dxa"/>
            <w:tcBorders>
              <w:bottom w:val="single" w:sz="4" w:space="0" w:color="auto"/>
            </w:tcBorders>
            <w:shd w:val="clear" w:color="auto" w:fill="auto"/>
            <w:vAlign w:val="center"/>
          </w:tcPr>
          <w:p w14:paraId="3051B7A6" w14:textId="77777777" w:rsidR="00D36A5E" w:rsidRPr="00C073A3" w:rsidRDefault="00D36A5E" w:rsidP="00EC2BE8">
            <w:pPr>
              <w:rPr>
                <w:sz w:val="18"/>
                <w:szCs w:val="22"/>
              </w:rPr>
            </w:pPr>
          </w:p>
          <w:p w14:paraId="49FF35E5" w14:textId="77777777" w:rsidR="00D36A5E" w:rsidRPr="00C073A3" w:rsidRDefault="00D36A5E" w:rsidP="00EC2BE8">
            <w:pPr>
              <w:rPr>
                <w:sz w:val="18"/>
                <w:szCs w:val="22"/>
              </w:rPr>
            </w:pPr>
            <w:r w:rsidRPr="00C073A3">
              <w:rPr>
                <w:sz w:val="18"/>
                <w:szCs w:val="22"/>
              </w:rPr>
              <w:t>PPG (a)</w:t>
            </w:r>
          </w:p>
        </w:tc>
        <w:tc>
          <w:tcPr>
            <w:tcW w:w="900" w:type="dxa"/>
            <w:tcBorders>
              <w:bottom w:val="single" w:sz="4" w:space="0" w:color="auto"/>
            </w:tcBorders>
            <w:shd w:val="clear" w:color="auto" w:fill="auto"/>
            <w:vAlign w:val="center"/>
          </w:tcPr>
          <w:p w14:paraId="5EC35CD2" w14:textId="77777777" w:rsidR="00D36A5E" w:rsidRPr="00C073A3" w:rsidRDefault="00D36A5E" w:rsidP="00EC2BE8">
            <w:pPr>
              <w:rPr>
                <w:sz w:val="18"/>
                <w:szCs w:val="22"/>
              </w:rPr>
            </w:pPr>
            <w:bookmarkStart w:id="15" w:name="PPG_fee"/>
            <w:r w:rsidRPr="00C073A3">
              <w:rPr>
                <w:sz w:val="18"/>
                <w:szCs w:val="22"/>
              </w:rPr>
              <w:t>Agency</w:t>
            </w:r>
          </w:p>
          <w:p w14:paraId="07CCBAD6" w14:textId="77777777" w:rsidR="00D36A5E" w:rsidRPr="00C073A3" w:rsidRDefault="00D36A5E" w:rsidP="00EC2BE8">
            <w:pPr>
              <w:rPr>
                <w:sz w:val="18"/>
                <w:szCs w:val="22"/>
              </w:rPr>
            </w:pPr>
            <w:r w:rsidRPr="00C073A3">
              <w:rPr>
                <w:sz w:val="18"/>
                <w:szCs w:val="22"/>
              </w:rPr>
              <w:t>Fee</w:t>
            </w:r>
            <w:bookmarkEnd w:id="15"/>
            <w:r w:rsidRPr="00C073A3">
              <w:rPr>
                <w:sz w:val="18"/>
                <w:szCs w:val="22"/>
              </w:rPr>
              <w:t xml:space="preserve"> (b)</w:t>
            </w:r>
          </w:p>
        </w:tc>
        <w:tc>
          <w:tcPr>
            <w:tcW w:w="991" w:type="dxa"/>
            <w:tcBorders>
              <w:bottom w:val="single" w:sz="4" w:space="0" w:color="auto"/>
            </w:tcBorders>
            <w:shd w:val="clear" w:color="auto" w:fill="auto"/>
            <w:vAlign w:val="center"/>
          </w:tcPr>
          <w:p w14:paraId="54284F59" w14:textId="77777777" w:rsidR="00D36A5E" w:rsidRPr="00C073A3" w:rsidRDefault="00D36A5E" w:rsidP="00EC2BE8">
            <w:pPr>
              <w:rPr>
                <w:sz w:val="18"/>
                <w:szCs w:val="22"/>
              </w:rPr>
            </w:pPr>
            <w:r w:rsidRPr="00C073A3">
              <w:rPr>
                <w:sz w:val="18"/>
                <w:szCs w:val="22"/>
              </w:rPr>
              <w:t>Total</w:t>
            </w:r>
          </w:p>
          <w:p w14:paraId="2978FE99" w14:textId="77777777" w:rsidR="00D36A5E" w:rsidRPr="00C073A3" w:rsidRDefault="00D36A5E" w:rsidP="00EC2BE8">
            <w:pPr>
              <w:rPr>
                <w:sz w:val="18"/>
                <w:szCs w:val="22"/>
              </w:rPr>
            </w:pPr>
            <w:r w:rsidRPr="00C073A3">
              <w:rPr>
                <w:sz w:val="18"/>
                <w:szCs w:val="22"/>
              </w:rPr>
              <w:t>c = a + b</w:t>
            </w:r>
          </w:p>
        </w:tc>
      </w:tr>
      <w:tr w:rsidR="00533B66" w:rsidRPr="009720C2" w14:paraId="6D3D64EF" w14:textId="77777777" w:rsidTr="00C073A3">
        <w:trPr>
          <w:trHeight w:val="48"/>
        </w:trPr>
        <w:tc>
          <w:tcPr>
            <w:tcW w:w="900" w:type="dxa"/>
          </w:tcPr>
          <w:p w14:paraId="324CCB6C" w14:textId="77777777" w:rsidR="00533B66" w:rsidRPr="009720C2" w:rsidRDefault="00533B66" w:rsidP="00533B66">
            <w:r w:rsidRPr="009720C2">
              <w:t>UNDP</w:t>
            </w:r>
          </w:p>
        </w:tc>
        <w:tc>
          <w:tcPr>
            <w:tcW w:w="954" w:type="dxa"/>
            <w:shd w:val="clear" w:color="auto" w:fill="auto"/>
          </w:tcPr>
          <w:p w14:paraId="4724C6E0" w14:textId="77777777" w:rsidR="00533B66" w:rsidRPr="009720C2" w:rsidRDefault="00533B66" w:rsidP="00533B66">
            <w:r w:rsidRPr="009720C2">
              <w:t>GEFTF</w:t>
            </w:r>
          </w:p>
        </w:tc>
        <w:tc>
          <w:tcPr>
            <w:tcW w:w="1544" w:type="dxa"/>
            <w:shd w:val="clear" w:color="auto" w:fill="auto"/>
          </w:tcPr>
          <w:p w14:paraId="68EE54A4" w14:textId="77777777" w:rsidR="00533B66" w:rsidRPr="009720C2" w:rsidRDefault="00533B66" w:rsidP="00533B66">
            <w:r w:rsidRPr="009720C2">
              <w:t>Burkina Faso</w:t>
            </w:r>
          </w:p>
        </w:tc>
        <w:tc>
          <w:tcPr>
            <w:tcW w:w="2095" w:type="dxa"/>
            <w:shd w:val="clear" w:color="auto" w:fill="auto"/>
          </w:tcPr>
          <w:p w14:paraId="1A320C8B" w14:textId="77777777" w:rsidR="00533B66" w:rsidRPr="009720C2" w:rsidRDefault="00533B66" w:rsidP="00533B66">
            <w:r w:rsidRPr="009720C2">
              <w:t>Land Degradation</w:t>
            </w:r>
          </w:p>
        </w:tc>
        <w:tc>
          <w:tcPr>
            <w:tcW w:w="1982" w:type="dxa"/>
            <w:tcBorders>
              <w:right w:val="single" w:sz="4" w:space="0" w:color="auto"/>
            </w:tcBorders>
            <w:shd w:val="clear" w:color="auto" w:fill="auto"/>
          </w:tcPr>
          <w:p w14:paraId="0D17F8BB" w14:textId="77777777" w:rsidR="00533B66" w:rsidRPr="009720C2" w:rsidRDefault="00533B66" w:rsidP="00533B66">
            <w:r w:rsidRPr="009720C2">
              <w:t>LD STAR Allocation</w:t>
            </w:r>
          </w:p>
        </w:tc>
        <w:tc>
          <w:tcPr>
            <w:tcW w:w="1171" w:type="dxa"/>
            <w:tcBorders>
              <w:top w:val="nil"/>
              <w:left w:val="single" w:sz="4" w:space="0" w:color="auto"/>
              <w:bottom w:val="single" w:sz="4" w:space="0" w:color="auto"/>
              <w:right w:val="single" w:sz="4" w:space="0" w:color="auto"/>
            </w:tcBorders>
            <w:shd w:val="clear" w:color="auto" w:fill="auto"/>
          </w:tcPr>
          <w:p w14:paraId="6BADD54E" w14:textId="75643108" w:rsidR="00533B66" w:rsidRPr="00533B66" w:rsidRDefault="00533B66" w:rsidP="00533B66">
            <w:pPr>
              <w:jc w:val="right"/>
            </w:pPr>
            <w:r w:rsidRPr="00533B66">
              <w:rPr>
                <w:color w:val="000000"/>
                <w:szCs w:val="20"/>
              </w:rPr>
              <w:t>150,000</w:t>
            </w:r>
          </w:p>
        </w:tc>
        <w:tc>
          <w:tcPr>
            <w:tcW w:w="900" w:type="dxa"/>
            <w:tcBorders>
              <w:top w:val="nil"/>
              <w:left w:val="nil"/>
              <w:bottom w:val="single" w:sz="4" w:space="0" w:color="auto"/>
              <w:right w:val="single" w:sz="4" w:space="0" w:color="auto"/>
            </w:tcBorders>
            <w:shd w:val="clear" w:color="auto" w:fill="auto"/>
          </w:tcPr>
          <w:p w14:paraId="06DCF418" w14:textId="3EBF9731" w:rsidR="00533B66" w:rsidRPr="00533B66" w:rsidRDefault="00533B66" w:rsidP="00533B66">
            <w:pPr>
              <w:jc w:val="right"/>
            </w:pPr>
            <w:r w:rsidRPr="00533B66">
              <w:rPr>
                <w:color w:val="000000"/>
                <w:szCs w:val="20"/>
              </w:rPr>
              <w:t>14,250</w:t>
            </w:r>
          </w:p>
        </w:tc>
        <w:tc>
          <w:tcPr>
            <w:tcW w:w="991" w:type="dxa"/>
            <w:tcBorders>
              <w:top w:val="nil"/>
              <w:left w:val="nil"/>
              <w:bottom w:val="single" w:sz="4" w:space="0" w:color="auto"/>
              <w:right w:val="single" w:sz="4" w:space="0" w:color="auto"/>
            </w:tcBorders>
            <w:shd w:val="clear" w:color="auto" w:fill="auto"/>
          </w:tcPr>
          <w:p w14:paraId="658CFFC7" w14:textId="4F08F400" w:rsidR="00533B66" w:rsidRPr="00533B66" w:rsidRDefault="00533B66" w:rsidP="00533B66">
            <w:pPr>
              <w:jc w:val="right"/>
            </w:pPr>
            <w:r w:rsidRPr="00533B66">
              <w:rPr>
                <w:color w:val="000000"/>
                <w:szCs w:val="20"/>
              </w:rPr>
              <w:t>164,250</w:t>
            </w:r>
          </w:p>
        </w:tc>
      </w:tr>
      <w:tr w:rsidR="00533B66" w:rsidRPr="00581A8A" w14:paraId="3FE18D89" w14:textId="77777777" w:rsidTr="00C073A3">
        <w:trPr>
          <w:trHeight w:val="136"/>
        </w:trPr>
        <w:tc>
          <w:tcPr>
            <w:tcW w:w="7477" w:type="dxa"/>
            <w:gridSpan w:val="5"/>
            <w:tcBorders>
              <w:top w:val="double" w:sz="4" w:space="0" w:color="auto"/>
              <w:right w:val="single" w:sz="4" w:space="0" w:color="auto"/>
            </w:tcBorders>
          </w:tcPr>
          <w:p w14:paraId="67561763" w14:textId="77777777" w:rsidR="00533B66" w:rsidRPr="00581A8A" w:rsidRDefault="00533B66" w:rsidP="00533B66">
            <w:r w:rsidRPr="00581A8A">
              <w:t>Total PPG Amount</w:t>
            </w:r>
          </w:p>
        </w:tc>
        <w:tc>
          <w:tcPr>
            <w:tcW w:w="1171" w:type="dxa"/>
            <w:tcBorders>
              <w:top w:val="single" w:sz="4" w:space="0" w:color="auto"/>
              <w:left w:val="single" w:sz="4" w:space="0" w:color="auto"/>
              <w:bottom w:val="single" w:sz="4" w:space="0" w:color="auto"/>
              <w:right w:val="single" w:sz="4" w:space="0" w:color="auto"/>
            </w:tcBorders>
            <w:shd w:val="clear" w:color="auto" w:fill="auto"/>
          </w:tcPr>
          <w:p w14:paraId="6CCC26D3" w14:textId="47061DFA" w:rsidR="00533B66" w:rsidRPr="00533B66" w:rsidRDefault="00533B66" w:rsidP="00533B66">
            <w:pPr>
              <w:jc w:val="right"/>
            </w:pPr>
            <w:r w:rsidRPr="00533B66">
              <w:rPr>
                <w:color w:val="000000"/>
                <w:szCs w:val="20"/>
              </w:rPr>
              <w:t>150,000</w:t>
            </w:r>
          </w:p>
        </w:tc>
        <w:tc>
          <w:tcPr>
            <w:tcW w:w="900" w:type="dxa"/>
            <w:tcBorders>
              <w:top w:val="single" w:sz="4" w:space="0" w:color="auto"/>
              <w:left w:val="nil"/>
              <w:bottom w:val="single" w:sz="4" w:space="0" w:color="auto"/>
              <w:right w:val="single" w:sz="4" w:space="0" w:color="auto"/>
            </w:tcBorders>
            <w:shd w:val="clear" w:color="auto" w:fill="auto"/>
          </w:tcPr>
          <w:p w14:paraId="6EFA6223" w14:textId="5E99F908" w:rsidR="00533B66" w:rsidRPr="00533B66" w:rsidRDefault="00533B66" w:rsidP="00533B66">
            <w:pPr>
              <w:jc w:val="right"/>
            </w:pPr>
            <w:r w:rsidRPr="00533B66">
              <w:rPr>
                <w:color w:val="000000"/>
                <w:szCs w:val="20"/>
              </w:rPr>
              <w:t>14,250</w:t>
            </w:r>
          </w:p>
        </w:tc>
        <w:tc>
          <w:tcPr>
            <w:tcW w:w="991" w:type="dxa"/>
            <w:tcBorders>
              <w:top w:val="single" w:sz="4" w:space="0" w:color="auto"/>
              <w:left w:val="nil"/>
              <w:bottom w:val="single" w:sz="4" w:space="0" w:color="auto"/>
              <w:right w:val="single" w:sz="4" w:space="0" w:color="auto"/>
            </w:tcBorders>
            <w:shd w:val="clear" w:color="auto" w:fill="auto"/>
          </w:tcPr>
          <w:p w14:paraId="1693D1BA" w14:textId="40830586" w:rsidR="00533B66" w:rsidRPr="00533B66" w:rsidRDefault="00533B66" w:rsidP="00533B66">
            <w:pPr>
              <w:jc w:val="right"/>
            </w:pPr>
            <w:r w:rsidRPr="00533B66">
              <w:rPr>
                <w:color w:val="000000"/>
                <w:szCs w:val="20"/>
              </w:rPr>
              <w:t>164,250</w:t>
            </w:r>
          </w:p>
        </w:tc>
      </w:tr>
    </w:tbl>
    <w:p w14:paraId="4BFB70E3" w14:textId="261A4B37" w:rsidR="00623C29" w:rsidRDefault="00623C29" w:rsidP="000D28BC"/>
    <w:p w14:paraId="084740A6" w14:textId="77777777" w:rsidR="00557F1B" w:rsidRPr="00581A8A" w:rsidRDefault="00557F1B" w:rsidP="00557F1B">
      <w:pPr>
        <w:pStyle w:val="Titre2"/>
      </w:pPr>
      <w:bookmarkStart w:id="16" w:name="_Toc100004849"/>
      <w:r w:rsidRPr="00581A8A">
        <w:t>F.  Project’s Target Contributions to GEF 7 Core Indicators</w:t>
      </w:r>
      <w:bookmarkEnd w:id="16"/>
    </w:p>
    <w:p w14:paraId="65804127" w14:textId="41CCAE08" w:rsidR="00B94C21" w:rsidRPr="00581A8A" w:rsidRDefault="00B94C21" w:rsidP="00B94C21">
      <w:pPr>
        <w:pStyle w:val="Pieddepage"/>
      </w:pPr>
      <w:bookmarkStart w:id="17" w:name="_Hlk511815435"/>
      <w:r w:rsidRPr="00581A8A">
        <w:t xml:space="preserve">See Core Indicator Worksheet at </w:t>
      </w:r>
      <w:hyperlink w:anchor="_Annex_B._Core" w:history="1">
        <w:r w:rsidRPr="00497BAE">
          <w:rPr>
            <w:rStyle w:val="Lienhypertexte"/>
          </w:rPr>
          <w:t>Annex B</w:t>
        </w:r>
      </w:hyperlink>
      <w:r w:rsidRPr="00581A8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7016"/>
        <w:gridCol w:w="2811"/>
      </w:tblGrid>
      <w:tr w:rsidR="00E6738F" w:rsidRPr="005D3660" w14:paraId="6D1E0C0B" w14:textId="77777777" w:rsidTr="00E32779">
        <w:trPr>
          <w:trHeight w:val="130"/>
          <w:tblHeader/>
        </w:trPr>
        <w:tc>
          <w:tcPr>
            <w:tcW w:w="7693" w:type="dxa"/>
            <w:gridSpan w:val="2"/>
            <w:shd w:val="clear" w:color="auto" w:fill="auto"/>
          </w:tcPr>
          <w:p w14:paraId="75F217F8" w14:textId="77777777" w:rsidR="00E6738F" w:rsidRPr="0056224E" w:rsidRDefault="00E6738F" w:rsidP="00EC2BE8">
            <w:pPr>
              <w:rPr>
                <w:szCs w:val="20"/>
              </w:rPr>
            </w:pPr>
            <w:bookmarkStart w:id="18" w:name="_Hlk511815486"/>
            <w:bookmarkEnd w:id="17"/>
            <w:r w:rsidRPr="0056224E">
              <w:rPr>
                <w:szCs w:val="20"/>
              </w:rPr>
              <w:t>Project Core Indicators</w:t>
            </w:r>
          </w:p>
        </w:tc>
        <w:tc>
          <w:tcPr>
            <w:tcW w:w="2811" w:type="dxa"/>
            <w:shd w:val="clear" w:color="auto" w:fill="auto"/>
          </w:tcPr>
          <w:p w14:paraId="638E81FF" w14:textId="77777777" w:rsidR="00E6738F" w:rsidRPr="0056224E" w:rsidRDefault="00E6738F" w:rsidP="00E6738F">
            <w:pPr>
              <w:jc w:val="center"/>
              <w:rPr>
                <w:szCs w:val="20"/>
              </w:rPr>
            </w:pPr>
            <w:r w:rsidRPr="0056224E">
              <w:rPr>
                <w:szCs w:val="20"/>
              </w:rPr>
              <w:t>Expected at PIF</w:t>
            </w:r>
          </w:p>
        </w:tc>
      </w:tr>
      <w:tr w:rsidR="00E6738F" w:rsidRPr="00581A8A" w14:paraId="28FB68ED" w14:textId="77777777" w:rsidTr="00772C6C">
        <w:trPr>
          <w:trHeight w:val="312"/>
        </w:trPr>
        <w:tc>
          <w:tcPr>
            <w:tcW w:w="677" w:type="dxa"/>
          </w:tcPr>
          <w:p w14:paraId="34C0FE3A" w14:textId="77777777" w:rsidR="00E6738F" w:rsidRPr="00601587" w:rsidRDefault="00E6738F" w:rsidP="00E6738F">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1</w:t>
            </w:r>
          </w:p>
        </w:tc>
        <w:tc>
          <w:tcPr>
            <w:tcW w:w="7016" w:type="dxa"/>
            <w:shd w:val="clear" w:color="auto" w:fill="auto"/>
          </w:tcPr>
          <w:p w14:paraId="6AE5D733" w14:textId="77777777" w:rsidR="00E6738F" w:rsidRPr="00601587" w:rsidRDefault="00E6738F" w:rsidP="00EC2BE8">
            <w:pPr>
              <w:pStyle w:val="Sansinterligne"/>
              <w:shd w:val="clear" w:color="auto" w:fill="FFFFFF"/>
              <w:rPr>
                <w:rFonts w:ascii="Times New Roman" w:hAnsi="Times New Roman"/>
                <w:color w:val="000000"/>
                <w:sz w:val="18"/>
                <w:szCs w:val="18"/>
              </w:rPr>
            </w:pPr>
            <w:r w:rsidRPr="00601587">
              <w:rPr>
                <w:rFonts w:ascii="Times New Roman" w:hAnsi="Times New Roman"/>
                <w:b/>
                <w:sz w:val="18"/>
                <w:szCs w:val="18"/>
              </w:rPr>
              <w:t>Terrestrial protected areas</w:t>
            </w:r>
            <w:r w:rsidRPr="00601587">
              <w:rPr>
                <w:rFonts w:ascii="Times New Roman" w:hAnsi="Times New Roman"/>
                <w:sz w:val="18"/>
                <w:szCs w:val="18"/>
              </w:rPr>
              <w:t xml:space="preserve"> created or under improved management for conservation and sustainable use (</w:t>
            </w:r>
            <w:r w:rsidRPr="00601587">
              <w:rPr>
                <w:rFonts w:ascii="Times New Roman" w:hAnsi="Times New Roman"/>
                <w:color w:val="000000"/>
                <w:sz w:val="18"/>
                <w:szCs w:val="18"/>
              </w:rPr>
              <w:t>Hectares)</w:t>
            </w:r>
          </w:p>
        </w:tc>
        <w:tc>
          <w:tcPr>
            <w:tcW w:w="2811" w:type="dxa"/>
            <w:shd w:val="clear" w:color="auto" w:fill="auto"/>
          </w:tcPr>
          <w:p w14:paraId="0E7DC175" w14:textId="77777777" w:rsidR="00E6738F" w:rsidRPr="0056224E" w:rsidRDefault="00E6738F" w:rsidP="00E6738F">
            <w:pPr>
              <w:jc w:val="center"/>
              <w:rPr>
                <w:szCs w:val="20"/>
              </w:rPr>
            </w:pPr>
            <w:r w:rsidRPr="0056224E">
              <w:rPr>
                <w:szCs w:val="20"/>
              </w:rPr>
              <w:t>-</w:t>
            </w:r>
          </w:p>
          <w:p w14:paraId="097357C9" w14:textId="77777777" w:rsidR="00E6738F" w:rsidRPr="0056224E" w:rsidRDefault="00E6738F" w:rsidP="00E6738F">
            <w:pPr>
              <w:jc w:val="center"/>
              <w:rPr>
                <w:szCs w:val="20"/>
              </w:rPr>
            </w:pPr>
          </w:p>
        </w:tc>
      </w:tr>
      <w:tr w:rsidR="00E6738F" w:rsidRPr="00581A8A" w14:paraId="01B37AE0" w14:textId="77777777" w:rsidTr="00772C6C">
        <w:trPr>
          <w:trHeight w:val="301"/>
        </w:trPr>
        <w:tc>
          <w:tcPr>
            <w:tcW w:w="677" w:type="dxa"/>
          </w:tcPr>
          <w:p w14:paraId="4FF51AB2" w14:textId="77777777" w:rsidR="00E6738F" w:rsidRPr="00601587" w:rsidRDefault="00E6738F" w:rsidP="00E6738F">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2</w:t>
            </w:r>
          </w:p>
        </w:tc>
        <w:tc>
          <w:tcPr>
            <w:tcW w:w="7016" w:type="dxa"/>
            <w:shd w:val="clear" w:color="auto" w:fill="auto"/>
          </w:tcPr>
          <w:p w14:paraId="090E0D43" w14:textId="77777777" w:rsidR="00E6738F" w:rsidRPr="00601587" w:rsidRDefault="00E6738F" w:rsidP="00EC2BE8">
            <w:pPr>
              <w:pStyle w:val="Sansinterligne"/>
              <w:shd w:val="clear" w:color="auto" w:fill="FFFFFF"/>
              <w:rPr>
                <w:rFonts w:ascii="Times New Roman" w:hAnsi="Times New Roman"/>
                <w:color w:val="000000"/>
                <w:sz w:val="18"/>
                <w:szCs w:val="18"/>
              </w:rPr>
            </w:pPr>
            <w:r w:rsidRPr="00601587">
              <w:rPr>
                <w:rFonts w:ascii="Times New Roman" w:hAnsi="Times New Roman"/>
                <w:b/>
                <w:sz w:val="18"/>
                <w:szCs w:val="18"/>
              </w:rPr>
              <w:t>Marine protected areas</w:t>
            </w:r>
            <w:r w:rsidRPr="00601587">
              <w:rPr>
                <w:rFonts w:ascii="Times New Roman" w:hAnsi="Times New Roman"/>
                <w:sz w:val="18"/>
                <w:szCs w:val="18"/>
              </w:rPr>
              <w:t xml:space="preserve"> created or under improved management for conservation and sustainable use (</w:t>
            </w:r>
            <w:r w:rsidRPr="00601587">
              <w:rPr>
                <w:rFonts w:ascii="Times New Roman" w:hAnsi="Times New Roman"/>
                <w:color w:val="000000"/>
                <w:sz w:val="18"/>
                <w:szCs w:val="18"/>
              </w:rPr>
              <w:t>Hectares)</w:t>
            </w:r>
          </w:p>
        </w:tc>
        <w:tc>
          <w:tcPr>
            <w:tcW w:w="2811" w:type="dxa"/>
            <w:shd w:val="clear" w:color="auto" w:fill="auto"/>
          </w:tcPr>
          <w:p w14:paraId="7B1F7AB5" w14:textId="77777777" w:rsidR="00E6738F" w:rsidRPr="0056224E" w:rsidRDefault="00E6738F" w:rsidP="00E6738F">
            <w:pPr>
              <w:jc w:val="center"/>
              <w:rPr>
                <w:szCs w:val="20"/>
              </w:rPr>
            </w:pPr>
            <w:r w:rsidRPr="0056224E">
              <w:rPr>
                <w:szCs w:val="20"/>
              </w:rPr>
              <w:t>-</w:t>
            </w:r>
          </w:p>
        </w:tc>
      </w:tr>
      <w:tr w:rsidR="008168A9" w:rsidRPr="00581A8A" w14:paraId="069D2056" w14:textId="77777777" w:rsidTr="00772C6C">
        <w:trPr>
          <w:trHeight w:val="103"/>
        </w:trPr>
        <w:tc>
          <w:tcPr>
            <w:tcW w:w="677" w:type="dxa"/>
          </w:tcPr>
          <w:p w14:paraId="5D7DA66F" w14:textId="77777777" w:rsidR="008168A9" w:rsidRPr="00601587" w:rsidRDefault="008168A9" w:rsidP="008168A9">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3</w:t>
            </w:r>
          </w:p>
        </w:tc>
        <w:tc>
          <w:tcPr>
            <w:tcW w:w="7016" w:type="dxa"/>
            <w:shd w:val="clear" w:color="auto" w:fill="auto"/>
          </w:tcPr>
          <w:p w14:paraId="3866DFF8" w14:textId="77777777" w:rsidR="008168A9" w:rsidRPr="00601587" w:rsidRDefault="008168A9" w:rsidP="008168A9">
            <w:pPr>
              <w:pStyle w:val="Sansinterligne"/>
              <w:shd w:val="clear" w:color="auto" w:fill="FFFFFF"/>
              <w:rPr>
                <w:rFonts w:ascii="Times New Roman" w:hAnsi="Times New Roman"/>
                <w:color w:val="000000"/>
                <w:sz w:val="18"/>
                <w:szCs w:val="18"/>
              </w:rPr>
            </w:pPr>
            <w:r w:rsidRPr="00601587">
              <w:rPr>
                <w:rFonts w:ascii="Times New Roman" w:hAnsi="Times New Roman"/>
                <w:sz w:val="18"/>
                <w:szCs w:val="18"/>
              </w:rPr>
              <w:t xml:space="preserve">Area of </w:t>
            </w:r>
            <w:r w:rsidRPr="00601587">
              <w:rPr>
                <w:rFonts w:ascii="Times New Roman" w:hAnsi="Times New Roman"/>
                <w:b/>
                <w:sz w:val="18"/>
                <w:szCs w:val="18"/>
              </w:rPr>
              <w:t>land restored (</w:t>
            </w:r>
            <w:r w:rsidRPr="00601587">
              <w:rPr>
                <w:rFonts w:ascii="Times New Roman" w:hAnsi="Times New Roman"/>
                <w:color w:val="000000"/>
                <w:sz w:val="18"/>
                <w:szCs w:val="18"/>
              </w:rPr>
              <w:t>Hectares)</w:t>
            </w:r>
          </w:p>
        </w:tc>
        <w:tc>
          <w:tcPr>
            <w:tcW w:w="2811" w:type="dxa"/>
            <w:shd w:val="clear" w:color="auto" w:fill="auto"/>
          </w:tcPr>
          <w:p w14:paraId="5DAB104C" w14:textId="27A78763" w:rsidR="008168A9" w:rsidRPr="00292FBF" w:rsidRDefault="001076A5" w:rsidP="008168A9">
            <w:pPr>
              <w:jc w:val="center"/>
              <w:rPr>
                <w:szCs w:val="20"/>
              </w:rPr>
            </w:pPr>
            <w:r w:rsidRPr="00292FBF">
              <w:rPr>
                <w:szCs w:val="20"/>
              </w:rPr>
              <w:t>10</w:t>
            </w:r>
            <w:r w:rsidR="008168A9" w:rsidRPr="00292FBF">
              <w:rPr>
                <w:szCs w:val="20"/>
              </w:rPr>
              <w:t>,000</w:t>
            </w:r>
          </w:p>
        </w:tc>
      </w:tr>
      <w:tr w:rsidR="00E6738F" w:rsidRPr="00581A8A" w14:paraId="6D298F92" w14:textId="77777777" w:rsidTr="00772C6C">
        <w:trPr>
          <w:trHeight w:val="259"/>
        </w:trPr>
        <w:tc>
          <w:tcPr>
            <w:tcW w:w="677" w:type="dxa"/>
          </w:tcPr>
          <w:p w14:paraId="54EE25DC" w14:textId="77777777" w:rsidR="00E6738F" w:rsidRPr="00004414" w:rsidRDefault="00E6738F" w:rsidP="00E6738F">
            <w:pPr>
              <w:pStyle w:val="Sansinterligne"/>
              <w:shd w:val="clear" w:color="auto" w:fill="FFFFFF"/>
              <w:jc w:val="center"/>
              <w:rPr>
                <w:rFonts w:ascii="Times New Roman" w:hAnsi="Times New Roman"/>
                <w:sz w:val="18"/>
                <w:szCs w:val="18"/>
              </w:rPr>
            </w:pPr>
            <w:r w:rsidRPr="00004414">
              <w:rPr>
                <w:rFonts w:ascii="Times New Roman" w:hAnsi="Times New Roman"/>
                <w:sz w:val="18"/>
                <w:szCs w:val="18"/>
              </w:rPr>
              <w:t>4</w:t>
            </w:r>
          </w:p>
        </w:tc>
        <w:tc>
          <w:tcPr>
            <w:tcW w:w="7016" w:type="dxa"/>
            <w:shd w:val="clear" w:color="auto" w:fill="auto"/>
          </w:tcPr>
          <w:p w14:paraId="4F2F3F9D" w14:textId="6A5AE3E6" w:rsidR="00E6738F" w:rsidRPr="00004414" w:rsidRDefault="00E6738F" w:rsidP="00EC2BE8">
            <w:pPr>
              <w:pStyle w:val="Sansinterligne"/>
              <w:shd w:val="clear" w:color="auto" w:fill="FFFFFF"/>
              <w:rPr>
                <w:rFonts w:ascii="Times New Roman" w:hAnsi="Times New Roman"/>
                <w:color w:val="000000"/>
                <w:sz w:val="18"/>
                <w:szCs w:val="18"/>
              </w:rPr>
            </w:pPr>
            <w:r w:rsidRPr="00004414">
              <w:rPr>
                <w:rFonts w:ascii="Times New Roman" w:hAnsi="Times New Roman"/>
                <w:sz w:val="18"/>
                <w:szCs w:val="18"/>
              </w:rPr>
              <w:t xml:space="preserve">Area of </w:t>
            </w:r>
            <w:r w:rsidRPr="00004414">
              <w:rPr>
                <w:rFonts w:ascii="Times New Roman" w:hAnsi="Times New Roman"/>
                <w:b/>
                <w:sz w:val="18"/>
                <w:szCs w:val="18"/>
              </w:rPr>
              <w:t>landscapes under improved practices</w:t>
            </w:r>
            <w:r w:rsidRPr="00004414">
              <w:rPr>
                <w:rFonts w:ascii="Times New Roman" w:hAnsi="Times New Roman"/>
                <w:sz w:val="18"/>
                <w:szCs w:val="18"/>
              </w:rPr>
              <w:t xml:space="preserve"> (excluding protected areas)</w:t>
            </w:r>
            <w:r w:rsidR="00ED5BFA" w:rsidRPr="00004414">
              <w:rPr>
                <w:rFonts w:ascii="Times New Roman" w:hAnsi="Times New Roman"/>
                <w:sz w:val="18"/>
                <w:szCs w:val="18"/>
              </w:rPr>
              <w:t xml:space="preserve"> </w:t>
            </w:r>
            <w:r w:rsidRPr="00004414">
              <w:rPr>
                <w:rFonts w:ascii="Times New Roman" w:hAnsi="Times New Roman"/>
                <w:sz w:val="18"/>
                <w:szCs w:val="18"/>
              </w:rPr>
              <w:t>(</w:t>
            </w:r>
            <w:r w:rsidRPr="00004414">
              <w:rPr>
                <w:rFonts w:ascii="Times New Roman" w:hAnsi="Times New Roman"/>
                <w:color w:val="000000"/>
                <w:sz w:val="18"/>
                <w:szCs w:val="18"/>
              </w:rPr>
              <w:t>Hectares)</w:t>
            </w:r>
          </w:p>
        </w:tc>
        <w:tc>
          <w:tcPr>
            <w:tcW w:w="2811" w:type="dxa"/>
            <w:shd w:val="clear" w:color="auto" w:fill="auto"/>
          </w:tcPr>
          <w:p w14:paraId="62A849F1" w14:textId="53E7B848" w:rsidR="00E6738F" w:rsidRPr="00004414" w:rsidRDefault="00464849" w:rsidP="00E6738F">
            <w:pPr>
              <w:jc w:val="center"/>
              <w:rPr>
                <w:szCs w:val="20"/>
                <w:highlight w:val="yellow"/>
              </w:rPr>
            </w:pPr>
            <w:r w:rsidRPr="00464849">
              <w:rPr>
                <w:szCs w:val="20"/>
                <w:highlight w:val="green"/>
              </w:rPr>
              <w:t>2</w:t>
            </w:r>
            <w:r w:rsidR="00E96DBC" w:rsidRPr="00464849">
              <w:rPr>
                <w:szCs w:val="20"/>
                <w:highlight w:val="green"/>
              </w:rPr>
              <w:t>50</w:t>
            </w:r>
            <w:r w:rsidR="00E6738F" w:rsidRPr="00464849">
              <w:rPr>
                <w:szCs w:val="20"/>
                <w:highlight w:val="green"/>
              </w:rPr>
              <w:t>,000</w:t>
            </w:r>
          </w:p>
        </w:tc>
      </w:tr>
      <w:tr w:rsidR="00E6738F" w:rsidRPr="00581A8A" w14:paraId="0C262A75" w14:textId="77777777" w:rsidTr="00772C6C">
        <w:trPr>
          <w:trHeight w:val="275"/>
        </w:trPr>
        <w:tc>
          <w:tcPr>
            <w:tcW w:w="677" w:type="dxa"/>
          </w:tcPr>
          <w:p w14:paraId="6E75B8E4" w14:textId="77777777" w:rsidR="00E6738F" w:rsidRPr="00601587" w:rsidRDefault="00E6738F" w:rsidP="00E6738F">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5</w:t>
            </w:r>
          </w:p>
        </w:tc>
        <w:tc>
          <w:tcPr>
            <w:tcW w:w="7016" w:type="dxa"/>
            <w:shd w:val="clear" w:color="auto" w:fill="auto"/>
          </w:tcPr>
          <w:p w14:paraId="3542EF8D" w14:textId="77777777" w:rsidR="00E6738F" w:rsidRPr="00601587" w:rsidRDefault="00E6738F" w:rsidP="00EC2BE8">
            <w:pPr>
              <w:pStyle w:val="Sansinterligne"/>
              <w:shd w:val="clear" w:color="auto" w:fill="FFFFFF"/>
              <w:rPr>
                <w:rFonts w:ascii="Times New Roman" w:hAnsi="Times New Roman"/>
                <w:color w:val="000000"/>
                <w:sz w:val="18"/>
                <w:szCs w:val="18"/>
              </w:rPr>
            </w:pPr>
            <w:r w:rsidRPr="00601587">
              <w:rPr>
                <w:rFonts w:ascii="Times New Roman" w:hAnsi="Times New Roman"/>
                <w:sz w:val="18"/>
                <w:szCs w:val="18"/>
              </w:rPr>
              <w:t xml:space="preserve">Area of </w:t>
            </w:r>
            <w:r w:rsidRPr="00601587">
              <w:rPr>
                <w:rFonts w:ascii="Times New Roman" w:hAnsi="Times New Roman"/>
                <w:b/>
                <w:sz w:val="18"/>
                <w:szCs w:val="18"/>
              </w:rPr>
              <w:t>marine habitat under improved practices</w:t>
            </w:r>
            <w:r w:rsidRPr="00601587">
              <w:rPr>
                <w:rFonts w:ascii="Times New Roman" w:hAnsi="Times New Roman"/>
                <w:sz w:val="18"/>
                <w:szCs w:val="18"/>
              </w:rPr>
              <w:t xml:space="preserve"> (excluding protected areas) (</w:t>
            </w:r>
            <w:r w:rsidRPr="00601587">
              <w:rPr>
                <w:rFonts w:ascii="Times New Roman" w:hAnsi="Times New Roman"/>
                <w:color w:val="000000"/>
                <w:sz w:val="18"/>
                <w:szCs w:val="18"/>
              </w:rPr>
              <w:t>Hectares)</w:t>
            </w:r>
          </w:p>
        </w:tc>
        <w:tc>
          <w:tcPr>
            <w:tcW w:w="2811" w:type="dxa"/>
            <w:shd w:val="clear" w:color="auto" w:fill="auto"/>
          </w:tcPr>
          <w:p w14:paraId="63ECBD47" w14:textId="77777777" w:rsidR="00E6738F" w:rsidRPr="00292FBF" w:rsidRDefault="00E6738F" w:rsidP="00E6738F">
            <w:pPr>
              <w:jc w:val="center"/>
              <w:rPr>
                <w:szCs w:val="20"/>
              </w:rPr>
            </w:pPr>
            <w:r w:rsidRPr="00292FBF">
              <w:rPr>
                <w:szCs w:val="20"/>
              </w:rPr>
              <w:t>-</w:t>
            </w:r>
          </w:p>
        </w:tc>
      </w:tr>
      <w:tr w:rsidR="00076628" w:rsidRPr="00581A8A" w14:paraId="0C4FEEDA" w14:textId="77777777" w:rsidTr="00772C6C">
        <w:trPr>
          <w:trHeight w:val="134"/>
        </w:trPr>
        <w:tc>
          <w:tcPr>
            <w:tcW w:w="677" w:type="dxa"/>
          </w:tcPr>
          <w:p w14:paraId="2F377FEE" w14:textId="77777777" w:rsidR="00076628" w:rsidRPr="00601587" w:rsidRDefault="00076628" w:rsidP="00076628">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6</w:t>
            </w:r>
          </w:p>
        </w:tc>
        <w:tc>
          <w:tcPr>
            <w:tcW w:w="7016" w:type="dxa"/>
            <w:shd w:val="clear" w:color="auto" w:fill="auto"/>
          </w:tcPr>
          <w:p w14:paraId="7F33947D" w14:textId="77777777" w:rsidR="00076628" w:rsidRPr="00601587" w:rsidRDefault="00076628" w:rsidP="00076628">
            <w:pPr>
              <w:pStyle w:val="Sansinterligne"/>
              <w:shd w:val="clear" w:color="auto" w:fill="FFFFFF"/>
              <w:rPr>
                <w:rFonts w:ascii="Times New Roman" w:hAnsi="Times New Roman"/>
                <w:color w:val="000000"/>
                <w:sz w:val="18"/>
                <w:szCs w:val="18"/>
              </w:rPr>
            </w:pPr>
            <w:r w:rsidRPr="00601587">
              <w:rPr>
                <w:rFonts w:ascii="Times New Roman" w:hAnsi="Times New Roman"/>
                <w:b/>
                <w:sz w:val="18"/>
                <w:szCs w:val="18"/>
              </w:rPr>
              <w:t>Greenhouse Gas Emissions Mitigated</w:t>
            </w:r>
            <w:r w:rsidRPr="00601587">
              <w:rPr>
                <w:rFonts w:ascii="Times New Roman" w:hAnsi="Times New Roman"/>
                <w:sz w:val="18"/>
                <w:szCs w:val="18"/>
              </w:rPr>
              <w:t xml:space="preserve"> (metric tons of CO</w:t>
            </w:r>
            <w:r w:rsidRPr="00601587">
              <w:rPr>
                <w:rFonts w:ascii="Times New Roman" w:hAnsi="Times New Roman"/>
                <w:sz w:val="18"/>
                <w:szCs w:val="18"/>
                <w:vertAlign w:val="subscript"/>
              </w:rPr>
              <w:t>2</w:t>
            </w:r>
            <w:r w:rsidRPr="00601587">
              <w:rPr>
                <w:rFonts w:ascii="Times New Roman" w:hAnsi="Times New Roman"/>
                <w:sz w:val="18"/>
                <w:szCs w:val="18"/>
              </w:rPr>
              <w:t xml:space="preserve">-equ)  </w:t>
            </w:r>
          </w:p>
        </w:tc>
        <w:tc>
          <w:tcPr>
            <w:tcW w:w="2811" w:type="dxa"/>
            <w:shd w:val="clear" w:color="auto" w:fill="auto"/>
          </w:tcPr>
          <w:p w14:paraId="78D4871A" w14:textId="18E71EE4" w:rsidR="00076628" w:rsidRPr="00292FBF" w:rsidRDefault="00076628" w:rsidP="00076628">
            <w:pPr>
              <w:jc w:val="center"/>
              <w:rPr>
                <w:szCs w:val="20"/>
              </w:rPr>
            </w:pPr>
            <w:r w:rsidRPr="00292FBF">
              <w:rPr>
                <w:szCs w:val="20"/>
              </w:rPr>
              <w:t>-</w:t>
            </w:r>
          </w:p>
        </w:tc>
      </w:tr>
      <w:tr w:rsidR="00076628" w:rsidRPr="00581A8A" w14:paraId="33686F63" w14:textId="77777777" w:rsidTr="00772C6C">
        <w:trPr>
          <w:trHeight w:val="269"/>
        </w:trPr>
        <w:tc>
          <w:tcPr>
            <w:tcW w:w="677" w:type="dxa"/>
          </w:tcPr>
          <w:p w14:paraId="718AE527" w14:textId="77777777" w:rsidR="00076628" w:rsidRPr="00601587" w:rsidRDefault="00076628" w:rsidP="00076628">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7</w:t>
            </w:r>
          </w:p>
        </w:tc>
        <w:tc>
          <w:tcPr>
            <w:tcW w:w="7016" w:type="dxa"/>
            <w:shd w:val="clear" w:color="auto" w:fill="auto"/>
          </w:tcPr>
          <w:p w14:paraId="7885FFB4" w14:textId="77777777" w:rsidR="00076628" w:rsidRPr="00601587" w:rsidRDefault="00076628" w:rsidP="00076628">
            <w:pPr>
              <w:pStyle w:val="Sansinterligne"/>
              <w:shd w:val="clear" w:color="auto" w:fill="FFFFFF"/>
              <w:rPr>
                <w:rFonts w:ascii="Times New Roman" w:hAnsi="Times New Roman"/>
                <w:color w:val="000000"/>
                <w:sz w:val="18"/>
                <w:szCs w:val="18"/>
              </w:rPr>
            </w:pPr>
            <w:r w:rsidRPr="00601587">
              <w:rPr>
                <w:rFonts w:ascii="Times New Roman" w:hAnsi="Times New Roman"/>
                <w:b/>
                <w:sz w:val="18"/>
                <w:szCs w:val="18"/>
              </w:rPr>
              <w:t>Number of shared water ecosystems</w:t>
            </w:r>
            <w:r w:rsidRPr="00601587">
              <w:rPr>
                <w:rFonts w:ascii="Times New Roman" w:hAnsi="Times New Roman"/>
                <w:sz w:val="18"/>
                <w:szCs w:val="18"/>
              </w:rPr>
              <w:t xml:space="preserve"> (fresh or marine) under new or improved cooperative management</w:t>
            </w:r>
          </w:p>
        </w:tc>
        <w:tc>
          <w:tcPr>
            <w:tcW w:w="2811" w:type="dxa"/>
            <w:shd w:val="clear" w:color="auto" w:fill="auto"/>
          </w:tcPr>
          <w:p w14:paraId="47AF8404" w14:textId="77777777" w:rsidR="00076628" w:rsidRPr="00292FBF" w:rsidRDefault="00076628" w:rsidP="00076628">
            <w:pPr>
              <w:jc w:val="center"/>
              <w:rPr>
                <w:szCs w:val="20"/>
              </w:rPr>
            </w:pPr>
            <w:r w:rsidRPr="00292FBF">
              <w:rPr>
                <w:szCs w:val="20"/>
              </w:rPr>
              <w:t>-</w:t>
            </w:r>
          </w:p>
        </w:tc>
      </w:tr>
      <w:tr w:rsidR="00076628" w:rsidRPr="00581A8A" w14:paraId="7CDAABC7" w14:textId="77777777" w:rsidTr="00772C6C">
        <w:trPr>
          <w:trHeight w:val="334"/>
        </w:trPr>
        <w:tc>
          <w:tcPr>
            <w:tcW w:w="677" w:type="dxa"/>
          </w:tcPr>
          <w:p w14:paraId="4885EBF3" w14:textId="77777777" w:rsidR="00076628" w:rsidRPr="00601587" w:rsidRDefault="00076628" w:rsidP="00076628">
            <w:pPr>
              <w:jc w:val="center"/>
              <w:rPr>
                <w:szCs w:val="18"/>
              </w:rPr>
            </w:pPr>
            <w:r w:rsidRPr="00601587">
              <w:rPr>
                <w:szCs w:val="18"/>
              </w:rPr>
              <w:t>8</w:t>
            </w:r>
          </w:p>
        </w:tc>
        <w:tc>
          <w:tcPr>
            <w:tcW w:w="7016" w:type="dxa"/>
            <w:shd w:val="clear" w:color="auto" w:fill="auto"/>
          </w:tcPr>
          <w:p w14:paraId="54B9B1F4" w14:textId="77777777" w:rsidR="00076628" w:rsidRPr="00601587" w:rsidRDefault="00076628" w:rsidP="00076628">
            <w:pPr>
              <w:rPr>
                <w:szCs w:val="18"/>
              </w:rPr>
            </w:pPr>
            <w:r w:rsidRPr="00601587">
              <w:rPr>
                <w:szCs w:val="18"/>
              </w:rPr>
              <w:t xml:space="preserve">Globally over-exploited </w:t>
            </w:r>
            <w:r w:rsidRPr="00601587">
              <w:rPr>
                <w:b/>
                <w:szCs w:val="18"/>
              </w:rPr>
              <w:t>marine fisheries</w:t>
            </w:r>
            <w:r w:rsidRPr="00601587">
              <w:rPr>
                <w:szCs w:val="18"/>
              </w:rPr>
              <w:t xml:space="preserve"> moved to more sustainable levels (metric tons)</w:t>
            </w:r>
          </w:p>
        </w:tc>
        <w:tc>
          <w:tcPr>
            <w:tcW w:w="2811" w:type="dxa"/>
            <w:shd w:val="clear" w:color="auto" w:fill="auto"/>
          </w:tcPr>
          <w:p w14:paraId="72ECADF6" w14:textId="77777777" w:rsidR="00076628" w:rsidRPr="00292FBF" w:rsidRDefault="00076628" w:rsidP="00076628">
            <w:pPr>
              <w:jc w:val="center"/>
              <w:rPr>
                <w:szCs w:val="20"/>
              </w:rPr>
            </w:pPr>
            <w:r w:rsidRPr="00292FBF">
              <w:rPr>
                <w:szCs w:val="20"/>
              </w:rPr>
              <w:t>-</w:t>
            </w:r>
          </w:p>
        </w:tc>
      </w:tr>
      <w:tr w:rsidR="00076628" w:rsidRPr="00581A8A" w14:paraId="10B48EBA" w14:textId="77777777" w:rsidTr="00772C6C">
        <w:trPr>
          <w:trHeight w:val="390"/>
        </w:trPr>
        <w:tc>
          <w:tcPr>
            <w:tcW w:w="677" w:type="dxa"/>
          </w:tcPr>
          <w:p w14:paraId="6BFCE368" w14:textId="77777777" w:rsidR="00076628" w:rsidRPr="00601587" w:rsidRDefault="00076628" w:rsidP="00076628">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9</w:t>
            </w:r>
          </w:p>
        </w:tc>
        <w:tc>
          <w:tcPr>
            <w:tcW w:w="7016" w:type="dxa"/>
            <w:shd w:val="clear" w:color="auto" w:fill="auto"/>
          </w:tcPr>
          <w:p w14:paraId="5FACFF32" w14:textId="77777777" w:rsidR="00076628" w:rsidRPr="00601587" w:rsidRDefault="00076628" w:rsidP="00076628">
            <w:pPr>
              <w:pStyle w:val="Sansinterligne"/>
              <w:shd w:val="clear" w:color="auto" w:fill="FFFFFF"/>
              <w:rPr>
                <w:rFonts w:ascii="Times New Roman" w:hAnsi="Times New Roman"/>
                <w:color w:val="000000"/>
                <w:sz w:val="18"/>
                <w:szCs w:val="18"/>
              </w:rPr>
            </w:pPr>
            <w:r w:rsidRPr="00601587">
              <w:rPr>
                <w:rFonts w:ascii="Times New Roman" w:hAnsi="Times New Roman"/>
                <w:b/>
                <w:sz w:val="18"/>
                <w:szCs w:val="18"/>
              </w:rPr>
              <w:t>Reduction</w:t>
            </w:r>
            <w:r w:rsidRPr="00601587">
              <w:rPr>
                <w:rFonts w:ascii="Times New Roman" w:hAnsi="Times New Roman"/>
                <w:sz w:val="18"/>
                <w:szCs w:val="18"/>
              </w:rPr>
              <w:t xml:space="preserve">, disposal/destruction, phase out, </w:t>
            </w:r>
            <w:r w:rsidRPr="00601587">
              <w:rPr>
                <w:rFonts w:ascii="Times New Roman" w:hAnsi="Times New Roman"/>
                <w:b/>
                <w:sz w:val="18"/>
                <w:szCs w:val="18"/>
              </w:rPr>
              <w:t>elimination</w:t>
            </w:r>
            <w:r w:rsidRPr="00601587">
              <w:rPr>
                <w:rFonts w:ascii="Times New Roman" w:hAnsi="Times New Roman"/>
                <w:sz w:val="18"/>
                <w:szCs w:val="18"/>
              </w:rPr>
              <w:t xml:space="preserve"> and avoidance of </w:t>
            </w:r>
            <w:r w:rsidRPr="00601587">
              <w:rPr>
                <w:rFonts w:ascii="Times New Roman" w:hAnsi="Times New Roman"/>
                <w:b/>
                <w:sz w:val="18"/>
                <w:szCs w:val="18"/>
              </w:rPr>
              <w:t>chemicals of global concern</w:t>
            </w:r>
            <w:r w:rsidRPr="00601587">
              <w:rPr>
                <w:rFonts w:ascii="Times New Roman" w:hAnsi="Times New Roman"/>
                <w:sz w:val="18"/>
                <w:szCs w:val="18"/>
              </w:rPr>
              <w:t xml:space="preserve"> and their waste in the environment and in processes, </w:t>
            </w:r>
            <w:proofErr w:type="gramStart"/>
            <w:r w:rsidRPr="00601587">
              <w:rPr>
                <w:rFonts w:ascii="Times New Roman" w:hAnsi="Times New Roman"/>
                <w:sz w:val="18"/>
                <w:szCs w:val="18"/>
              </w:rPr>
              <w:t>materials</w:t>
            </w:r>
            <w:proofErr w:type="gramEnd"/>
            <w:r w:rsidRPr="00601587">
              <w:rPr>
                <w:rFonts w:ascii="Times New Roman" w:hAnsi="Times New Roman"/>
                <w:sz w:val="18"/>
                <w:szCs w:val="18"/>
              </w:rPr>
              <w:t xml:space="preserve"> and products (metric tons of toxic chemicals reduced)</w:t>
            </w:r>
          </w:p>
        </w:tc>
        <w:tc>
          <w:tcPr>
            <w:tcW w:w="2811" w:type="dxa"/>
            <w:shd w:val="clear" w:color="auto" w:fill="auto"/>
          </w:tcPr>
          <w:p w14:paraId="0AC70918" w14:textId="77777777" w:rsidR="00076628" w:rsidRPr="00292FBF" w:rsidRDefault="00076628" w:rsidP="00076628">
            <w:pPr>
              <w:jc w:val="center"/>
              <w:rPr>
                <w:szCs w:val="20"/>
              </w:rPr>
            </w:pPr>
            <w:r w:rsidRPr="00292FBF">
              <w:rPr>
                <w:szCs w:val="20"/>
              </w:rPr>
              <w:t>-</w:t>
            </w:r>
          </w:p>
        </w:tc>
      </w:tr>
      <w:tr w:rsidR="00076628" w:rsidRPr="00581A8A" w14:paraId="7EAE3356" w14:textId="77777777" w:rsidTr="00772C6C">
        <w:trPr>
          <w:trHeight w:val="280"/>
        </w:trPr>
        <w:tc>
          <w:tcPr>
            <w:tcW w:w="677" w:type="dxa"/>
            <w:tcBorders>
              <w:bottom w:val="single" w:sz="4" w:space="0" w:color="auto"/>
            </w:tcBorders>
          </w:tcPr>
          <w:p w14:paraId="79D4211A" w14:textId="77777777" w:rsidR="00076628" w:rsidRPr="00601587" w:rsidRDefault="00076628" w:rsidP="00076628">
            <w:pPr>
              <w:pStyle w:val="Sansinterligne"/>
              <w:shd w:val="clear" w:color="auto" w:fill="FFFFFF"/>
              <w:jc w:val="center"/>
              <w:rPr>
                <w:rFonts w:ascii="Times New Roman" w:hAnsi="Times New Roman"/>
                <w:sz w:val="18"/>
                <w:szCs w:val="18"/>
              </w:rPr>
            </w:pPr>
            <w:r w:rsidRPr="00601587">
              <w:rPr>
                <w:rFonts w:ascii="Times New Roman" w:hAnsi="Times New Roman"/>
                <w:sz w:val="18"/>
                <w:szCs w:val="18"/>
              </w:rPr>
              <w:t>10</w:t>
            </w:r>
          </w:p>
        </w:tc>
        <w:tc>
          <w:tcPr>
            <w:tcW w:w="7016" w:type="dxa"/>
            <w:tcBorders>
              <w:bottom w:val="single" w:sz="4" w:space="0" w:color="auto"/>
            </w:tcBorders>
            <w:shd w:val="clear" w:color="auto" w:fill="auto"/>
          </w:tcPr>
          <w:p w14:paraId="5A06D0BD" w14:textId="77777777" w:rsidR="00076628" w:rsidRPr="00601587" w:rsidRDefault="00076628" w:rsidP="00076628">
            <w:pPr>
              <w:pStyle w:val="Sansinterligne"/>
              <w:shd w:val="clear" w:color="auto" w:fill="FFFFFF"/>
              <w:rPr>
                <w:rFonts w:ascii="Times New Roman" w:hAnsi="Times New Roman"/>
                <w:color w:val="000000"/>
                <w:sz w:val="18"/>
                <w:szCs w:val="18"/>
              </w:rPr>
            </w:pPr>
            <w:r w:rsidRPr="00601587">
              <w:rPr>
                <w:rFonts w:ascii="Times New Roman" w:hAnsi="Times New Roman"/>
                <w:sz w:val="18"/>
                <w:szCs w:val="18"/>
              </w:rPr>
              <w:t xml:space="preserve">Reduction, avoidance of emissions of </w:t>
            </w:r>
            <w:r w:rsidRPr="00601587">
              <w:rPr>
                <w:rFonts w:ascii="Times New Roman" w:hAnsi="Times New Roman"/>
                <w:b/>
                <w:sz w:val="18"/>
                <w:szCs w:val="18"/>
              </w:rPr>
              <w:t>POPs to air</w:t>
            </w:r>
            <w:r w:rsidRPr="00601587">
              <w:rPr>
                <w:rFonts w:ascii="Times New Roman" w:hAnsi="Times New Roman"/>
                <w:sz w:val="18"/>
                <w:szCs w:val="18"/>
              </w:rPr>
              <w:t xml:space="preserve"> from point and non-point sources (grams of toxic equivalent </w:t>
            </w:r>
            <w:proofErr w:type="spellStart"/>
            <w:r w:rsidRPr="00601587">
              <w:rPr>
                <w:rFonts w:ascii="Times New Roman" w:hAnsi="Times New Roman"/>
                <w:sz w:val="18"/>
                <w:szCs w:val="18"/>
              </w:rPr>
              <w:t>gTEQ</w:t>
            </w:r>
            <w:proofErr w:type="spellEnd"/>
            <w:r w:rsidRPr="00601587">
              <w:rPr>
                <w:rFonts w:ascii="Times New Roman" w:hAnsi="Times New Roman"/>
                <w:sz w:val="18"/>
                <w:szCs w:val="18"/>
              </w:rPr>
              <w:t>)</w:t>
            </w:r>
          </w:p>
        </w:tc>
        <w:tc>
          <w:tcPr>
            <w:tcW w:w="2811" w:type="dxa"/>
            <w:tcBorders>
              <w:bottom w:val="single" w:sz="4" w:space="0" w:color="auto"/>
            </w:tcBorders>
            <w:shd w:val="clear" w:color="auto" w:fill="auto"/>
          </w:tcPr>
          <w:p w14:paraId="5282CAE2" w14:textId="77777777" w:rsidR="00076628" w:rsidRPr="00292FBF" w:rsidRDefault="00076628" w:rsidP="00076628">
            <w:pPr>
              <w:jc w:val="center"/>
              <w:rPr>
                <w:szCs w:val="20"/>
              </w:rPr>
            </w:pPr>
            <w:r w:rsidRPr="00292FBF">
              <w:rPr>
                <w:szCs w:val="20"/>
              </w:rPr>
              <w:t>-</w:t>
            </w:r>
          </w:p>
        </w:tc>
      </w:tr>
      <w:tr w:rsidR="00076628" w:rsidRPr="00581A8A" w14:paraId="2365285E" w14:textId="77777777" w:rsidTr="00772C6C">
        <w:trPr>
          <w:trHeight w:val="343"/>
        </w:trPr>
        <w:tc>
          <w:tcPr>
            <w:tcW w:w="677" w:type="dxa"/>
            <w:tcBorders>
              <w:bottom w:val="single" w:sz="4" w:space="0" w:color="auto"/>
            </w:tcBorders>
          </w:tcPr>
          <w:p w14:paraId="7BF47861" w14:textId="77777777" w:rsidR="00076628" w:rsidRPr="00601587" w:rsidRDefault="00076628" w:rsidP="00076628">
            <w:pPr>
              <w:jc w:val="center"/>
              <w:rPr>
                <w:szCs w:val="18"/>
              </w:rPr>
            </w:pPr>
            <w:r w:rsidRPr="00601587">
              <w:rPr>
                <w:szCs w:val="18"/>
              </w:rPr>
              <w:t>11</w:t>
            </w:r>
          </w:p>
        </w:tc>
        <w:tc>
          <w:tcPr>
            <w:tcW w:w="7016" w:type="dxa"/>
            <w:tcBorders>
              <w:bottom w:val="single" w:sz="4" w:space="0" w:color="auto"/>
            </w:tcBorders>
            <w:shd w:val="clear" w:color="auto" w:fill="auto"/>
          </w:tcPr>
          <w:p w14:paraId="6CBB111B" w14:textId="77777777" w:rsidR="00076628" w:rsidRPr="00601587" w:rsidRDefault="00076628" w:rsidP="00076628">
            <w:pPr>
              <w:rPr>
                <w:szCs w:val="18"/>
              </w:rPr>
            </w:pPr>
            <w:r w:rsidRPr="00601587">
              <w:rPr>
                <w:szCs w:val="18"/>
              </w:rPr>
              <w:t>Number of direct beneficiaries disaggregated by gender as co-benefit of GEF investment</w:t>
            </w:r>
          </w:p>
        </w:tc>
        <w:tc>
          <w:tcPr>
            <w:tcW w:w="2811" w:type="dxa"/>
            <w:tcBorders>
              <w:bottom w:val="single" w:sz="4" w:space="0" w:color="auto"/>
            </w:tcBorders>
            <w:shd w:val="clear" w:color="auto" w:fill="auto"/>
          </w:tcPr>
          <w:p w14:paraId="5F8C19FD" w14:textId="2CA2ACAC" w:rsidR="00076628" w:rsidRPr="00292FBF" w:rsidRDefault="005E1FF1" w:rsidP="00076628">
            <w:pPr>
              <w:jc w:val="center"/>
              <w:rPr>
                <w:szCs w:val="20"/>
              </w:rPr>
            </w:pPr>
            <w:r w:rsidRPr="00292FBF">
              <w:rPr>
                <w:szCs w:val="20"/>
              </w:rPr>
              <w:t>1</w:t>
            </w:r>
            <w:r w:rsidR="007945C4" w:rsidRPr="00292FBF">
              <w:rPr>
                <w:szCs w:val="20"/>
              </w:rPr>
              <w:t>9</w:t>
            </w:r>
            <w:r w:rsidR="00076628" w:rsidRPr="00292FBF">
              <w:rPr>
                <w:szCs w:val="20"/>
              </w:rPr>
              <w:t>,000</w:t>
            </w:r>
          </w:p>
          <w:p w14:paraId="1CCDEF61" w14:textId="14081FD7" w:rsidR="00076628" w:rsidRPr="00292FBF" w:rsidRDefault="00076628" w:rsidP="00076628">
            <w:pPr>
              <w:jc w:val="center"/>
              <w:rPr>
                <w:szCs w:val="20"/>
              </w:rPr>
            </w:pPr>
            <w:r w:rsidRPr="00292FBF">
              <w:rPr>
                <w:szCs w:val="20"/>
              </w:rPr>
              <w:t>(</w:t>
            </w:r>
            <w:r w:rsidR="00BD5DC3" w:rsidRPr="00292FBF">
              <w:rPr>
                <w:szCs w:val="20"/>
              </w:rPr>
              <w:t>9</w:t>
            </w:r>
            <w:r w:rsidRPr="00292FBF">
              <w:rPr>
                <w:szCs w:val="20"/>
              </w:rPr>
              <w:t>,</w:t>
            </w:r>
            <w:r w:rsidR="00BD5DC3" w:rsidRPr="00292FBF">
              <w:rPr>
                <w:szCs w:val="20"/>
              </w:rPr>
              <w:t>9</w:t>
            </w:r>
            <w:r w:rsidR="00552D38" w:rsidRPr="00292FBF">
              <w:rPr>
                <w:szCs w:val="20"/>
              </w:rPr>
              <w:t>75</w:t>
            </w:r>
            <w:r w:rsidRPr="00292FBF">
              <w:rPr>
                <w:szCs w:val="20"/>
              </w:rPr>
              <w:t xml:space="preserve"> women and </w:t>
            </w:r>
            <w:r w:rsidR="00552D38" w:rsidRPr="00292FBF">
              <w:rPr>
                <w:szCs w:val="20"/>
              </w:rPr>
              <w:t>9</w:t>
            </w:r>
            <w:r w:rsidRPr="00292FBF">
              <w:rPr>
                <w:szCs w:val="20"/>
              </w:rPr>
              <w:t>,</w:t>
            </w:r>
            <w:r w:rsidR="00552D38" w:rsidRPr="00292FBF">
              <w:rPr>
                <w:szCs w:val="20"/>
              </w:rPr>
              <w:t>025</w:t>
            </w:r>
            <w:r w:rsidRPr="00292FBF">
              <w:rPr>
                <w:szCs w:val="20"/>
              </w:rPr>
              <w:t xml:space="preserve"> men)</w:t>
            </w:r>
          </w:p>
        </w:tc>
      </w:tr>
      <w:bookmarkEnd w:id="18"/>
    </w:tbl>
    <w:p w14:paraId="6A51BDC8" w14:textId="6461C003" w:rsidR="009E3F9C" w:rsidRDefault="009E3F9C">
      <w:pPr>
        <w:suppressAutoHyphens w:val="0"/>
        <w:autoSpaceDN/>
        <w:jc w:val="left"/>
        <w:textAlignment w:val="auto"/>
      </w:pPr>
    </w:p>
    <w:p w14:paraId="270B92C2" w14:textId="77777777" w:rsidR="004B3B07" w:rsidRDefault="004B3B07" w:rsidP="004B3B07">
      <w:pPr>
        <w:pStyle w:val="Titre2"/>
      </w:pPr>
      <w:bookmarkStart w:id="19" w:name="_Toc100004850"/>
      <w:r w:rsidRPr="00581A8A">
        <w:t>G. Project Taxonomy</w:t>
      </w:r>
      <w:bookmarkEnd w:id="19"/>
    </w:p>
    <w:p w14:paraId="12856778" w14:textId="715AE561" w:rsidR="00072E42" w:rsidRPr="00072E42" w:rsidRDefault="00072E42" w:rsidP="00872B1B">
      <w:r w:rsidRPr="00872B1B">
        <w:rPr>
          <w:highlight w:val="yellow"/>
        </w:rPr>
        <w:t>For the complete Taxonomy, refer to</w:t>
      </w:r>
      <w:r w:rsidR="00872B1B" w:rsidRPr="00872B1B">
        <w:rPr>
          <w:highlight w:val="yellow"/>
        </w:rPr>
        <w:t xml:space="preserve"> </w:t>
      </w:r>
      <w:r w:rsidR="005D1DE1">
        <w:rPr>
          <w:highlight w:val="yellow"/>
        </w:rPr>
        <w:t xml:space="preserve">Part III, Annex C. </w:t>
      </w:r>
      <w:r w:rsidR="00CE0CFF">
        <w:rPr>
          <w:highlight w:val="yellow"/>
        </w:rPr>
        <w:t>Here is a summary, with Rio Markers added</w:t>
      </w:r>
      <w:r w:rsidR="00766A7C">
        <w:rPr>
          <w:highlight w:val="yellow"/>
        </w:rPr>
        <w:t>:</w:t>
      </w:r>
    </w:p>
    <w:tbl>
      <w:tblPr>
        <w:tblW w:w="48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413"/>
        <w:gridCol w:w="3112"/>
        <w:gridCol w:w="1025"/>
      </w:tblGrid>
      <w:tr w:rsidR="00DF11F2" w:rsidRPr="005D1DE1" w14:paraId="02CF64F7" w14:textId="77777777" w:rsidTr="00C073A3">
        <w:trPr>
          <w:trHeight w:val="81"/>
          <w:tblHeader/>
        </w:trPr>
        <w:tc>
          <w:tcPr>
            <w:tcW w:w="887" w:type="pct"/>
            <w:shd w:val="clear" w:color="auto" w:fill="000000" w:themeFill="text1"/>
          </w:tcPr>
          <w:p w14:paraId="19380ACF" w14:textId="77777777" w:rsidR="00DF11F2" w:rsidRPr="005D1DE1" w:rsidRDefault="00DF11F2" w:rsidP="009B130E">
            <w:pPr>
              <w:shd w:val="clear" w:color="auto" w:fill="FFFFFF"/>
              <w:rPr>
                <w:sz w:val="18"/>
                <w:szCs w:val="18"/>
              </w:rPr>
            </w:pPr>
            <w:r w:rsidRPr="005D1DE1">
              <w:rPr>
                <w:sz w:val="18"/>
                <w:szCs w:val="18"/>
              </w:rPr>
              <w:t>Level 1</w:t>
            </w:r>
          </w:p>
        </w:tc>
        <w:tc>
          <w:tcPr>
            <w:tcW w:w="2123" w:type="pct"/>
            <w:shd w:val="clear" w:color="auto" w:fill="000000" w:themeFill="text1"/>
          </w:tcPr>
          <w:p w14:paraId="16036505" w14:textId="77777777" w:rsidR="00DF11F2" w:rsidRPr="005D1DE1" w:rsidRDefault="00DF11F2" w:rsidP="009B130E">
            <w:pPr>
              <w:shd w:val="clear" w:color="auto" w:fill="FFFFFF"/>
              <w:jc w:val="center"/>
              <w:rPr>
                <w:sz w:val="18"/>
                <w:szCs w:val="18"/>
              </w:rPr>
            </w:pPr>
            <w:r w:rsidRPr="005D1DE1">
              <w:rPr>
                <w:sz w:val="18"/>
                <w:szCs w:val="18"/>
              </w:rPr>
              <w:t>Level 2</w:t>
            </w:r>
          </w:p>
        </w:tc>
        <w:tc>
          <w:tcPr>
            <w:tcW w:w="1497" w:type="pct"/>
            <w:shd w:val="clear" w:color="auto" w:fill="000000" w:themeFill="text1"/>
          </w:tcPr>
          <w:p w14:paraId="1B471EAD" w14:textId="77777777" w:rsidR="00DF11F2" w:rsidRPr="005D1DE1" w:rsidRDefault="00DF11F2" w:rsidP="009B130E">
            <w:pPr>
              <w:shd w:val="clear" w:color="auto" w:fill="FFFFFF"/>
              <w:jc w:val="center"/>
              <w:rPr>
                <w:sz w:val="18"/>
                <w:szCs w:val="18"/>
              </w:rPr>
            </w:pPr>
            <w:r w:rsidRPr="005D1DE1">
              <w:rPr>
                <w:sz w:val="18"/>
                <w:szCs w:val="18"/>
              </w:rPr>
              <w:t>Level 3</w:t>
            </w:r>
          </w:p>
        </w:tc>
        <w:tc>
          <w:tcPr>
            <w:tcW w:w="493" w:type="pct"/>
            <w:shd w:val="clear" w:color="auto" w:fill="000000" w:themeFill="text1"/>
          </w:tcPr>
          <w:p w14:paraId="12708C9F" w14:textId="77777777" w:rsidR="00DF11F2" w:rsidRPr="005D1DE1" w:rsidRDefault="00DF11F2" w:rsidP="009B130E">
            <w:pPr>
              <w:shd w:val="clear" w:color="auto" w:fill="FFFFFF"/>
              <w:jc w:val="center"/>
              <w:rPr>
                <w:sz w:val="18"/>
                <w:szCs w:val="18"/>
              </w:rPr>
            </w:pPr>
            <w:r w:rsidRPr="005D1DE1">
              <w:rPr>
                <w:sz w:val="18"/>
                <w:szCs w:val="18"/>
              </w:rPr>
              <w:t>Level 4</w:t>
            </w:r>
          </w:p>
        </w:tc>
      </w:tr>
      <w:tr w:rsidR="00DF11F2" w:rsidRPr="005D1DE1" w14:paraId="295DF400" w14:textId="77777777" w:rsidTr="00C073A3">
        <w:trPr>
          <w:trHeight w:val="244"/>
        </w:trPr>
        <w:tc>
          <w:tcPr>
            <w:tcW w:w="887" w:type="pct"/>
            <w:shd w:val="clear" w:color="auto" w:fill="auto"/>
          </w:tcPr>
          <w:p w14:paraId="696109DB" w14:textId="77777777" w:rsidR="00DF11F2" w:rsidRPr="005D1DE1" w:rsidRDefault="00DF11F2" w:rsidP="009B130E">
            <w:pPr>
              <w:shd w:val="clear" w:color="auto" w:fill="FFFFFF"/>
              <w:rPr>
                <w:sz w:val="18"/>
                <w:szCs w:val="18"/>
              </w:rPr>
            </w:pPr>
            <w:r w:rsidRPr="005D1DE1">
              <w:rPr>
                <w:sz w:val="18"/>
                <w:szCs w:val="18"/>
              </w:rPr>
              <w:t>Influencing Models</w:t>
            </w:r>
          </w:p>
        </w:tc>
        <w:tc>
          <w:tcPr>
            <w:tcW w:w="2123" w:type="pct"/>
            <w:shd w:val="clear" w:color="auto" w:fill="auto"/>
          </w:tcPr>
          <w:p w14:paraId="4AC40441" w14:textId="77777777" w:rsidR="00DF11F2" w:rsidRPr="005D1DE1" w:rsidRDefault="00DF11F2" w:rsidP="009B130E">
            <w:pPr>
              <w:shd w:val="clear" w:color="auto" w:fill="FFFFFF"/>
              <w:jc w:val="center"/>
              <w:rPr>
                <w:sz w:val="18"/>
                <w:szCs w:val="18"/>
              </w:rPr>
            </w:pPr>
            <w:r w:rsidRPr="005D1DE1">
              <w:rPr>
                <w:sz w:val="18"/>
                <w:szCs w:val="18"/>
              </w:rPr>
              <w:fldChar w:fldCharType="begin">
                <w:ffData>
                  <w:name w:val=""/>
                  <w:enabled/>
                  <w:calcOnExit w:val="0"/>
                  <w:ddList>
                    <w:listEntry w:val="Strengthen institutional capacity/decision-making"/>
                    <w:listEntry w:val="Transform policy and regulatory environments"/>
                    <w:listEntry w:val="(multiple selection)"/>
                    <w:listEntry w:val="Convene multi-stakeholder alliances"/>
                    <w:listEntry w:val="Demonstrate innovative approaches"/>
                    <w:listEntry w:val="Deploy innovative financial instruments"/>
                  </w:ddList>
                </w:ffData>
              </w:fldChar>
            </w:r>
            <w:r w:rsidRPr="005D1DE1">
              <w:rPr>
                <w:sz w:val="18"/>
                <w:szCs w:val="18"/>
              </w:rPr>
              <w:instrText xml:space="preserve"> FORMDROPDOWN </w:instrText>
            </w:r>
            <w:r w:rsidR="00D7531B">
              <w:rPr>
                <w:sz w:val="18"/>
                <w:szCs w:val="18"/>
              </w:rPr>
            </w:r>
            <w:r w:rsidR="00D7531B">
              <w:rPr>
                <w:sz w:val="18"/>
                <w:szCs w:val="18"/>
              </w:rPr>
              <w:fldChar w:fldCharType="separate"/>
            </w:r>
            <w:r w:rsidRPr="005D1DE1">
              <w:rPr>
                <w:sz w:val="18"/>
                <w:szCs w:val="18"/>
              </w:rPr>
              <w:fldChar w:fldCharType="end"/>
            </w:r>
          </w:p>
        </w:tc>
        <w:tc>
          <w:tcPr>
            <w:tcW w:w="1497" w:type="pct"/>
            <w:shd w:val="clear" w:color="auto" w:fill="auto"/>
          </w:tcPr>
          <w:p w14:paraId="5CE41F75" w14:textId="48F8C200" w:rsidR="00DF11F2" w:rsidRPr="005D1DE1" w:rsidRDefault="00593CC5" w:rsidP="009B130E">
            <w:pPr>
              <w:shd w:val="clear" w:color="auto" w:fill="FFFFFF"/>
              <w:jc w:val="center"/>
              <w:rPr>
                <w:sz w:val="18"/>
                <w:szCs w:val="18"/>
              </w:rPr>
            </w:pPr>
            <w:r w:rsidRPr="005D1DE1">
              <w:rPr>
                <w:sz w:val="18"/>
                <w:szCs w:val="18"/>
              </w:rPr>
              <w:fldChar w:fldCharType="begin">
                <w:ffData>
                  <w:name w:val=""/>
                  <w:enabled/>
                  <w:calcOnExit w:val="0"/>
                  <w:ddList>
                    <w:listEntry w:val="Convene multi-stakeholder alliances"/>
                    <w:listEntry w:val="(multiple selection)"/>
                    <w:listEntry w:val="Transform policy and regulatory environments"/>
                    <w:listEntry w:val="Strengthen institutional capacity/decision-making"/>
                    <w:listEntry w:val="Demonstrate innovative approaches"/>
                    <w:listEntry w:val="Deploy innovative financial instruments"/>
                  </w:ddList>
                </w:ffData>
              </w:fldChar>
            </w:r>
            <w:r w:rsidRPr="005D1DE1">
              <w:rPr>
                <w:sz w:val="18"/>
                <w:szCs w:val="18"/>
              </w:rPr>
              <w:instrText xml:space="preserve"> FORMDROPDOWN </w:instrText>
            </w:r>
            <w:r w:rsidR="00D7531B">
              <w:rPr>
                <w:sz w:val="18"/>
                <w:szCs w:val="18"/>
              </w:rPr>
            </w:r>
            <w:r w:rsidR="00D7531B">
              <w:rPr>
                <w:sz w:val="18"/>
                <w:szCs w:val="18"/>
              </w:rPr>
              <w:fldChar w:fldCharType="separate"/>
            </w:r>
            <w:r w:rsidRPr="005D1DE1">
              <w:rPr>
                <w:sz w:val="18"/>
                <w:szCs w:val="18"/>
              </w:rPr>
              <w:fldChar w:fldCharType="end"/>
            </w:r>
          </w:p>
          <w:p w14:paraId="3697B049" w14:textId="77777777" w:rsidR="00DF11F2" w:rsidRPr="005D1DE1" w:rsidRDefault="00DF11F2" w:rsidP="009B130E">
            <w:pPr>
              <w:shd w:val="clear" w:color="auto" w:fill="FFFFFF"/>
              <w:jc w:val="center"/>
              <w:rPr>
                <w:sz w:val="18"/>
                <w:szCs w:val="18"/>
              </w:rPr>
            </w:pPr>
          </w:p>
          <w:p w14:paraId="74529FC2" w14:textId="77777777" w:rsidR="00DF11F2" w:rsidRPr="005D1DE1" w:rsidRDefault="00DF11F2" w:rsidP="009B130E">
            <w:pPr>
              <w:shd w:val="clear" w:color="auto" w:fill="FFFFFF"/>
              <w:jc w:val="center"/>
              <w:rPr>
                <w:sz w:val="18"/>
                <w:szCs w:val="18"/>
              </w:rPr>
            </w:pPr>
          </w:p>
        </w:tc>
        <w:tc>
          <w:tcPr>
            <w:tcW w:w="493" w:type="pct"/>
            <w:shd w:val="clear" w:color="auto" w:fill="auto"/>
          </w:tcPr>
          <w:p w14:paraId="20C7BB02" w14:textId="471EBD23" w:rsidR="00DF11F2" w:rsidRPr="005D1DE1" w:rsidRDefault="00DF11F2" w:rsidP="009B130E">
            <w:pPr>
              <w:shd w:val="clear" w:color="auto" w:fill="FFFFFF"/>
              <w:jc w:val="center"/>
              <w:rPr>
                <w:sz w:val="18"/>
                <w:szCs w:val="18"/>
              </w:rPr>
            </w:pPr>
          </w:p>
        </w:tc>
      </w:tr>
      <w:tr w:rsidR="00DF11F2" w:rsidRPr="005D1DE1" w14:paraId="07E5523C" w14:textId="77777777" w:rsidTr="00C073A3">
        <w:trPr>
          <w:trHeight w:val="77"/>
        </w:trPr>
        <w:tc>
          <w:tcPr>
            <w:tcW w:w="887" w:type="pct"/>
            <w:shd w:val="clear" w:color="auto" w:fill="auto"/>
          </w:tcPr>
          <w:p w14:paraId="1466674A" w14:textId="77777777" w:rsidR="00DF11F2" w:rsidRPr="005D1DE1" w:rsidRDefault="00DF11F2" w:rsidP="009B130E">
            <w:pPr>
              <w:shd w:val="clear" w:color="auto" w:fill="FFFFFF"/>
              <w:rPr>
                <w:sz w:val="18"/>
                <w:szCs w:val="18"/>
              </w:rPr>
            </w:pPr>
            <w:r w:rsidRPr="005D1DE1">
              <w:rPr>
                <w:sz w:val="18"/>
                <w:szCs w:val="18"/>
              </w:rPr>
              <w:t>Stakeholders</w:t>
            </w:r>
          </w:p>
        </w:tc>
        <w:tc>
          <w:tcPr>
            <w:tcW w:w="2123" w:type="pct"/>
            <w:shd w:val="clear" w:color="auto" w:fill="auto"/>
          </w:tcPr>
          <w:p w14:paraId="379539B5" w14:textId="77777777" w:rsidR="00DF11F2" w:rsidRPr="005D1DE1" w:rsidRDefault="00DF11F2" w:rsidP="009B130E">
            <w:pPr>
              <w:shd w:val="clear" w:color="auto" w:fill="FFFFFF"/>
              <w:jc w:val="center"/>
              <w:rPr>
                <w:sz w:val="18"/>
                <w:szCs w:val="18"/>
              </w:rPr>
            </w:pPr>
            <w:r w:rsidRPr="005D1DE1">
              <w:rPr>
                <w:color w:val="000000"/>
                <w:sz w:val="18"/>
                <w:szCs w:val="18"/>
              </w:rPr>
              <w:fldChar w:fldCharType="begin">
                <w:ffData>
                  <w:name w:val=""/>
                  <w:enabled/>
                  <w:calcOnExit w:val="0"/>
                  <w:ddList>
                    <w:listEntry w:val="Stakeholder engagement"/>
                    <w:listEntry w:val="Beneficiaries"/>
                    <w:listEntry w:val="(multiple selection)"/>
                    <w:listEntry w:val="Indigenous peoples"/>
                    <w:listEntry w:val="Private sector"/>
                    <w:listEntry w:val="Local communities"/>
                    <w:listEntry w:val="Civil society"/>
                    <w:listEntry w:val="Type of engagement"/>
                    <w:listEntry w:val="Knowledge and learning"/>
                  </w:ddList>
                </w:ffData>
              </w:fldChar>
            </w:r>
            <w:r w:rsidRPr="005D1DE1">
              <w:rPr>
                <w:color w:val="000000"/>
                <w:sz w:val="18"/>
                <w:szCs w:val="18"/>
              </w:rPr>
              <w:instrText xml:space="preserve"> FORMDROPDOWN </w:instrText>
            </w:r>
            <w:r w:rsidR="00D7531B">
              <w:rPr>
                <w:color w:val="000000"/>
                <w:sz w:val="18"/>
                <w:szCs w:val="18"/>
              </w:rPr>
            </w:r>
            <w:r w:rsidR="00D7531B">
              <w:rPr>
                <w:color w:val="000000"/>
                <w:sz w:val="18"/>
                <w:szCs w:val="18"/>
              </w:rPr>
              <w:fldChar w:fldCharType="separate"/>
            </w:r>
            <w:r w:rsidRPr="005D1DE1">
              <w:rPr>
                <w:color w:val="000000"/>
                <w:sz w:val="18"/>
                <w:szCs w:val="18"/>
              </w:rPr>
              <w:fldChar w:fldCharType="end"/>
            </w:r>
          </w:p>
        </w:tc>
        <w:tc>
          <w:tcPr>
            <w:tcW w:w="1497" w:type="pct"/>
            <w:shd w:val="clear" w:color="auto" w:fill="auto"/>
          </w:tcPr>
          <w:p w14:paraId="72D39497" w14:textId="77777777" w:rsidR="00DF11F2" w:rsidRPr="005D1DE1" w:rsidRDefault="00DF11F2" w:rsidP="009B130E">
            <w:pPr>
              <w:shd w:val="clear" w:color="auto" w:fill="FFFFFF"/>
              <w:jc w:val="center"/>
              <w:rPr>
                <w:sz w:val="18"/>
                <w:szCs w:val="18"/>
              </w:rPr>
            </w:pPr>
            <w:r w:rsidRPr="005D1DE1">
              <w:rPr>
                <w:color w:val="000000"/>
                <w:sz w:val="18"/>
                <w:szCs w:val="18"/>
              </w:rPr>
              <w:fldChar w:fldCharType="begin">
                <w:ffData>
                  <w:name w:val=""/>
                  <w:enabled/>
                  <w:calcOnExit w:val="0"/>
                  <w:ddList>
                    <w:listEntry w:val="Beneficiaries"/>
                    <w:listEntry w:val="Stakeholder engagement"/>
                    <w:listEntry w:val="(multiple selection)"/>
                    <w:listEntry w:val="Indigenous peoples"/>
                    <w:listEntry w:val="Private sector"/>
                    <w:listEntry w:val="Local communities"/>
                    <w:listEntry w:val="Civil society"/>
                    <w:listEntry w:val="Type of engagement"/>
                    <w:listEntry w:val="Knowledge and learning"/>
                  </w:ddList>
                </w:ffData>
              </w:fldChar>
            </w:r>
            <w:r w:rsidRPr="005D1DE1">
              <w:rPr>
                <w:color w:val="000000"/>
                <w:sz w:val="18"/>
                <w:szCs w:val="18"/>
              </w:rPr>
              <w:instrText xml:space="preserve"> FORMDROPDOWN </w:instrText>
            </w:r>
            <w:r w:rsidR="00D7531B">
              <w:rPr>
                <w:color w:val="000000"/>
                <w:sz w:val="18"/>
                <w:szCs w:val="18"/>
              </w:rPr>
            </w:r>
            <w:r w:rsidR="00D7531B">
              <w:rPr>
                <w:color w:val="000000"/>
                <w:sz w:val="18"/>
                <w:szCs w:val="18"/>
              </w:rPr>
              <w:fldChar w:fldCharType="separate"/>
            </w:r>
            <w:r w:rsidRPr="005D1DE1">
              <w:rPr>
                <w:color w:val="000000"/>
                <w:sz w:val="18"/>
                <w:szCs w:val="18"/>
              </w:rPr>
              <w:fldChar w:fldCharType="end"/>
            </w:r>
          </w:p>
        </w:tc>
        <w:tc>
          <w:tcPr>
            <w:tcW w:w="493" w:type="pct"/>
            <w:shd w:val="clear" w:color="auto" w:fill="auto"/>
          </w:tcPr>
          <w:p w14:paraId="39F85BC4" w14:textId="014ACE25" w:rsidR="00DF11F2" w:rsidRPr="005D1DE1" w:rsidRDefault="00DF11F2" w:rsidP="009B130E">
            <w:pPr>
              <w:shd w:val="clear" w:color="auto" w:fill="FFFFFF"/>
              <w:jc w:val="center"/>
              <w:rPr>
                <w:sz w:val="18"/>
                <w:szCs w:val="18"/>
              </w:rPr>
            </w:pPr>
          </w:p>
        </w:tc>
      </w:tr>
      <w:tr w:rsidR="00DF11F2" w:rsidRPr="005D1DE1" w14:paraId="46554677" w14:textId="77777777" w:rsidTr="00C073A3">
        <w:trPr>
          <w:trHeight w:val="244"/>
        </w:trPr>
        <w:tc>
          <w:tcPr>
            <w:tcW w:w="887" w:type="pct"/>
            <w:shd w:val="clear" w:color="auto" w:fill="auto"/>
          </w:tcPr>
          <w:p w14:paraId="03908E15" w14:textId="77777777" w:rsidR="00DF11F2" w:rsidRPr="005D1DE1" w:rsidRDefault="00DF11F2" w:rsidP="009B130E">
            <w:pPr>
              <w:shd w:val="clear" w:color="auto" w:fill="FFFFFF"/>
              <w:rPr>
                <w:sz w:val="18"/>
                <w:szCs w:val="18"/>
              </w:rPr>
            </w:pPr>
            <w:r w:rsidRPr="005D1DE1">
              <w:rPr>
                <w:sz w:val="18"/>
                <w:szCs w:val="18"/>
              </w:rPr>
              <w:t>Capacity, Knowledge and Research</w:t>
            </w:r>
          </w:p>
        </w:tc>
        <w:tc>
          <w:tcPr>
            <w:tcW w:w="2123" w:type="pct"/>
            <w:shd w:val="clear" w:color="auto" w:fill="auto"/>
          </w:tcPr>
          <w:p w14:paraId="5BA77DA4" w14:textId="77777777" w:rsidR="00DF11F2" w:rsidRPr="005D1DE1" w:rsidRDefault="00DF11F2" w:rsidP="009B130E">
            <w:pPr>
              <w:shd w:val="clear" w:color="auto" w:fill="FFFFFF"/>
              <w:jc w:val="center"/>
              <w:rPr>
                <w:color w:val="000000"/>
                <w:sz w:val="18"/>
                <w:szCs w:val="18"/>
              </w:rPr>
            </w:pPr>
            <w:r w:rsidRPr="005D1DE1">
              <w:rPr>
                <w:color w:val="000000"/>
                <w:sz w:val="18"/>
                <w:szCs w:val="18"/>
              </w:rPr>
              <w:fldChar w:fldCharType="begin">
                <w:ffData>
                  <w:name w:val=""/>
                  <w:enabled/>
                  <w:calcOnExit w:val="0"/>
                  <w:ddList>
                    <w:listEntry w:val="Capacity Development"/>
                    <w:listEntry w:val="(multiple selection)"/>
                    <w:listEntry w:val="Enabling Activities"/>
                    <w:listEntry w:val="Knowledge Generation and Exchange"/>
                    <w:listEntry w:val="Targeted Research"/>
                    <w:listEntry w:val="Learning"/>
                  </w:ddList>
                </w:ffData>
              </w:fldChar>
            </w:r>
            <w:r w:rsidRPr="005D1DE1">
              <w:rPr>
                <w:color w:val="000000"/>
                <w:sz w:val="18"/>
                <w:szCs w:val="18"/>
              </w:rPr>
              <w:instrText xml:space="preserve"> FORMDROPDOWN </w:instrText>
            </w:r>
            <w:r w:rsidR="00D7531B">
              <w:rPr>
                <w:color w:val="000000"/>
                <w:sz w:val="18"/>
                <w:szCs w:val="18"/>
              </w:rPr>
            </w:r>
            <w:r w:rsidR="00D7531B">
              <w:rPr>
                <w:color w:val="000000"/>
                <w:sz w:val="18"/>
                <w:szCs w:val="18"/>
              </w:rPr>
              <w:fldChar w:fldCharType="separate"/>
            </w:r>
            <w:r w:rsidRPr="005D1DE1">
              <w:rPr>
                <w:color w:val="000000"/>
                <w:sz w:val="18"/>
                <w:szCs w:val="18"/>
              </w:rPr>
              <w:fldChar w:fldCharType="end"/>
            </w:r>
          </w:p>
        </w:tc>
        <w:tc>
          <w:tcPr>
            <w:tcW w:w="1497" w:type="pct"/>
            <w:shd w:val="clear" w:color="auto" w:fill="auto"/>
          </w:tcPr>
          <w:p w14:paraId="438BD764" w14:textId="77777777" w:rsidR="00DF11F2" w:rsidRPr="005D1DE1" w:rsidRDefault="00DF11F2" w:rsidP="009B130E">
            <w:pPr>
              <w:shd w:val="clear" w:color="auto" w:fill="FFFFFF"/>
              <w:jc w:val="center"/>
              <w:rPr>
                <w:color w:val="000000"/>
                <w:sz w:val="18"/>
                <w:szCs w:val="18"/>
              </w:rPr>
            </w:pPr>
            <w:r w:rsidRPr="005D1DE1">
              <w:rPr>
                <w:color w:val="000000"/>
                <w:sz w:val="18"/>
                <w:szCs w:val="18"/>
              </w:rPr>
              <w:fldChar w:fldCharType="begin">
                <w:ffData>
                  <w:name w:val=""/>
                  <w:enabled/>
                  <w:calcOnExit w:val="0"/>
                  <w:ddList>
                    <w:listEntry w:val="Knowledge Generation and Exchange"/>
                    <w:listEntry w:val="Capacity Development"/>
                    <w:listEntry w:val="(multiple selection)"/>
                    <w:listEntry w:val="Enabling Activities"/>
                    <w:listEntry w:val="Targeted Research"/>
                    <w:listEntry w:val="Learning"/>
                  </w:ddList>
                </w:ffData>
              </w:fldChar>
            </w:r>
            <w:r w:rsidRPr="005D1DE1">
              <w:rPr>
                <w:color w:val="000000"/>
                <w:sz w:val="18"/>
                <w:szCs w:val="18"/>
              </w:rPr>
              <w:instrText xml:space="preserve"> FORMDROPDOWN </w:instrText>
            </w:r>
            <w:r w:rsidR="00D7531B">
              <w:rPr>
                <w:color w:val="000000"/>
                <w:sz w:val="18"/>
                <w:szCs w:val="18"/>
              </w:rPr>
            </w:r>
            <w:r w:rsidR="00D7531B">
              <w:rPr>
                <w:color w:val="000000"/>
                <w:sz w:val="18"/>
                <w:szCs w:val="18"/>
              </w:rPr>
              <w:fldChar w:fldCharType="separate"/>
            </w:r>
            <w:r w:rsidRPr="005D1DE1">
              <w:rPr>
                <w:color w:val="000000"/>
                <w:sz w:val="18"/>
                <w:szCs w:val="18"/>
              </w:rPr>
              <w:fldChar w:fldCharType="end"/>
            </w:r>
          </w:p>
        </w:tc>
        <w:tc>
          <w:tcPr>
            <w:tcW w:w="493" w:type="pct"/>
            <w:shd w:val="clear" w:color="auto" w:fill="auto"/>
          </w:tcPr>
          <w:p w14:paraId="66D2F6DC" w14:textId="2DD32088" w:rsidR="00DF11F2" w:rsidRPr="005D1DE1" w:rsidRDefault="00DF11F2" w:rsidP="009B130E">
            <w:pPr>
              <w:shd w:val="clear" w:color="auto" w:fill="FFFFFF"/>
              <w:jc w:val="center"/>
              <w:rPr>
                <w:color w:val="000000"/>
                <w:sz w:val="18"/>
                <w:szCs w:val="18"/>
              </w:rPr>
            </w:pPr>
          </w:p>
        </w:tc>
      </w:tr>
      <w:tr w:rsidR="00DF11F2" w:rsidRPr="005D1DE1" w14:paraId="33DF912F" w14:textId="77777777" w:rsidTr="00C073A3">
        <w:trPr>
          <w:trHeight w:val="81"/>
        </w:trPr>
        <w:tc>
          <w:tcPr>
            <w:tcW w:w="887" w:type="pct"/>
            <w:shd w:val="clear" w:color="auto" w:fill="auto"/>
          </w:tcPr>
          <w:p w14:paraId="507D1653" w14:textId="77777777" w:rsidR="00DF11F2" w:rsidRPr="005D1DE1" w:rsidRDefault="00DF11F2" w:rsidP="009B130E">
            <w:pPr>
              <w:shd w:val="clear" w:color="auto" w:fill="FFFFFF"/>
              <w:rPr>
                <w:sz w:val="18"/>
                <w:szCs w:val="18"/>
              </w:rPr>
            </w:pPr>
            <w:r w:rsidRPr="005D1DE1">
              <w:rPr>
                <w:sz w:val="18"/>
                <w:szCs w:val="18"/>
              </w:rPr>
              <w:t>Gender Equality</w:t>
            </w:r>
          </w:p>
        </w:tc>
        <w:tc>
          <w:tcPr>
            <w:tcW w:w="2123" w:type="pct"/>
            <w:shd w:val="clear" w:color="auto" w:fill="auto"/>
          </w:tcPr>
          <w:p w14:paraId="69CE58D9" w14:textId="77777777" w:rsidR="00DF11F2" w:rsidRPr="005D1DE1" w:rsidRDefault="00DF11F2" w:rsidP="009B130E">
            <w:pPr>
              <w:shd w:val="clear" w:color="auto" w:fill="FFFFFF"/>
              <w:jc w:val="center"/>
              <w:rPr>
                <w:sz w:val="18"/>
                <w:szCs w:val="18"/>
              </w:rPr>
            </w:pPr>
            <w:r w:rsidRPr="005D1DE1">
              <w:rPr>
                <w:color w:val="000000"/>
                <w:sz w:val="18"/>
                <w:szCs w:val="18"/>
              </w:rPr>
              <w:fldChar w:fldCharType="begin">
                <w:ffData>
                  <w:name w:val=""/>
                  <w:enabled/>
                  <w:calcOnExit w:val="0"/>
                  <w:ddList>
                    <w:listEntry w:val="Gender mainstreaming"/>
                    <w:listEntry w:val="(multiple selection)"/>
                    <w:listEntry w:val="Gender results areas"/>
                  </w:ddList>
                </w:ffData>
              </w:fldChar>
            </w:r>
            <w:r w:rsidRPr="005D1DE1">
              <w:rPr>
                <w:color w:val="000000"/>
                <w:sz w:val="18"/>
                <w:szCs w:val="18"/>
              </w:rPr>
              <w:instrText xml:space="preserve"> FORMDROPDOWN </w:instrText>
            </w:r>
            <w:r w:rsidR="00D7531B">
              <w:rPr>
                <w:color w:val="000000"/>
                <w:sz w:val="18"/>
                <w:szCs w:val="18"/>
              </w:rPr>
            </w:r>
            <w:r w:rsidR="00D7531B">
              <w:rPr>
                <w:color w:val="000000"/>
                <w:sz w:val="18"/>
                <w:szCs w:val="18"/>
              </w:rPr>
              <w:fldChar w:fldCharType="separate"/>
            </w:r>
            <w:r w:rsidRPr="005D1DE1">
              <w:rPr>
                <w:color w:val="000000"/>
                <w:sz w:val="18"/>
                <w:szCs w:val="18"/>
              </w:rPr>
              <w:fldChar w:fldCharType="end"/>
            </w:r>
          </w:p>
        </w:tc>
        <w:tc>
          <w:tcPr>
            <w:tcW w:w="1497" w:type="pct"/>
            <w:shd w:val="clear" w:color="auto" w:fill="auto"/>
          </w:tcPr>
          <w:p w14:paraId="2C336FD9" w14:textId="1793D900" w:rsidR="00DF11F2" w:rsidRPr="005D1DE1" w:rsidRDefault="00DF11F2" w:rsidP="009B130E">
            <w:pPr>
              <w:shd w:val="clear" w:color="auto" w:fill="FFFFFF"/>
              <w:jc w:val="center"/>
              <w:rPr>
                <w:sz w:val="18"/>
                <w:szCs w:val="18"/>
              </w:rPr>
            </w:pPr>
          </w:p>
        </w:tc>
        <w:tc>
          <w:tcPr>
            <w:tcW w:w="493" w:type="pct"/>
            <w:shd w:val="clear" w:color="auto" w:fill="auto"/>
          </w:tcPr>
          <w:p w14:paraId="4C56AAB4" w14:textId="1DF8A0F1" w:rsidR="00DF11F2" w:rsidRPr="005D1DE1" w:rsidRDefault="00DF11F2" w:rsidP="009B130E">
            <w:pPr>
              <w:shd w:val="clear" w:color="auto" w:fill="FFFFFF"/>
              <w:jc w:val="center"/>
              <w:rPr>
                <w:sz w:val="18"/>
                <w:szCs w:val="18"/>
              </w:rPr>
            </w:pPr>
          </w:p>
        </w:tc>
      </w:tr>
      <w:tr w:rsidR="00DF11F2" w:rsidRPr="005D1DE1" w14:paraId="387853AE" w14:textId="77777777" w:rsidTr="00C073A3">
        <w:trPr>
          <w:trHeight w:val="163"/>
        </w:trPr>
        <w:tc>
          <w:tcPr>
            <w:tcW w:w="887" w:type="pct"/>
            <w:shd w:val="clear" w:color="auto" w:fill="auto"/>
          </w:tcPr>
          <w:p w14:paraId="22D19117" w14:textId="77777777" w:rsidR="00DF11F2" w:rsidRPr="005D1DE1" w:rsidRDefault="00DF11F2" w:rsidP="009B130E">
            <w:pPr>
              <w:shd w:val="clear" w:color="auto" w:fill="FFFFFF"/>
              <w:rPr>
                <w:sz w:val="18"/>
                <w:szCs w:val="18"/>
              </w:rPr>
            </w:pPr>
            <w:r w:rsidRPr="005D1DE1">
              <w:rPr>
                <w:sz w:val="18"/>
                <w:szCs w:val="18"/>
              </w:rPr>
              <w:t>Focal Area/Theme</w:t>
            </w:r>
          </w:p>
        </w:tc>
        <w:tc>
          <w:tcPr>
            <w:tcW w:w="2123" w:type="pct"/>
            <w:shd w:val="clear" w:color="auto" w:fill="auto"/>
          </w:tcPr>
          <w:p w14:paraId="5CB7F11A" w14:textId="77777777" w:rsidR="00DF11F2" w:rsidRPr="005D1DE1" w:rsidRDefault="00DF11F2" w:rsidP="009B130E">
            <w:pPr>
              <w:shd w:val="clear" w:color="auto" w:fill="FFFFFF"/>
              <w:jc w:val="center"/>
              <w:rPr>
                <w:sz w:val="18"/>
                <w:szCs w:val="18"/>
              </w:rPr>
            </w:pPr>
            <w:r w:rsidRPr="005D1DE1">
              <w:rPr>
                <w:color w:val="000000"/>
                <w:sz w:val="18"/>
                <w:szCs w:val="18"/>
              </w:rPr>
              <w:fldChar w:fldCharType="begin">
                <w:ffData>
                  <w:name w:val=""/>
                  <w:enabled/>
                  <w:calcOnExit w:val="0"/>
                  <w:ddList>
                    <w:listEntry w:val="Land degradation"/>
                    <w:listEntry w:val="(multiple selection)"/>
                    <w:listEntry w:val="Capacity, knowledge and research"/>
                    <w:listEntry w:val="Biodiversity"/>
                    <w:listEntry w:val="Forests"/>
                    <w:listEntry w:val="International waters"/>
                    <w:listEntry w:val="Chemicals and wastes"/>
                    <w:listEntry w:val="Climate change"/>
                    <w:listEntry w:val="Integrated programs"/>
                  </w:ddList>
                </w:ffData>
              </w:fldChar>
            </w:r>
            <w:r w:rsidRPr="005D1DE1">
              <w:rPr>
                <w:color w:val="000000"/>
                <w:sz w:val="18"/>
                <w:szCs w:val="18"/>
              </w:rPr>
              <w:instrText xml:space="preserve"> FORMDROPDOWN </w:instrText>
            </w:r>
            <w:r w:rsidR="00D7531B">
              <w:rPr>
                <w:color w:val="000000"/>
                <w:sz w:val="18"/>
                <w:szCs w:val="18"/>
              </w:rPr>
            </w:r>
            <w:r w:rsidR="00D7531B">
              <w:rPr>
                <w:color w:val="000000"/>
                <w:sz w:val="18"/>
                <w:szCs w:val="18"/>
              </w:rPr>
              <w:fldChar w:fldCharType="separate"/>
            </w:r>
            <w:r w:rsidRPr="005D1DE1">
              <w:rPr>
                <w:color w:val="000000"/>
                <w:sz w:val="18"/>
                <w:szCs w:val="18"/>
              </w:rPr>
              <w:fldChar w:fldCharType="end"/>
            </w:r>
          </w:p>
        </w:tc>
        <w:tc>
          <w:tcPr>
            <w:tcW w:w="1497" w:type="pct"/>
            <w:shd w:val="clear" w:color="auto" w:fill="auto"/>
          </w:tcPr>
          <w:p w14:paraId="17A952CE" w14:textId="664307C4" w:rsidR="00DF11F2" w:rsidRPr="005D1DE1" w:rsidRDefault="00DF11F2" w:rsidP="009B130E">
            <w:pPr>
              <w:shd w:val="clear" w:color="auto" w:fill="FFFFFF"/>
              <w:jc w:val="center"/>
              <w:rPr>
                <w:sz w:val="18"/>
                <w:szCs w:val="18"/>
              </w:rPr>
            </w:pPr>
          </w:p>
        </w:tc>
        <w:tc>
          <w:tcPr>
            <w:tcW w:w="493" w:type="pct"/>
            <w:shd w:val="clear" w:color="auto" w:fill="auto"/>
          </w:tcPr>
          <w:p w14:paraId="55DA72F0" w14:textId="348DD3F7" w:rsidR="00DF11F2" w:rsidRPr="005D1DE1" w:rsidRDefault="00DF11F2" w:rsidP="009B130E">
            <w:pPr>
              <w:shd w:val="clear" w:color="auto" w:fill="FFFFFF"/>
              <w:jc w:val="center"/>
              <w:rPr>
                <w:sz w:val="18"/>
                <w:szCs w:val="18"/>
              </w:rPr>
            </w:pPr>
          </w:p>
        </w:tc>
      </w:tr>
      <w:tr w:rsidR="00DF11F2" w:rsidRPr="005D1DE1" w14:paraId="6FE3FD56" w14:textId="77777777" w:rsidTr="00C073A3">
        <w:trPr>
          <w:trHeight w:val="56"/>
        </w:trPr>
        <w:tc>
          <w:tcPr>
            <w:tcW w:w="887" w:type="pct"/>
            <w:shd w:val="clear" w:color="auto" w:fill="auto"/>
          </w:tcPr>
          <w:p w14:paraId="7B2F02AA" w14:textId="77777777" w:rsidR="00DF11F2" w:rsidRPr="005D1DE1" w:rsidRDefault="00DF11F2" w:rsidP="009B130E">
            <w:pPr>
              <w:shd w:val="clear" w:color="auto" w:fill="FFFFFF"/>
              <w:rPr>
                <w:sz w:val="18"/>
                <w:szCs w:val="18"/>
              </w:rPr>
            </w:pPr>
            <w:r w:rsidRPr="005D1DE1">
              <w:rPr>
                <w:sz w:val="18"/>
                <w:szCs w:val="18"/>
              </w:rPr>
              <w:t>Rio Marker</w:t>
            </w:r>
          </w:p>
        </w:tc>
        <w:tc>
          <w:tcPr>
            <w:tcW w:w="2123" w:type="pct"/>
            <w:shd w:val="clear" w:color="auto" w:fill="auto"/>
          </w:tcPr>
          <w:p w14:paraId="2214A521" w14:textId="20A87523" w:rsidR="00DF11F2" w:rsidRPr="005D1DE1" w:rsidRDefault="00DF11F2" w:rsidP="00DF11F2">
            <w:pPr>
              <w:shd w:val="clear" w:color="auto" w:fill="D9D9D9" w:themeFill="background1" w:themeFillShade="D9"/>
              <w:jc w:val="center"/>
              <w:rPr>
                <w:color w:val="000000"/>
                <w:sz w:val="18"/>
                <w:szCs w:val="18"/>
              </w:rPr>
            </w:pPr>
            <w:r w:rsidRPr="005D1DE1">
              <w:rPr>
                <w:color w:val="000000"/>
                <w:sz w:val="18"/>
                <w:szCs w:val="18"/>
              </w:rPr>
              <w:t>Rio marker “desertification is a principal objective in the project” (DES 2)</w:t>
            </w:r>
          </w:p>
        </w:tc>
        <w:tc>
          <w:tcPr>
            <w:tcW w:w="1497" w:type="pct"/>
            <w:shd w:val="clear" w:color="auto" w:fill="auto"/>
          </w:tcPr>
          <w:p w14:paraId="0D0F97D1" w14:textId="77777777" w:rsidR="00DF11F2" w:rsidRPr="005D1DE1" w:rsidRDefault="00DF11F2" w:rsidP="009B130E">
            <w:pPr>
              <w:shd w:val="clear" w:color="auto" w:fill="FFFFFF"/>
              <w:jc w:val="center"/>
              <w:rPr>
                <w:color w:val="000000"/>
                <w:sz w:val="18"/>
                <w:szCs w:val="18"/>
              </w:rPr>
            </w:pPr>
            <w:r w:rsidRPr="005D1DE1">
              <w:rPr>
                <w:color w:val="000000"/>
                <w:sz w:val="18"/>
                <w:szCs w:val="18"/>
              </w:rPr>
              <w:t>NA</w:t>
            </w:r>
          </w:p>
        </w:tc>
        <w:tc>
          <w:tcPr>
            <w:tcW w:w="493" w:type="pct"/>
            <w:shd w:val="clear" w:color="auto" w:fill="auto"/>
          </w:tcPr>
          <w:p w14:paraId="2A3FE293" w14:textId="77777777" w:rsidR="00DF11F2" w:rsidRPr="005D1DE1" w:rsidRDefault="00DF11F2" w:rsidP="009B130E">
            <w:pPr>
              <w:shd w:val="clear" w:color="auto" w:fill="FFFFFF"/>
              <w:jc w:val="center"/>
              <w:rPr>
                <w:color w:val="000000"/>
                <w:sz w:val="18"/>
                <w:szCs w:val="18"/>
              </w:rPr>
            </w:pPr>
            <w:r w:rsidRPr="005D1DE1">
              <w:rPr>
                <w:color w:val="000000"/>
                <w:sz w:val="18"/>
                <w:szCs w:val="18"/>
              </w:rPr>
              <w:t>NA</w:t>
            </w:r>
          </w:p>
        </w:tc>
      </w:tr>
    </w:tbl>
    <w:p w14:paraId="5274719F" w14:textId="77777777" w:rsidR="004B3B07" w:rsidRPr="002F729E" w:rsidRDefault="004B3B07">
      <w:pPr>
        <w:suppressAutoHyphens w:val="0"/>
        <w:autoSpaceDN/>
        <w:jc w:val="left"/>
        <w:textAlignment w:val="auto"/>
        <w:rPr>
          <w:color w:val="808080" w:themeColor="background1" w:themeShade="80"/>
        </w:rPr>
      </w:pPr>
    </w:p>
    <w:p w14:paraId="3E76FB18" w14:textId="291593BE" w:rsidR="00967465" w:rsidRDefault="00967465" w:rsidP="00C86644">
      <w:pPr>
        <w:pStyle w:val="Titre1"/>
        <w:spacing w:after="0"/>
      </w:pPr>
      <w:bookmarkStart w:id="20" w:name="_Toc100004851"/>
      <w:r w:rsidRPr="0025571E">
        <w:lastRenderedPageBreak/>
        <w:t>PART II: Project justification</w:t>
      </w:r>
      <w:bookmarkEnd w:id="20"/>
    </w:p>
    <w:p w14:paraId="4376435E" w14:textId="5824EB79" w:rsidR="00A04615" w:rsidRDefault="00411119" w:rsidP="00E97195">
      <w:pPr>
        <w:pStyle w:val="Titre2"/>
      </w:pPr>
      <w:bookmarkStart w:id="21" w:name="_Toc100004852"/>
      <w:r w:rsidRPr="00EB7ECD">
        <w:t>1a. Project Description</w:t>
      </w:r>
      <w:bookmarkEnd w:id="21"/>
      <w:r w:rsidRPr="00581A8A">
        <w:t xml:space="preserve"> </w:t>
      </w:r>
    </w:p>
    <w:p w14:paraId="15F59D89" w14:textId="3E8B56C9" w:rsidR="00F30F27" w:rsidRDefault="00103C80" w:rsidP="00103C80">
      <w:r w:rsidRPr="002B0C72">
        <w:t xml:space="preserve">Burkina Faso is an arid </w:t>
      </w:r>
      <w:r w:rsidR="005A7ABA">
        <w:t xml:space="preserve">and landlocked </w:t>
      </w:r>
      <w:r w:rsidR="00877F3A">
        <w:t xml:space="preserve">and Least Developed Country (LDC) </w:t>
      </w:r>
      <w:r w:rsidR="005A7ABA">
        <w:t xml:space="preserve">in West Africa, </w:t>
      </w:r>
      <w:r w:rsidRPr="002B0C72">
        <w:t>covering 27.4 million ha</w:t>
      </w:r>
      <w:r w:rsidR="00371E49">
        <w:t>,</w:t>
      </w:r>
      <w:r w:rsidRPr="002B0C72">
        <w:t xml:space="preserve"> with a population of </w:t>
      </w:r>
      <w:r w:rsidR="004E0010" w:rsidRPr="002B0C72">
        <w:t>2</w:t>
      </w:r>
      <w:r w:rsidR="002B0C72" w:rsidRPr="002B0C72">
        <w:t>1</w:t>
      </w:r>
      <w:r w:rsidRPr="002B0C72">
        <w:t xml:space="preserve"> million </w:t>
      </w:r>
      <w:r w:rsidR="00F848FD">
        <w:t>people</w:t>
      </w:r>
      <w:r w:rsidR="00B447D5">
        <w:t xml:space="preserve"> that</w:t>
      </w:r>
      <w:r w:rsidR="00F848FD">
        <w:t xml:space="preserve"> currently </w:t>
      </w:r>
      <w:r w:rsidRPr="002B0C72">
        <w:t>grow</w:t>
      </w:r>
      <w:r w:rsidR="00B447D5">
        <w:t>s</w:t>
      </w:r>
      <w:r w:rsidRPr="002B0C72">
        <w:t xml:space="preserve"> at </w:t>
      </w:r>
      <w:r w:rsidR="00B447D5">
        <w:t xml:space="preserve">rate of </w:t>
      </w:r>
      <w:r w:rsidR="003B70EA">
        <w:t>2.58</w:t>
      </w:r>
      <w:r w:rsidRPr="002B0C72">
        <w:t>% per year</w:t>
      </w:r>
      <w:r w:rsidR="00F848FD">
        <w:t xml:space="preserve"> (2021 estimates)</w:t>
      </w:r>
      <w:r w:rsidRPr="002B0C72">
        <w:t>. Agriculture and</w:t>
      </w:r>
      <w:r>
        <w:t xml:space="preserve"> </w:t>
      </w:r>
      <w:r w:rsidR="002A3A72">
        <w:t>livestock rearing</w:t>
      </w:r>
      <w:r w:rsidR="00665DB6">
        <w:t xml:space="preserve">—the latter </w:t>
      </w:r>
      <w:r w:rsidR="001565D3">
        <w:t>practiced</w:t>
      </w:r>
      <w:r w:rsidR="002A3A72">
        <w:t xml:space="preserve"> in </w:t>
      </w:r>
      <w:r w:rsidR="001565D3">
        <w:t xml:space="preserve">nomadic </w:t>
      </w:r>
      <w:r w:rsidR="00FC4D02">
        <w:t>pastoralis</w:t>
      </w:r>
      <w:r w:rsidR="002A3A72">
        <w:t>t systems</w:t>
      </w:r>
      <w:r w:rsidR="00665DB6">
        <w:t>—</w:t>
      </w:r>
      <w:r w:rsidR="002A3A72">
        <w:t>occupy</w:t>
      </w:r>
      <w:r w:rsidR="001565D3">
        <w:t xml:space="preserve"> </w:t>
      </w:r>
      <w:r w:rsidR="002A3A72">
        <w:t>80%</w:t>
      </w:r>
      <w:r w:rsidR="001565D3">
        <w:t xml:space="preserve"> of the active </w:t>
      </w:r>
      <w:r w:rsidR="00665DB6">
        <w:t>population but</w:t>
      </w:r>
      <w:r w:rsidR="002A3A72">
        <w:t xml:space="preserve"> contribute only to 32% of the country’s GDP. </w:t>
      </w:r>
      <w:r w:rsidR="00457866">
        <w:t>In terms of value, gold is the main export product</w:t>
      </w:r>
      <w:r w:rsidR="00C13C59">
        <w:t xml:space="preserve">, </w:t>
      </w:r>
      <w:r w:rsidR="0032794E">
        <w:t xml:space="preserve">produced both </w:t>
      </w:r>
      <w:r w:rsidR="00A84924">
        <w:t>at</w:t>
      </w:r>
      <w:r w:rsidR="0032794E">
        <w:t xml:space="preserve"> industrial and artisanal scale</w:t>
      </w:r>
      <w:r w:rsidR="00632815">
        <w:t xml:space="preserve">, and </w:t>
      </w:r>
      <w:r w:rsidR="00C13C59">
        <w:t>occup</w:t>
      </w:r>
      <w:r w:rsidR="00632815">
        <w:t>ying</w:t>
      </w:r>
      <w:r w:rsidR="00C13C59">
        <w:t xml:space="preserve"> </w:t>
      </w:r>
      <w:r w:rsidR="00D96931">
        <w:t xml:space="preserve">a </w:t>
      </w:r>
      <w:r w:rsidR="00C13C59">
        <w:t>growing number</w:t>
      </w:r>
      <w:r w:rsidR="004C2D39">
        <w:t xml:space="preserve"> of people</w:t>
      </w:r>
      <w:r w:rsidR="00C13C59">
        <w:t xml:space="preserve"> among the </w:t>
      </w:r>
      <w:r w:rsidR="00FC4D02">
        <w:t>rural population</w:t>
      </w:r>
      <w:r w:rsidR="00C13C59">
        <w:t xml:space="preserve"> in certain areas</w:t>
      </w:r>
      <w:r w:rsidR="00FC4D02">
        <w:t xml:space="preserve">. </w:t>
      </w:r>
    </w:p>
    <w:p w14:paraId="47ECDE36" w14:textId="77777777" w:rsidR="00F30F27" w:rsidRDefault="00F30F27" w:rsidP="00103C80"/>
    <w:p w14:paraId="16792A0D" w14:textId="759B8562" w:rsidR="00DD7E5E" w:rsidRDefault="00AB2B7A" w:rsidP="00103C80">
      <w:r>
        <w:t>Burkina</w:t>
      </w:r>
      <w:r w:rsidR="00FC4D02">
        <w:t xml:space="preserve"> </w:t>
      </w:r>
      <w:r w:rsidR="00B715C1">
        <w:t xml:space="preserve">Faso </w:t>
      </w:r>
      <w:r w:rsidR="00841D25" w:rsidRPr="00841D25">
        <w:t xml:space="preserve">faces many challenges </w:t>
      </w:r>
      <w:r w:rsidR="00621941">
        <w:t xml:space="preserve">of various orders, including in terms of </w:t>
      </w:r>
      <w:r w:rsidR="00841D25" w:rsidRPr="00841D25">
        <w:t>generat</w:t>
      </w:r>
      <w:r w:rsidR="00621941">
        <w:t>ing</w:t>
      </w:r>
      <w:r w:rsidR="00841D25" w:rsidRPr="00841D25">
        <w:t xml:space="preserve"> </w:t>
      </w:r>
      <w:r w:rsidR="00621941">
        <w:t xml:space="preserve">sufficient </w:t>
      </w:r>
      <w:r w:rsidR="00632815">
        <w:t xml:space="preserve">economic </w:t>
      </w:r>
      <w:r w:rsidR="00841D25" w:rsidRPr="00841D25">
        <w:t>growth</w:t>
      </w:r>
      <w:r w:rsidR="00BB4289">
        <w:t xml:space="preserve"> </w:t>
      </w:r>
      <w:r w:rsidR="00841D25" w:rsidRPr="00841D25">
        <w:t xml:space="preserve">and </w:t>
      </w:r>
      <w:r w:rsidR="0001792B">
        <w:t xml:space="preserve">distributing </w:t>
      </w:r>
      <w:r w:rsidR="00CB7711">
        <w:t xml:space="preserve">its </w:t>
      </w:r>
      <w:r w:rsidR="00841D25" w:rsidRPr="00841D25">
        <w:t>social</w:t>
      </w:r>
      <w:r w:rsidR="00621941">
        <w:t xml:space="preserve"> </w:t>
      </w:r>
      <w:r w:rsidR="00CB7711">
        <w:t xml:space="preserve">benefits more equitably. </w:t>
      </w:r>
      <w:r w:rsidR="004C0E1C">
        <w:t xml:space="preserve">Indicators of gender inequality and </w:t>
      </w:r>
      <w:r w:rsidR="00DA5ED1">
        <w:t xml:space="preserve">of </w:t>
      </w:r>
      <w:r w:rsidR="004C0E1C">
        <w:t xml:space="preserve">low levels </w:t>
      </w:r>
      <w:r w:rsidR="00DA5ED1">
        <w:t xml:space="preserve">of </w:t>
      </w:r>
      <w:r w:rsidR="000D0078">
        <w:t>human develo</w:t>
      </w:r>
      <w:r w:rsidR="00DA5ED1">
        <w:t>pment</w:t>
      </w:r>
      <w:r w:rsidR="000D0078">
        <w:rPr>
          <w:rStyle w:val="Appelnotedebasdep"/>
        </w:rPr>
        <w:footnoteReference w:id="5"/>
      </w:r>
      <w:r w:rsidR="000D0078">
        <w:t xml:space="preserve"> are tokens of the country’s socio-economic vulnerability.</w:t>
      </w:r>
      <w:r w:rsidR="000D762B">
        <w:t xml:space="preserve"> R</w:t>
      </w:r>
      <w:r w:rsidR="000D762B" w:rsidRPr="000D762B">
        <w:t>oughly 20</w:t>
      </w:r>
      <w:r w:rsidR="000D762B">
        <w:t xml:space="preserve">% </w:t>
      </w:r>
      <w:r w:rsidR="000D762B" w:rsidRPr="000D762B">
        <w:t>of the population</w:t>
      </w:r>
      <w:r w:rsidR="000D0078">
        <w:t xml:space="preserve"> </w:t>
      </w:r>
      <w:r w:rsidR="000D762B">
        <w:t>experience some level of food insecurit</w:t>
      </w:r>
      <w:r w:rsidR="00A27D86">
        <w:t xml:space="preserve">y, </w:t>
      </w:r>
      <w:r w:rsidR="004D6FF8">
        <w:t>with</w:t>
      </w:r>
      <w:r w:rsidR="00A27D86">
        <w:t xml:space="preserve"> ratio</w:t>
      </w:r>
      <w:r w:rsidR="004D6FF8">
        <w:t>s</w:t>
      </w:r>
      <w:r w:rsidR="00A27D86">
        <w:t xml:space="preserve"> var</w:t>
      </w:r>
      <w:r w:rsidR="004D6FF8">
        <w:t>ying</w:t>
      </w:r>
      <w:r w:rsidR="00A27D86">
        <w:t xml:space="preserve"> across the years and the regions of the country. Drought, </w:t>
      </w:r>
      <w:r w:rsidR="00B3025C">
        <w:t xml:space="preserve">conflict, </w:t>
      </w:r>
      <w:proofErr w:type="gramStart"/>
      <w:r w:rsidR="00B3025C">
        <w:t>market</w:t>
      </w:r>
      <w:proofErr w:type="gramEnd"/>
      <w:r w:rsidR="00B3025C">
        <w:t xml:space="preserve"> and political shocks, as well as </w:t>
      </w:r>
      <w:r w:rsidR="005A0C0E">
        <w:t xml:space="preserve">different types of </w:t>
      </w:r>
      <w:r w:rsidR="00A27D86">
        <w:t xml:space="preserve">hazards </w:t>
      </w:r>
      <w:r w:rsidR="005A0C0E">
        <w:t>(</w:t>
      </w:r>
      <w:r w:rsidR="00B3025C">
        <w:t>e.g.</w:t>
      </w:r>
      <w:r w:rsidR="002E6FC3">
        <w:t>,</w:t>
      </w:r>
      <w:r w:rsidR="00B3025C">
        <w:t xml:space="preserve"> natural, climate-driven, health-related</w:t>
      </w:r>
      <w:r w:rsidR="005A0C0E">
        <w:t xml:space="preserve">) tend to </w:t>
      </w:r>
      <w:r w:rsidR="00B3025C">
        <w:t xml:space="preserve">aggravate the food security situation in Burkina Faso. </w:t>
      </w:r>
    </w:p>
    <w:p w14:paraId="6E0AE35B" w14:textId="77777777" w:rsidR="000D762B" w:rsidRDefault="000D762B" w:rsidP="00103C80"/>
    <w:p w14:paraId="01FC56CD" w14:textId="6F7B7603" w:rsidR="00DE3A40" w:rsidRDefault="00841D25" w:rsidP="00103C80">
      <w:r>
        <w:t xml:space="preserve">More recently, internal conflict has been </w:t>
      </w:r>
      <w:r w:rsidR="00075889">
        <w:t xml:space="preserve">ravaging the </w:t>
      </w:r>
      <w:r w:rsidR="004E1E28">
        <w:t>countryside</w:t>
      </w:r>
      <w:r w:rsidR="00075889">
        <w:t>, creating a large number of internally displaced people (IDPs)</w:t>
      </w:r>
      <w:r w:rsidR="00FF3FC9">
        <w:rPr>
          <w:rStyle w:val="Appelnotedebasdep"/>
        </w:rPr>
        <w:footnoteReference w:id="6"/>
      </w:r>
      <w:r w:rsidR="006B6EE5">
        <w:t xml:space="preserve">, which </w:t>
      </w:r>
      <w:r w:rsidR="00557DA2">
        <w:t xml:space="preserve">had </w:t>
      </w:r>
      <w:r w:rsidR="006B6EE5">
        <w:t xml:space="preserve">reached 1.7 million people </w:t>
      </w:r>
      <w:r w:rsidR="00557DA2">
        <w:t>by</w:t>
      </w:r>
      <w:r w:rsidR="006B6EE5">
        <w:t xml:space="preserve"> January 2022.</w:t>
      </w:r>
      <w:r w:rsidR="004C71FC">
        <w:t xml:space="preserve"> Of these, </w:t>
      </w:r>
      <w:r w:rsidR="003D73B0">
        <w:t>36% (&gt;62</w:t>
      </w:r>
      <w:r w:rsidR="00261D1F">
        <w:t>0</w:t>
      </w:r>
      <w:r w:rsidR="003D73B0">
        <w:t>,000) are in the Centre-Nord region of Burkina Faso.</w:t>
      </w:r>
      <w:r w:rsidR="004E1E28">
        <w:t xml:space="preserve"> </w:t>
      </w:r>
      <w:r w:rsidR="005D196D">
        <w:t>T</w:t>
      </w:r>
      <w:r w:rsidR="00F47CC1">
        <w:t xml:space="preserve">he World Food Program (WFP) </w:t>
      </w:r>
      <w:r w:rsidR="005D196D">
        <w:t xml:space="preserve">estimates that by August 2022, </w:t>
      </w:r>
      <w:r w:rsidR="00883B17">
        <w:t>m</w:t>
      </w:r>
      <w:r w:rsidR="00883B17" w:rsidRPr="00F47CC1">
        <w:t xml:space="preserve">ore </w:t>
      </w:r>
      <w:r w:rsidR="00F47CC1" w:rsidRPr="00F47CC1">
        <w:t xml:space="preserve">than 3 million people </w:t>
      </w:r>
      <w:r w:rsidR="001A7188">
        <w:t>will be</w:t>
      </w:r>
      <w:r w:rsidR="00883B17">
        <w:t xml:space="preserve"> </w:t>
      </w:r>
      <w:r w:rsidR="00F47CC1" w:rsidRPr="00F47CC1">
        <w:t>facing acute food insecurity as Burkina Faso grapples with COVID-19 and conflict</w:t>
      </w:r>
      <w:r w:rsidR="00F47CC1">
        <w:t>.</w:t>
      </w:r>
      <w:r w:rsidR="004838A5">
        <w:rPr>
          <w:rStyle w:val="Appelnotedebasdep"/>
        </w:rPr>
        <w:footnoteReference w:id="7"/>
      </w:r>
      <w:r w:rsidR="00F47CC1">
        <w:t xml:space="preserve"> </w:t>
      </w:r>
      <w:r w:rsidR="000B539B">
        <w:t xml:space="preserve">Although many </w:t>
      </w:r>
      <w:r w:rsidR="00F842D8">
        <w:t xml:space="preserve">IPDs </w:t>
      </w:r>
      <w:r w:rsidR="008252A6">
        <w:t>have</w:t>
      </w:r>
      <w:r w:rsidR="000B539B">
        <w:t xml:space="preserve"> returned home, the </w:t>
      </w:r>
      <w:r w:rsidR="00A77D3B">
        <w:t xml:space="preserve">complex </w:t>
      </w:r>
      <w:r w:rsidR="00853ED3">
        <w:t xml:space="preserve">crisis persists. </w:t>
      </w:r>
      <w:r w:rsidR="004E1E28">
        <w:t>Analys</w:t>
      </w:r>
      <w:r w:rsidR="009E06D0">
        <w:t>ts</w:t>
      </w:r>
      <w:r w:rsidR="004E1E28">
        <w:t xml:space="preserve"> indicate that this conflict </w:t>
      </w:r>
      <w:r w:rsidR="009E06D0">
        <w:t xml:space="preserve">is </w:t>
      </w:r>
      <w:r w:rsidR="004E1E28">
        <w:t xml:space="preserve">deeply </w:t>
      </w:r>
      <w:r w:rsidR="0052434D">
        <w:t xml:space="preserve">rooted in </w:t>
      </w:r>
      <w:r w:rsidR="004E1E28">
        <w:t xml:space="preserve">the </w:t>
      </w:r>
      <w:r w:rsidR="0052434D">
        <w:t xml:space="preserve">high levels of </w:t>
      </w:r>
      <w:r w:rsidR="000427FA">
        <w:t>demographic growth</w:t>
      </w:r>
      <w:r w:rsidR="00853ED3">
        <w:t xml:space="preserve"> and inequality</w:t>
      </w:r>
      <w:r w:rsidR="0052434D">
        <w:t>,</w:t>
      </w:r>
      <w:r w:rsidR="000427FA">
        <w:t xml:space="preserve"> coupled with widespread poverty and the </w:t>
      </w:r>
      <w:r w:rsidR="00847CE8">
        <w:t xml:space="preserve">degraded state of </w:t>
      </w:r>
      <w:r w:rsidR="00475BEF">
        <w:t xml:space="preserve">the country’s </w:t>
      </w:r>
      <w:r w:rsidR="00847CE8">
        <w:t>arable land</w:t>
      </w:r>
      <w:r w:rsidR="0004167C">
        <w:t xml:space="preserve">. Land degradation </w:t>
      </w:r>
      <w:r w:rsidR="00AC20AB">
        <w:t>is</w:t>
      </w:r>
      <w:r w:rsidR="0004167C">
        <w:t>,</w:t>
      </w:r>
      <w:r w:rsidR="00AC20AB">
        <w:t xml:space="preserve"> </w:t>
      </w:r>
      <w:r w:rsidR="00C808D1">
        <w:t>to a great extent</w:t>
      </w:r>
      <w:r w:rsidR="0004167C">
        <w:t>,</w:t>
      </w:r>
      <w:r w:rsidR="00C808D1">
        <w:t xml:space="preserve"> </w:t>
      </w:r>
      <w:r w:rsidR="00AC20AB">
        <w:t xml:space="preserve">due to the </w:t>
      </w:r>
      <w:r w:rsidR="00D337BB">
        <w:t xml:space="preserve">absence </w:t>
      </w:r>
      <w:r w:rsidR="00E70737">
        <w:t>of spatial planning</w:t>
      </w:r>
      <w:r w:rsidR="00FE4BBC">
        <w:t xml:space="preserve"> </w:t>
      </w:r>
      <w:r w:rsidR="00636BDD">
        <w:t>compounded</w:t>
      </w:r>
      <w:r w:rsidR="00AA0A4D">
        <w:t xml:space="preserve"> with</w:t>
      </w:r>
      <w:r w:rsidR="00636BDD">
        <w:t xml:space="preserve"> </w:t>
      </w:r>
      <w:r w:rsidR="00B30DA6">
        <w:t>maladaptive land management techniques</w:t>
      </w:r>
      <w:r w:rsidR="00AC20AB">
        <w:t xml:space="preserve">. </w:t>
      </w:r>
      <w:r w:rsidR="00860ECD">
        <w:t xml:space="preserve">The current multi-faceted crisis has </w:t>
      </w:r>
      <w:r w:rsidR="00B04B7E">
        <w:t>been aggravated by</w:t>
      </w:r>
      <w:r w:rsidR="00AE1281" w:rsidRPr="00AE1281">
        <w:t xml:space="preserve"> </w:t>
      </w:r>
      <w:r w:rsidR="00B04B7E">
        <w:t xml:space="preserve">the </w:t>
      </w:r>
      <w:r w:rsidR="00C45BB4">
        <w:t xml:space="preserve">COVID-19 pandemic, which </w:t>
      </w:r>
      <w:r w:rsidR="002F1808">
        <w:t xml:space="preserve">by </w:t>
      </w:r>
      <w:r w:rsidR="00F64C43">
        <w:t xml:space="preserve">2022 </w:t>
      </w:r>
      <w:r w:rsidR="00C45BB4">
        <w:t>is not yet over in Burkina Faso</w:t>
      </w:r>
      <w:r w:rsidR="00F64C43">
        <w:t>,</w:t>
      </w:r>
      <w:r w:rsidR="00C45BB4">
        <w:t xml:space="preserve"> due to low vaccination rate</w:t>
      </w:r>
      <w:r w:rsidR="00E82198">
        <w:t>s</w:t>
      </w:r>
      <w:r w:rsidR="00C45BB4">
        <w:t xml:space="preserve">. </w:t>
      </w:r>
    </w:p>
    <w:p w14:paraId="16772AD0" w14:textId="667B0383" w:rsidR="00C808D1" w:rsidRDefault="00C808D1" w:rsidP="00103C80"/>
    <w:p w14:paraId="342C3529" w14:textId="78D6845A" w:rsidR="001949E7" w:rsidRDefault="00506293" w:rsidP="00103C80">
      <w:r>
        <w:t>The</w:t>
      </w:r>
      <w:r w:rsidR="00294065">
        <w:t xml:space="preserve"> climate </w:t>
      </w:r>
      <w:r w:rsidR="00BB3D5A">
        <w:t xml:space="preserve">in Burkina Faso </w:t>
      </w:r>
      <w:r w:rsidR="00294065">
        <w:t xml:space="preserve">is </w:t>
      </w:r>
      <w:r w:rsidR="00E82198">
        <w:t xml:space="preserve">both </w:t>
      </w:r>
      <w:r w:rsidR="005328EA">
        <w:t xml:space="preserve">hot </w:t>
      </w:r>
      <w:r w:rsidR="000705CD">
        <w:t xml:space="preserve">and dry </w:t>
      </w:r>
      <w:r w:rsidR="005328EA">
        <w:t>(</w:t>
      </w:r>
      <w:r w:rsidR="000E6426">
        <w:t>temperatures rang</w:t>
      </w:r>
      <w:r w:rsidR="000705CD">
        <w:t>e</w:t>
      </w:r>
      <w:r w:rsidR="000E6426">
        <w:t xml:space="preserve"> from</w:t>
      </w:r>
      <w:r w:rsidR="007F708A">
        <w:t xml:space="preserve"> </w:t>
      </w:r>
      <w:r w:rsidR="007F708A" w:rsidRPr="007F708A">
        <w:t xml:space="preserve">27-30°C, </w:t>
      </w:r>
      <w:r w:rsidR="000E6426">
        <w:t>and</w:t>
      </w:r>
      <w:r w:rsidR="007F708A" w:rsidRPr="007F708A">
        <w:t xml:space="preserve"> monthly averages ranging from 15-45°C</w:t>
      </w:r>
      <w:r w:rsidR="002C6695">
        <w:t>; the country receive</w:t>
      </w:r>
      <w:r w:rsidR="00777494">
        <w:t>s average</w:t>
      </w:r>
      <w:r w:rsidR="002C6695">
        <w:t xml:space="preserve"> in average </w:t>
      </w:r>
      <w:r w:rsidR="00F85C26">
        <w:t>between</w:t>
      </w:r>
      <w:r w:rsidR="002F243D">
        <w:t xml:space="preserve"> 600 and 770</w:t>
      </w:r>
      <w:r w:rsidR="002710BE">
        <w:t xml:space="preserve"> </w:t>
      </w:r>
      <w:r w:rsidR="00692F48">
        <w:t>mm of rainfall</w:t>
      </w:r>
      <w:r w:rsidR="002F243D">
        <w:t xml:space="preserve"> per year</w:t>
      </w:r>
      <w:r w:rsidR="00EB359A">
        <w:t>, with strong interannual variations</w:t>
      </w:r>
      <w:r w:rsidR="00692F48">
        <w:t>)</w:t>
      </w:r>
      <w:r>
        <w:t xml:space="preserve"> and it is also highly variable</w:t>
      </w:r>
      <w:r w:rsidR="007E2819">
        <w:t xml:space="preserve">. </w:t>
      </w:r>
      <w:r w:rsidR="00EF33AD">
        <w:t>D</w:t>
      </w:r>
      <w:r w:rsidR="00294065">
        <w:t xml:space="preserve">rylands </w:t>
      </w:r>
      <w:r w:rsidR="001504BD">
        <w:t xml:space="preserve">dominate landscapes </w:t>
      </w:r>
      <w:r w:rsidR="00355450">
        <w:t xml:space="preserve">in Burkina Faso </w:t>
      </w:r>
      <w:r w:rsidR="007E2819">
        <w:t xml:space="preserve">(99.95% of the country </w:t>
      </w:r>
      <w:r w:rsidR="00FA2130">
        <w:t>is</w:t>
      </w:r>
      <w:r w:rsidR="007E2819">
        <w:t xml:space="preserve"> located </w:t>
      </w:r>
      <w:r w:rsidR="00FA2130">
        <w:t>has an</w:t>
      </w:r>
      <w:r w:rsidR="007E2819">
        <w:t xml:space="preserve"> aridity index of less 0.65)</w:t>
      </w:r>
      <w:r w:rsidR="00294065">
        <w:t xml:space="preserve">. </w:t>
      </w:r>
      <w:r w:rsidR="00B0662C" w:rsidRPr="00B0662C">
        <w:t>Agricultural productivity is low</w:t>
      </w:r>
      <w:r w:rsidR="00F6785E">
        <w:t xml:space="preserve"> and prone to high climate risks</w:t>
      </w:r>
      <w:r w:rsidR="00B0662C">
        <w:t xml:space="preserve">, including because </w:t>
      </w:r>
      <w:r w:rsidR="00C41A40">
        <w:t xml:space="preserve">it </w:t>
      </w:r>
      <w:r w:rsidR="00B0662C" w:rsidRPr="00B0662C">
        <w:t xml:space="preserve">is practiced extensively </w:t>
      </w:r>
      <w:r w:rsidR="00370B78">
        <w:t xml:space="preserve">and </w:t>
      </w:r>
      <w:r w:rsidR="00B0662C" w:rsidRPr="00B0662C">
        <w:t xml:space="preserve">on </w:t>
      </w:r>
      <w:r w:rsidR="00524B5E">
        <w:t>poor</w:t>
      </w:r>
      <w:r w:rsidR="00B51DB1" w:rsidRPr="00B0662C">
        <w:t xml:space="preserve"> </w:t>
      </w:r>
      <w:r w:rsidR="00B0662C" w:rsidRPr="00B0662C">
        <w:t>soils</w:t>
      </w:r>
      <w:r w:rsidR="0093279A">
        <w:t>. Th</w:t>
      </w:r>
      <w:r w:rsidR="003F3154">
        <w:t>o</w:t>
      </w:r>
      <w:r w:rsidR="0093279A">
        <w:t xml:space="preserve">se soils </w:t>
      </w:r>
      <w:r w:rsidR="00B0662C" w:rsidRPr="00B0662C">
        <w:t xml:space="preserve">receive </w:t>
      </w:r>
      <w:r w:rsidR="00225F4C">
        <w:t>small</w:t>
      </w:r>
      <w:r w:rsidR="00B51DB1">
        <w:t xml:space="preserve"> and highly variable </w:t>
      </w:r>
      <w:r w:rsidR="00B0662C" w:rsidRPr="00B0662C">
        <w:t xml:space="preserve">amounts of rainfall </w:t>
      </w:r>
      <w:r w:rsidR="0025206F">
        <w:t>(</w:t>
      </w:r>
      <w:r w:rsidR="003F3154">
        <w:t xml:space="preserve">rains are unpredictable, </w:t>
      </w:r>
      <w:r w:rsidR="0025206F">
        <w:t xml:space="preserve">both across time and geographies) </w:t>
      </w:r>
      <w:r w:rsidR="00B0662C" w:rsidRPr="00B0662C">
        <w:t xml:space="preserve">and </w:t>
      </w:r>
      <w:r w:rsidR="008A787F">
        <w:t xml:space="preserve">have </w:t>
      </w:r>
      <w:r w:rsidR="00225F4C">
        <w:t xml:space="preserve">very limited </w:t>
      </w:r>
      <w:r w:rsidR="00B0662C" w:rsidRPr="00B0662C">
        <w:t>amount</w:t>
      </w:r>
      <w:r w:rsidR="00225F4C">
        <w:t>s</w:t>
      </w:r>
      <w:r w:rsidR="00B0662C" w:rsidRPr="00B0662C">
        <w:t xml:space="preserve"> of nutrient inputs. </w:t>
      </w:r>
    </w:p>
    <w:p w14:paraId="322BD3DC" w14:textId="77777777" w:rsidR="001949E7" w:rsidRDefault="001949E7" w:rsidP="00103C80"/>
    <w:p w14:paraId="78EA60E3" w14:textId="45DFD712" w:rsidR="0006397C" w:rsidRDefault="00655E6C" w:rsidP="0006397C">
      <w:r>
        <w:t xml:space="preserve">For </w:t>
      </w:r>
      <w:r w:rsidR="00524B5E">
        <w:t xml:space="preserve">these reasons, land </w:t>
      </w:r>
      <w:r w:rsidR="00C808D1">
        <w:t xml:space="preserve">degradation </w:t>
      </w:r>
      <w:r w:rsidR="00653554">
        <w:t xml:space="preserve">(LD) </w:t>
      </w:r>
      <w:r w:rsidR="00C808D1">
        <w:t xml:space="preserve">is a serious </w:t>
      </w:r>
      <w:r w:rsidR="00584C36">
        <w:t xml:space="preserve">and recurrent </w:t>
      </w:r>
      <w:r w:rsidR="00C808D1">
        <w:t>problem in Burkina Faso</w:t>
      </w:r>
      <w:r w:rsidR="00EC3FA2">
        <w:t xml:space="preserve">. </w:t>
      </w:r>
      <w:r w:rsidR="00BB2DCC">
        <w:t xml:space="preserve">The country has </w:t>
      </w:r>
      <w:r w:rsidR="00173AB7">
        <w:t>ratif</w:t>
      </w:r>
      <w:r w:rsidR="00BB2DCC">
        <w:t>ied</w:t>
      </w:r>
      <w:r w:rsidR="00173AB7">
        <w:t xml:space="preserve"> the United Nations Convention to Combat Desertification (UNCCD) in </w:t>
      </w:r>
      <w:r w:rsidR="00901A4E">
        <w:t>1996</w:t>
      </w:r>
      <w:r w:rsidR="00CF3338">
        <w:t>.</w:t>
      </w:r>
      <w:r w:rsidR="00590AE5" w:rsidDel="00C22AF7">
        <w:t xml:space="preserve"> </w:t>
      </w:r>
      <w:r w:rsidR="00FF7108">
        <w:t xml:space="preserve">A national baseline study on </w:t>
      </w:r>
      <w:r w:rsidR="00362958">
        <w:t xml:space="preserve">LD </w:t>
      </w:r>
      <w:r w:rsidR="00FF7108">
        <w:t xml:space="preserve">conducted for the government </w:t>
      </w:r>
      <w:r w:rsidR="00481F07">
        <w:t xml:space="preserve">in 2018 calculated that </w:t>
      </w:r>
      <w:r w:rsidR="009527CE">
        <w:t>a</w:t>
      </w:r>
      <w:r w:rsidR="00EE6FA6" w:rsidRPr="00EE6FA6">
        <w:t xml:space="preserve">pproximately 31% of </w:t>
      </w:r>
      <w:r w:rsidR="009527CE" w:rsidRPr="00EE6FA6">
        <w:t>Burkina Faso</w:t>
      </w:r>
      <w:r w:rsidR="005E2087">
        <w:t>’</w:t>
      </w:r>
      <w:r w:rsidR="009527CE">
        <w:t>s</w:t>
      </w:r>
      <w:r w:rsidR="009527CE" w:rsidRPr="00EE6FA6">
        <w:t xml:space="preserve"> </w:t>
      </w:r>
      <w:r w:rsidR="00EE6FA6" w:rsidRPr="00EE6FA6">
        <w:t>territory is</w:t>
      </w:r>
      <w:r w:rsidR="00FD7EEA">
        <w:t xml:space="preserve"> either</w:t>
      </w:r>
      <w:r w:rsidR="00EE6FA6" w:rsidRPr="00EE6FA6">
        <w:t xml:space="preserve"> affected by degradation</w:t>
      </w:r>
      <w:r w:rsidR="009527CE">
        <w:t>,</w:t>
      </w:r>
      <w:r w:rsidR="00EE6FA6" w:rsidRPr="00EE6FA6">
        <w:t xml:space="preserve"> or in the process of degradation, of which 6</w:t>
      </w:r>
      <w:r w:rsidR="009F0F86">
        <w:t>.5 million</w:t>
      </w:r>
      <w:r w:rsidR="00EE6FA6" w:rsidRPr="00EE6FA6">
        <w:t xml:space="preserve"> hectares are highly degraded, i.e. 24% of the </w:t>
      </w:r>
      <w:r w:rsidR="009527CE">
        <w:t xml:space="preserve">country’s </w:t>
      </w:r>
      <w:r w:rsidR="00EE6FA6" w:rsidRPr="00EE6FA6">
        <w:t>surface area.</w:t>
      </w:r>
      <w:r w:rsidR="009F0F86">
        <w:rPr>
          <w:rStyle w:val="Appelnotedebasdep"/>
        </w:rPr>
        <w:footnoteReference w:id="8"/>
      </w:r>
      <w:r w:rsidR="00EE6FA6" w:rsidRPr="00EE6FA6">
        <w:t xml:space="preserve"> </w:t>
      </w:r>
      <w:r w:rsidR="0006397C">
        <w:t>A</w:t>
      </w:r>
      <w:r w:rsidR="0047072B">
        <w:t>nother</w:t>
      </w:r>
      <w:r w:rsidR="0006397C">
        <w:t xml:space="preserve"> recent assessment indicated that LD has very high costs for Burkina Faso’s economy, estimated at $1.8 billion</w:t>
      </w:r>
      <w:r w:rsidR="00735E1B">
        <w:t xml:space="preserve"> per year</w:t>
      </w:r>
      <w:r w:rsidR="0006397C">
        <w:t xml:space="preserve"> (using base year 2007), which was equivalent to some 26% of the country</w:t>
      </w:r>
      <w:r w:rsidR="005E2087">
        <w:t>’</w:t>
      </w:r>
      <w:r w:rsidR="0006397C">
        <w:t>s GDP also in 2007.</w:t>
      </w:r>
      <w:r w:rsidR="00DD6D66">
        <w:rPr>
          <w:rStyle w:val="Appelnotedebasdep"/>
        </w:rPr>
        <w:footnoteReference w:id="9"/>
      </w:r>
      <w:r w:rsidR="0006397C">
        <w:t xml:space="preserve"> </w:t>
      </w:r>
      <w:r w:rsidR="006C5E28">
        <w:t xml:space="preserve">The </w:t>
      </w:r>
      <w:r w:rsidR="004C0541">
        <w:t xml:space="preserve">latter </w:t>
      </w:r>
      <w:r w:rsidR="006C5E28">
        <w:t>assessment</w:t>
      </w:r>
      <w:r w:rsidR="008740EB">
        <w:t xml:space="preserve"> also indicated that a</w:t>
      </w:r>
      <w:r w:rsidR="0006397C">
        <w:t>lmost half of th</w:t>
      </w:r>
      <w:r w:rsidR="00735E1B">
        <w:t>o</w:t>
      </w:r>
      <w:r w:rsidR="0006397C">
        <w:t xml:space="preserve">se costs are directly linked to the decline in provisioning ecosystem services (including food availability, wood production, carbon </w:t>
      </w:r>
      <w:r w:rsidR="003114CC">
        <w:t xml:space="preserve">fluxes </w:t>
      </w:r>
      <w:r w:rsidR="0006397C">
        <w:t>and water circulation, habitat safeguarding, among others)</w:t>
      </w:r>
      <w:r w:rsidR="00050B14">
        <w:t xml:space="preserve">. This </w:t>
      </w:r>
      <w:r w:rsidR="00D47E02">
        <w:t xml:space="preserve">kind of </w:t>
      </w:r>
      <w:r w:rsidR="00C16312">
        <w:t>decline is</w:t>
      </w:r>
      <w:r w:rsidR="00D47E02">
        <w:t>,</w:t>
      </w:r>
      <w:r w:rsidR="00C16312">
        <w:t xml:space="preserve"> </w:t>
      </w:r>
      <w:r w:rsidR="00975837">
        <w:t>to a great extent</w:t>
      </w:r>
      <w:r w:rsidR="00D47E02">
        <w:t>, either</w:t>
      </w:r>
      <w:r w:rsidR="00975837">
        <w:t xml:space="preserve"> preventable </w:t>
      </w:r>
      <w:r w:rsidR="0053155B">
        <w:t xml:space="preserve">or </w:t>
      </w:r>
      <w:r w:rsidR="00975837">
        <w:t xml:space="preserve">manageable. </w:t>
      </w:r>
    </w:p>
    <w:p w14:paraId="0DE67071" w14:textId="6579BB41" w:rsidR="00584C36" w:rsidRDefault="00584C36" w:rsidP="00103C80"/>
    <w:p w14:paraId="42D44333" w14:textId="75AF4E7A" w:rsidR="003E2917" w:rsidRDefault="007220F7" w:rsidP="00FA2BF1">
      <w:r>
        <w:t xml:space="preserve">Between 2005 and 2017, Burkina Faso implemented a suite of </w:t>
      </w:r>
      <w:r w:rsidR="00653554">
        <w:t xml:space="preserve">LD </w:t>
      </w:r>
      <w:r>
        <w:t xml:space="preserve">projects and programs, including the Country Partnership Program (CPP) funded by the GEF. </w:t>
      </w:r>
      <w:r w:rsidR="00812DA1">
        <w:t xml:space="preserve">The country has systematically </w:t>
      </w:r>
      <w:r w:rsidR="00E50EA8">
        <w:t xml:space="preserve">submitted national </w:t>
      </w:r>
      <w:r w:rsidR="00812DA1">
        <w:t>report</w:t>
      </w:r>
      <w:r w:rsidR="00E50EA8">
        <w:t>s</w:t>
      </w:r>
      <w:r w:rsidR="00812DA1">
        <w:t xml:space="preserve"> to the UNCCD</w:t>
      </w:r>
      <w:r w:rsidR="000C0979">
        <w:t xml:space="preserve"> </w:t>
      </w:r>
      <w:r w:rsidR="00812DA1">
        <w:t xml:space="preserve">and </w:t>
      </w:r>
      <w:r w:rsidR="003C1C51" w:rsidRPr="009D4A89">
        <w:t xml:space="preserve">has </w:t>
      </w:r>
      <w:r w:rsidR="00481C4C" w:rsidRPr="009D4A89">
        <w:t xml:space="preserve">consistently </w:t>
      </w:r>
      <w:r w:rsidR="003C1C51" w:rsidRPr="009D4A89">
        <w:t xml:space="preserve">contributed to </w:t>
      </w:r>
      <w:r w:rsidR="00616915">
        <w:t xml:space="preserve">the development of empirical </w:t>
      </w:r>
      <w:r w:rsidR="003C1C51" w:rsidRPr="009D4A89">
        <w:t>knowledge about SLM/S</w:t>
      </w:r>
      <w:r w:rsidR="00B9603C" w:rsidRPr="009D4A89">
        <w:t>FM</w:t>
      </w:r>
      <w:r w:rsidR="001D4459">
        <w:t>, both</w:t>
      </w:r>
      <w:r w:rsidR="00B9603C" w:rsidRPr="009D4A89">
        <w:t xml:space="preserve"> </w:t>
      </w:r>
      <w:r w:rsidR="00481C4C" w:rsidRPr="009D4A89">
        <w:t xml:space="preserve">at the </w:t>
      </w:r>
      <w:r w:rsidR="00DC5B05" w:rsidRPr="009D4A89">
        <w:t xml:space="preserve">national and global levels, </w:t>
      </w:r>
      <w:r w:rsidR="00DC5B05" w:rsidRPr="00C64ABB">
        <w:t xml:space="preserve">including </w:t>
      </w:r>
      <w:r w:rsidR="00B9603C" w:rsidRPr="00C64ABB">
        <w:t xml:space="preserve">by contributing to </w:t>
      </w:r>
      <w:r w:rsidR="00C761C9" w:rsidRPr="00C64ABB">
        <w:t xml:space="preserve">up to 53 unique </w:t>
      </w:r>
      <w:r w:rsidR="00B56D6B" w:rsidRPr="00C64ABB">
        <w:t xml:space="preserve">SLM and SFM </w:t>
      </w:r>
      <w:r w:rsidR="00B9603C" w:rsidRPr="00C64ABB">
        <w:t>practices recorded in global databases</w:t>
      </w:r>
      <w:r w:rsidR="00A24203">
        <w:t>,</w:t>
      </w:r>
      <w:r w:rsidR="009D4A89" w:rsidRPr="00C64ABB">
        <w:t xml:space="preserve"> such as the WOCAT</w:t>
      </w:r>
      <w:r w:rsidR="00C761C9" w:rsidRPr="00C64ABB">
        <w:rPr>
          <w:rStyle w:val="Appelnotedebasdep"/>
        </w:rPr>
        <w:footnoteReference w:id="10"/>
      </w:r>
      <w:r w:rsidR="003717BB" w:rsidRPr="00C64ABB">
        <w:t xml:space="preserve">. </w:t>
      </w:r>
      <w:r>
        <w:t>In 2</w:t>
      </w:r>
      <w:r w:rsidR="00D72BE7">
        <w:t>0</w:t>
      </w:r>
      <w:r>
        <w:t>17/18</w:t>
      </w:r>
      <w:r w:rsidR="00D72BE7">
        <w:t>,</w:t>
      </w:r>
      <w:r>
        <w:t xml:space="preserve"> Burkina Faso instituted new ways of measuring and addressing LD, namely by establishing national targets for Land Degradation Neutrality (LDN)</w:t>
      </w:r>
      <w:r w:rsidR="008C320A">
        <w:t xml:space="preserve">, </w:t>
      </w:r>
      <w:r w:rsidR="006929E1">
        <w:t xml:space="preserve">which is </w:t>
      </w:r>
      <w:r w:rsidR="008C320A">
        <w:t>linked to</w:t>
      </w:r>
      <w:r w:rsidR="005272D4">
        <w:t xml:space="preserve"> the</w:t>
      </w:r>
      <w:r w:rsidR="008C320A">
        <w:t xml:space="preserve"> </w:t>
      </w:r>
      <w:r w:rsidR="005272D4">
        <w:t xml:space="preserve">Sustainable Development Goal </w:t>
      </w:r>
      <w:r w:rsidR="00263CD9" w:rsidRPr="005272D4">
        <w:rPr>
          <w:i/>
          <w:iCs/>
        </w:rPr>
        <w:t>‘Life on Land’</w:t>
      </w:r>
      <w:r w:rsidR="00263CD9">
        <w:t xml:space="preserve"> </w:t>
      </w:r>
      <w:r w:rsidR="00B67FEE">
        <w:t>(SD</w:t>
      </w:r>
      <w:r w:rsidR="0038382F">
        <w:t>G</w:t>
      </w:r>
      <w:r w:rsidR="005272D4">
        <w:t>15</w:t>
      </w:r>
      <w:r w:rsidR="00263CD9">
        <w:t>)</w:t>
      </w:r>
      <w:r w:rsidR="005272D4">
        <w:t xml:space="preserve"> and its target 15.3 on LDN</w:t>
      </w:r>
      <w:r w:rsidR="00DC06A0">
        <w:t>. By embracing LDN approaches</w:t>
      </w:r>
      <w:r w:rsidR="00374BB9">
        <w:t xml:space="preserve">, </w:t>
      </w:r>
      <w:r w:rsidR="00EC11BE">
        <w:t xml:space="preserve">Burkina Faso is also embracing </w:t>
      </w:r>
      <w:r w:rsidR="00374BB9">
        <w:t xml:space="preserve">a </w:t>
      </w:r>
      <w:r w:rsidR="005272D4">
        <w:t xml:space="preserve">unique opportunity to </w:t>
      </w:r>
      <w:r w:rsidR="00374BB9">
        <w:t>address</w:t>
      </w:r>
      <w:r w:rsidR="005272D4">
        <w:t xml:space="preserve"> </w:t>
      </w:r>
      <w:r w:rsidR="00F95A38">
        <w:t>land degradation</w:t>
      </w:r>
      <w:r w:rsidR="00374BB9">
        <w:t xml:space="preserve"> </w:t>
      </w:r>
      <w:r w:rsidR="005272D4">
        <w:t xml:space="preserve">and to </w:t>
      </w:r>
      <w:r w:rsidR="00B67FEE">
        <w:t>generate</w:t>
      </w:r>
      <w:r w:rsidR="00C0045F">
        <w:t>, in the process,</w:t>
      </w:r>
      <w:r w:rsidR="00B67FEE">
        <w:t xml:space="preserve"> </w:t>
      </w:r>
      <w:r w:rsidR="005272D4">
        <w:t>multiple</w:t>
      </w:r>
      <w:r w:rsidR="00374BB9">
        <w:t xml:space="preserve"> </w:t>
      </w:r>
      <w:r w:rsidR="005272D4">
        <w:t xml:space="preserve">socioeconomic benefits </w:t>
      </w:r>
      <w:r w:rsidR="00BC4534">
        <w:t xml:space="preserve">from </w:t>
      </w:r>
      <w:r w:rsidR="005272D4">
        <w:t>LDN</w:t>
      </w:r>
      <w:r w:rsidR="00C53C18">
        <w:t xml:space="preserve">. This includes opportunities </w:t>
      </w:r>
      <w:r w:rsidR="00F3524C">
        <w:t>for tapping into</w:t>
      </w:r>
      <w:r w:rsidR="00C53C18">
        <w:t xml:space="preserve"> </w:t>
      </w:r>
      <w:r w:rsidR="00C961C7">
        <w:t xml:space="preserve">impact </w:t>
      </w:r>
      <w:r w:rsidR="00EC11BE">
        <w:t>finance</w:t>
      </w:r>
      <w:r w:rsidR="00C961C7">
        <w:t xml:space="preserve"> </w:t>
      </w:r>
      <w:r w:rsidR="00BC4534">
        <w:t xml:space="preserve">and accessing challenge funds </w:t>
      </w:r>
      <w:r w:rsidR="00C961C7">
        <w:t>linked to new mechanisms</w:t>
      </w:r>
      <w:r w:rsidR="00EC7B89">
        <w:t xml:space="preserve"> that are now</w:t>
      </w:r>
      <w:r w:rsidR="00C961C7">
        <w:t xml:space="preserve"> </w:t>
      </w:r>
      <w:r w:rsidR="00C961C7">
        <w:lastRenderedPageBreak/>
        <w:t xml:space="preserve">becoming available for </w:t>
      </w:r>
      <w:r w:rsidR="00EC7B89">
        <w:t xml:space="preserve">supporting </w:t>
      </w:r>
      <w:r w:rsidR="00C961C7">
        <w:t>ecosystem rehabilitation and restorative agricultural practices</w:t>
      </w:r>
      <w:r w:rsidR="005272D4">
        <w:t>.</w:t>
      </w:r>
      <w:r w:rsidR="008C320A">
        <w:t xml:space="preserve"> </w:t>
      </w:r>
      <w:r w:rsidR="00BD6DD9">
        <w:t xml:space="preserve">The national LDN target proposes that </w:t>
      </w:r>
      <w:r w:rsidR="00BD6DD9" w:rsidRPr="00BD6DD9">
        <w:t xml:space="preserve">5.16 M ha of degraded land </w:t>
      </w:r>
      <w:r w:rsidR="00877FA8">
        <w:t xml:space="preserve">should be </w:t>
      </w:r>
      <w:r w:rsidR="00BD6DD9" w:rsidRPr="00BD6DD9">
        <w:t>recovered by 2031</w:t>
      </w:r>
      <w:r w:rsidR="005D6613">
        <w:t xml:space="preserve">, including degraded cropland, </w:t>
      </w:r>
      <w:proofErr w:type="gramStart"/>
      <w:r w:rsidR="005D6613">
        <w:t>forests</w:t>
      </w:r>
      <w:proofErr w:type="gramEnd"/>
      <w:r w:rsidR="005D6613">
        <w:t xml:space="preserve"> and rangelands. </w:t>
      </w:r>
      <w:r w:rsidR="00B5304C">
        <w:t>Th</w:t>
      </w:r>
      <w:r w:rsidR="00C002D8">
        <w:t>i</w:t>
      </w:r>
      <w:r w:rsidR="000136E4">
        <w:t>s</w:t>
      </w:r>
      <w:r w:rsidR="00B5304C">
        <w:t xml:space="preserve"> project will directly contribute to it. </w:t>
      </w:r>
    </w:p>
    <w:p w14:paraId="57D70CAA" w14:textId="76CE2057" w:rsidR="00411119" w:rsidRPr="002E6D96" w:rsidRDefault="00411119" w:rsidP="000136E4">
      <w:pPr>
        <w:pStyle w:val="Titre3"/>
      </w:pPr>
      <w:bookmarkStart w:id="22" w:name="_Toc100004853"/>
      <w:r w:rsidRPr="0057699F" w:rsidDel="005E2087">
        <w:t xml:space="preserve">1) </w:t>
      </w:r>
      <w:r w:rsidRPr="0057699F">
        <w:t>The global environmental and/or adaptation problems, root causes and barriers that need to be addressed (systems description):</w:t>
      </w:r>
      <w:bookmarkEnd w:id="22"/>
      <w:r w:rsidRPr="002E6D96">
        <w:t xml:space="preserve"> </w:t>
      </w:r>
    </w:p>
    <w:p w14:paraId="3803FC61" w14:textId="329825C8" w:rsidR="009F4941" w:rsidRDefault="000B0C9A" w:rsidP="003E2917">
      <w:r>
        <w:t xml:space="preserve">This project directly addresses Burkina Faso’s </w:t>
      </w:r>
      <w:r w:rsidR="008252F3">
        <w:t xml:space="preserve">land degradation </w:t>
      </w:r>
      <w:r>
        <w:t>problem and contributes to the achievement of the national LDN target</w:t>
      </w:r>
      <w:r w:rsidR="005B493B">
        <w:t xml:space="preserve"> through</w:t>
      </w:r>
      <w:r>
        <w:t xml:space="preserve"> capacity enhancement actions at the national level complemented by others on the ground. </w:t>
      </w:r>
      <w:r w:rsidR="006A404D">
        <w:t xml:space="preserve">More specifically, the </w:t>
      </w:r>
      <w:r w:rsidR="0032048D">
        <w:t xml:space="preserve">project aims to </w:t>
      </w:r>
      <w:r w:rsidR="0032048D" w:rsidRPr="009F63DF">
        <w:t xml:space="preserve">enhance the </w:t>
      </w:r>
      <w:r w:rsidR="00E51799">
        <w:t>‘</w:t>
      </w:r>
      <w:r w:rsidR="0032048D" w:rsidRPr="009F63DF">
        <w:t>national frameworks</w:t>
      </w:r>
      <w:r w:rsidR="00E51799">
        <w:t>’</w:t>
      </w:r>
      <w:r w:rsidR="0032048D" w:rsidRPr="009F63DF">
        <w:t xml:space="preserve"> for the achievement of the national land degradation neutrality (LDN) target, while preventing natural resource conflict and promoting social cohesion in selected landscapes in the Centre-Nord Region through the practical application of the LDN concept.</w:t>
      </w:r>
      <w:r w:rsidR="00806473" w:rsidRPr="00806473">
        <w:t xml:space="preserve"> </w:t>
      </w:r>
      <w:r w:rsidR="00E51799" w:rsidRPr="00E51799">
        <w:t>The term ‘LDN frameworks’ refer</w:t>
      </w:r>
      <w:r w:rsidR="00E51799">
        <w:t>s</w:t>
      </w:r>
      <w:r w:rsidR="00E51799" w:rsidRPr="00E51799">
        <w:t xml:space="preserve"> to </w:t>
      </w:r>
      <w:r w:rsidR="00514978">
        <w:t xml:space="preserve">the </w:t>
      </w:r>
      <w:r w:rsidR="00E51799" w:rsidRPr="00E51799">
        <w:t xml:space="preserve">Scientific Conceptual Framework for LDN (LDN-SCF), which </w:t>
      </w:r>
      <w:r w:rsidR="00935D4B">
        <w:t xml:space="preserve">outlines the </w:t>
      </w:r>
      <w:r w:rsidR="00B92723">
        <w:t>‘</w:t>
      </w:r>
      <w:r w:rsidR="0076796D">
        <w:t xml:space="preserve">LDN </w:t>
      </w:r>
      <w:proofErr w:type="gramStart"/>
      <w:r w:rsidR="00935D4B">
        <w:t>fundamentals</w:t>
      </w:r>
      <w:r w:rsidR="00B92723">
        <w:t>’</w:t>
      </w:r>
      <w:proofErr w:type="gramEnd"/>
      <w:r w:rsidR="00935D4B">
        <w:t xml:space="preserve"> and </w:t>
      </w:r>
      <w:r w:rsidR="00DD550F">
        <w:t>other required features of LDN-based interventions</w:t>
      </w:r>
      <w:r w:rsidR="007B10AE">
        <w:t xml:space="preserve">. Those </w:t>
      </w:r>
      <w:r w:rsidR="00E20357">
        <w:t xml:space="preserve">include the </w:t>
      </w:r>
      <w:r w:rsidR="00DB4C50">
        <w:t>‘</w:t>
      </w:r>
      <w:r w:rsidR="00E20357" w:rsidRPr="00E51799">
        <w:t>delivery of multiple benefits</w:t>
      </w:r>
      <w:r w:rsidR="00DB4C50">
        <w:t>’</w:t>
      </w:r>
      <w:r w:rsidR="00E20357" w:rsidRPr="00E51799">
        <w:t xml:space="preserve"> (including gender equality and women’s empowerment)</w:t>
      </w:r>
      <w:r w:rsidR="00DB4C50">
        <w:t>, as well as</w:t>
      </w:r>
      <w:r w:rsidR="00E20357" w:rsidRPr="00E51799">
        <w:t xml:space="preserve"> </w:t>
      </w:r>
      <w:r w:rsidR="00DB4C50">
        <w:t>‘</w:t>
      </w:r>
      <w:r w:rsidR="00E20357" w:rsidRPr="00E51799">
        <w:t>responsible and inclusive governance</w:t>
      </w:r>
      <w:r w:rsidR="00DB4C50">
        <w:t>’</w:t>
      </w:r>
      <w:r w:rsidR="00E20357" w:rsidRPr="00E51799">
        <w:t xml:space="preserve"> (including </w:t>
      </w:r>
      <w:r w:rsidR="00B92723">
        <w:t xml:space="preserve">hereunder </w:t>
      </w:r>
      <w:r w:rsidR="00E20357" w:rsidRPr="00E51799">
        <w:t>social cohesion)</w:t>
      </w:r>
      <w:r w:rsidR="00DB4C50">
        <w:t>.</w:t>
      </w:r>
      <w:r w:rsidR="0020159E">
        <w:t xml:space="preserve"> </w:t>
      </w:r>
      <w:r w:rsidR="007B10AE">
        <w:t xml:space="preserve">Even though the project has </w:t>
      </w:r>
      <w:r w:rsidR="00806473">
        <w:t xml:space="preserve">limited </w:t>
      </w:r>
      <w:r w:rsidR="007B10AE">
        <w:t xml:space="preserve">GEF </w:t>
      </w:r>
      <w:r w:rsidR="00806473">
        <w:t xml:space="preserve">funding, </w:t>
      </w:r>
      <w:r w:rsidR="007B10AE">
        <w:t xml:space="preserve">it </w:t>
      </w:r>
      <w:r w:rsidR="00806473">
        <w:t>propose</w:t>
      </w:r>
      <w:r w:rsidR="001F7F24">
        <w:t>s</w:t>
      </w:r>
      <w:r w:rsidR="00806473">
        <w:t xml:space="preserve"> to address Burkina Faso’s land degradation problem in a </w:t>
      </w:r>
      <w:r w:rsidR="00806473" w:rsidRPr="000C7354">
        <w:rPr>
          <w:u w:val="single"/>
        </w:rPr>
        <w:t>pragmatic</w:t>
      </w:r>
      <w:r w:rsidR="007B10AE" w:rsidRPr="000C7354">
        <w:rPr>
          <w:u w:val="single"/>
        </w:rPr>
        <w:t xml:space="preserve">, </w:t>
      </w:r>
      <w:r w:rsidR="00806473" w:rsidRPr="000C7354">
        <w:rPr>
          <w:u w:val="single"/>
        </w:rPr>
        <w:t xml:space="preserve">measurable </w:t>
      </w:r>
      <w:r w:rsidR="007B10AE" w:rsidRPr="000C7354">
        <w:rPr>
          <w:u w:val="single"/>
        </w:rPr>
        <w:t>and science-based</w:t>
      </w:r>
      <w:r w:rsidR="007B10AE">
        <w:t xml:space="preserve"> </w:t>
      </w:r>
      <w:r w:rsidR="00806473">
        <w:t xml:space="preserve">way, </w:t>
      </w:r>
      <w:r w:rsidR="0081745E">
        <w:t>based on</w:t>
      </w:r>
      <w:r w:rsidR="0020159E">
        <w:t xml:space="preserve"> the principles </w:t>
      </w:r>
      <w:r w:rsidR="00325263">
        <w:t>and concepts included in the LDN-SCF.</w:t>
      </w:r>
      <w:r w:rsidR="000B2D64">
        <w:t xml:space="preserve"> </w:t>
      </w:r>
      <w:r w:rsidR="000C7354">
        <w:t>In addition, b</w:t>
      </w:r>
      <w:r w:rsidR="00606E43">
        <w:t xml:space="preserve">y promoting </w:t>
      </w:r>
      <w:r w:rsidR="0073450E">
        <w:t xml:space="preserve">the best-bet </w:t>
      </w:r>
      <w:r w:rsidR="00AB578E">
        <w:t xml:space="preserve">option for the </w:t>
      </w:r>
      <w:r w:rsidR="00485481">
        <w:t xml:space="preserve">current GEF </w:t>
      </w:r>
      <w:r w:rsidR="00AB578E">
        <w:t>intervention</w:t>
      </w:r>
      <w:r w:rsidR="00D11DBD">
        <w:t xml:space="preserve"> </w:t>
      </w:r>
      <w:r w:rsidR="00193186">
        <w:t xml:space="preserve">in </w:t>
      </w:r>
      <w:r w:rsidR="0032048D">
        <w:t xml:space="preserve">the </w:t>
      </w:r>
      <w:r w:rsidR="00D11DBD">
        <w:t xml:space="preserve">selected geographic </w:t>
      </w:r>
      <w:r w:rsidR="00F52E96">
        <w:t>region (Centre-Nord)</w:t>
      </w:r>
      <w:r w:rsidR="00B371D2">
        <w:t xml:space="preserve">, the </w:t>
      </w:r>
      <w:r w:rsidR="00B371D2" w:rsidRPr="00FA3F23">
        <w:t xml:space="preserve">project also proposes to be </w:t>
      </w:r>
      <w:r w:rsidR="00B371D2" w:rsidRPr="00FA3F23">
        <w:rPr>
          <w:u w:val="single"/>
        </w:rPr>
        <w:t>strategic</w:t>
      </w:r>
      <w:r w:rsidR="002C66B1" w:rsidRPr="00FA3F23">
        <w:t>—not least also because it</w:t>
      </w:r>
      <w:r w:rsidR="00B371D2" w:rsidRPr="00FA3F23">
        <w:t xml:space="preserve"> build</w:t>
      </w:r>
      <w:r w:rsidR="002C66B1" w:rsidRPr="00FA3F23">
        <w:t>s</w:t>
      </w:r>
      <w:r w:rsidR="00B371D2" w:rsidRPr="00FA3F23">
        <w:t xml:space="preserve"> on significant investments from the UN and other donors in the agricultural</w:t>
      </w:r>
      <w:r w:rsidR="00263055" w:rsidRPr="00FA3F23">
        <w:t>, forest, livestock</w:t>
      </w:r>
      <w:r w:rsidR="00CA6265" w:rsidRPr="00FA3F23">
        <w:t>, and social</w:t>
      </w:r>
      <w:r w:rsidR="00263055" w:rsidRPr="00FA3F23">
        <w:t xml:space="preserve"> </w:t>
      </w:r>
      <w:r w:rsidR="00CA6265" w:rsidRPr="00FA3F23">
        <w:t xml:space="preserve">sectors, including important investments in </w:t>
      </w:r>
      <w:r w:rsidR="00263055" w:rsidRPr="00FA3F23">
        <w:t>conflict prevention</w:t>
      </w:r>
      <w:r w:rsidR="002B6DD6" w:rsidRPr="00FA3F23">
        <w:t xml:space="preserve">. </w:t>
      </w:r>
      <w:r w:rsidR="00FC68BE">
        <w:t>T</w:t>
      </w:r>
      <w:r w:rsidR="002F3C1F" w:rsidRPr="00FA3F23">
        <w:t xml:space="preserve">he </w:t>
      </w:r>
      <w:r w:rsidR="009F4941" w:rsidRPr="00FA3F23">
        <w:t xml:space="preserve">project will </w:t>
      </w:r>
      <w:r w:rsidR="000302E8">
        <w:t>build on experiences of</w:t>
      </w:r>
      <w:r w:rsidR="008B326C" w:rsidRPr="00FA3F23">
        <w:t xml:space="preserve"> the UNDP Program PAMED </w:t>
      </w:r>
      <w:proofErr w:type="gramStart"/>
      <w:r w:rsidR="008B326C" w:rsidRPr="00FA3F23">
        <w:rPr>
          <w:i/>
        </w:rPr>
        <w:t>–</w:t>
      </w:r>
      <w:r w:rsidR="004704B3" w:rsidRPr="00FA3F23">
        <w:rPr>
          <w:i/>
        </w:rPr>
        <w:t>“</w:t>
      </w:r>
      <w:proofErr w:type="spellStart"/>
      <w:proofErr w:type="gramEnd"/>
      <w:r w:rsidR="008B326C" w:rsidRPr="00FA3F23">
        <w:rPr>
          <w:i/>
        </w:rPr>
        <w:t>Amélioration</w:t>
      </w:r>
      <w:proofErr w:type="spellEnd"/>
      <w:r w:rsidR="008B326C" w:rsidRPr="00FA3F23">
        <w:rPr>
          <w:i/>
        </w:rPr>
        <w:t xml:space="preserve"> des </w:t>
      </w:r>
      <w:proofErr w:type="spellStart"/>
      <w:r w:rsidR="008B326C" w:rsidRPr="00FA3F23">
        <w:rPr>
          <w:i/>
        </w:rPr>
        <w:t>moyens</w:t>
      </w:r>
      <w:proofErr w:type="spellEnd"/>
      <w:r w:rsidR="008B326C" w:rsidRPr="00FA3F23">
        <w:rPr>
          <w:i/>
        </w:rPr>
        <w:t xml:space="preserve"> </w:t>
      </w:r>
      <w:proofErr w:type="spellStart"/>
      <w:r w:rsidR="008B326C" w:rsidRPr="00FA3F23">
        <w:rPr>
          <w:i/>
        </w:rPr>
        <w:t>d’existence</w:t>
      </w:r>
      <w:proofErr w:type="spellEnd"/>
      <w:r w:rsidR="008B326C" w:rsidRPr="00FA3F23">
        <w:rPr>
          <w:i/>
        </w:rPr>
        <w:t xml:space="preserve"> durables </w:t>
      </w:r>
      <w:proofErr w:type="spellStart"/>
      <w:r w:rsidR="008B326C" w:rsidRPr="00FA3F23">
        <w:rPr>
          <w:i/>
        </w:rPr>
        <w:t>en</w:t>
      </w:r>
      <w:proofErr w:type="spellEnd"/>
      <w:r w:rsidR="008B326C" w:rsidRPr="00FA3F23">
        <w:rPr>
          <w:i/>
        </w:rPr>
        <w:t xml:space="preserve"> milieu rural</w:t>
      </w:r>
      <w:r w:rsidR="004704B3" w:rsidRPr="00FA3F23">
        <w:rPr>
          <w:i/>
        </w:rPr>
        <w:t>”</w:t>
      </w:r>
      <w:r w:rsidR="008B326C" w:rsidRPr="00FA3F23">
        <w:t>, which started in 2020</w:t>
      </w:r>
      <w:r w:rsidR="00E34982" w:rsidRPr="00FA3F23">
        <w:t xml:space="preserve"> and is implemented in </w:t>
      </w:r>
      <w:proofErr w:type="spellStart"/>
      <w:r w:rsidR="00E34982" w:rsidRPr="00FA3F23">
        <w:t>Boucles</w:t>
      </w:r>
      <w:proofErr w:type="spellEnd"/>
      <w:r w:rsidR="00E34982" w:rsidRPr="00FA3F23">
        <w:t xml:space="preserve"> du </w:t>
      </w:r>
      <w:proofErr w:type="spellStart"/>
      <w:r w:rsidR="00E34982" w:rsidRPr="00FA3F23">
        <w:t>Mohoun</w:t>
      </w:r>
      <w:proofErr w:type="spellEnd"/>
      <w:r w:rsidR="00E34982" w:rsidRPr="00FA3F23">
        <w:t xml:space="preserve"> and </w:t>
      </w:r>
      <w:r w:rsidR="004664F1" w:rsidRPr="00FA3F23">
        <w:t>Centre-O</w:t>
      </w:r>
      <w:r w:rsidR="00426FA8" w:rsidRPr="00FA3F23">
        <w:t>u</w:t>
      </w:r>
      <w:r w:rsidR="004664F1" w:rsidRPr="00FA3F23">
        <w:t>est</w:t>
      </w:r>
      <w:r w:rsidR="00D72901" w:rsidRPr="00FA3F23">
        <w:t xml:space="preserve"> </w:t>
      </w:r>
      <w:r w:rsidR="000302E8">
        <w:t>regions</w:t>
      </w:r>
      <w:r w:rsidR="004664F1" w:rsidRPr="00FA3F23">
        <w:t xml:space="preserve">. </w:t>
      </w:r>
      <w:r w:rsidR="00A77CFC">
        <w:t xml:space="preserve"> </w:t>
      </w:r>
    </w:p>
    <w:p w14:paraId="628812C5" w14:textId="2218CF02" w:rsidR="009340FF" w:rsidRDefault="009340FF" w:rsidP="0012038F"/>
    <w:p w14:paraId="29C9D18A" w14:textId="04D112EB" w:rsidR="002F6E4D" w:rsidRDefault="002F6E4D" w:rsidP="002F6E4D">
      <w:pPr>
        <w:pStyle w:val="Lgende"/>
      </w:pPr>
      <w:bookmarkStart w:id="23" w:name="_Ref98158866"/>
      <w:bookmarkStart w:id="24" w:name="_Ref9962694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115F2">
        <w:rPr>
          <w:noProof/>
        </w:rPr>
        <w:t>1</w:t>
      </w:r>
      <w:r>
        <w:rPr>
          <w:color w:val="2B579A"/>
          <w:shd w:val="clear" w:color="auto" w:fill="E6E6E6"/>
        </w:rPr>
        <w:fldChar w:fldCharType="end"/>
      </w:r>
      <w:bookmarkEnd w:id="23"/>
      <w:r>
        <w:t xml:space="preserve">. </w:t>
      </w:r>
      <w:r w:rsidR="00445459">
        <w:t xml:space="preserve">Maps of </w:t>
      </w:r>
      <w:r w:rsidR="009D64CF">
        <w:t>Centre-Nord Region</w:t>
      </w:r>
      <w:r w:rsidR="00F81503">
        <w:t xml:space="preserve"> of Burkina Faso</w:t>
      </w:r>
      <w:r w:rsidR="00892E9C">
        <w:t xml:space="preserve">: </w:t>
      </w:r>
      <w:r w:rsidR="000D22F4">
        <w:t>(a)</w:t>
      </w:r>
      <w:r w:rsidR="00AB0796">
        <w:t xml:space="preserve"> </w:t>
      </w:r>
      <w:r w:rsidR="00FF2037">
        <w:t>P</w:t>
      </w:r>
      <w:r w:rsidR="009D64CF">
        <w:t>rovinces and departments</w:t>
      </w:r>
      <w:r w:rsidR="00BF3E33">
        <w:t>;</w:t>
      </w:r>
      <w:r w:rsidR="00892E9C">
        <w:t xml:space="preserve"> and </w:t>
      </w:r>
      <w:r w:rsidR="00152052">
        <w:t xml:space="preserve">(b) </w:t>
      </w:r>
      <w:r w:rsidR="00892E9C">
        <w:t xml:space="preserve">Land Productivity </w:t>
      </w:r>
      <w:r w:rsidR="00A8343A">
        <w:t>Dynamic</w:t>
      </w:r>
      <w:r w:rsidR="00F84107">
        <w:rPr>
          <w:rStyle w:val="Appelnotedebasdep"/>
        </w:rPr>
        <w:footnoteReference w:id="11"/>
      </w:r>
      <w:bookmarkEnd w:id="24"/>
    </w:p>
    <w:p w14:paraId="2CCA3813" w14:textId="03F42EA0" w:rsidR="002F6E4D" w:rsidRPr="0012038F" w:rsidRDefault="00D26238" w:rsidP="0012038F">
      <w:r>
        <w:rPr>
          <w:noProof/>
          <w:color w:val="2B579A"/>
          <w:shd w:val="clear" w:color="auto" w:fill="E6E6E6"/>
        </w:rPr>
        <w:drawing>
          <wp:inline distT="0" distB="0" distL="0" distR="0" wp14:anchorId="49AD56A3" wp14:editId="76F17174">
            <wp:extent cx="6858000" cy="1941195"/>
            <wp:effectExtent l="0" t="0" r="0" b="1905"/>
            <wp:docPr id="10" name="Picture 10"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lant&#10;&#10;Description automatically generated"/>
                    <pic:cNvPicPr/>
                  </pic:nvPicPr>
                  <pic:blipFill>
                    <a:blip r:embed="rId9"/>
                    <a:stretch>
                      <a:fillRect/>
                    </a:stretch>
                  </pic:blipFill>
                  <pic:spPr>
                    <a:xfrm>
                      <a:off x="0" y="0"/>
                      <a:ext cx="6858000" cy="1941195"/>
                    </a:xfrm>
                    <a:prstGeom prst="rect">
                      <a:avLst/>
                    </a:prstGeom>
                  </pic:spPr>
                </pic:pic>
              </a:graphicData>
            </a:graphic>
          </wp:inline>
        </w:drawing>
      </w:r>
    </w:p>
    <w:p w14:paraId="70949DA5" w14:textId="77777777" w:rsidR="00837CFF" w:rsidRDefault="00837CFF" w:rsidP="00837CFF"/>
    <w:p w14:paraId="611D57DB" w14:textId="7962B29C" w:rsidR="00D27420" w:rsidRDefault="008A11B0" w:rsidP="00D27420">
      <w:r w:rsidRPr="00525BF1">
        <w:t xml:space="preserve">The Centre-Nord region, featured in </w:t>
      </w:r>
      <w:r w:rsidRPr="00525BF1">
        <w:rPr>
          <w:color w:val="2B579A"/>
          <w:shd w:val="clear" w:color="auto" w:fill="E6E6E6"/>
        </w:rPr>
        <w:fldChar w:fldCharType="begin"/>
      </w:r>
      <w:r w:rsidRPr="00525BF1">
        <w:instrText xml:space="preserve"> REF _Ref98158866 \h  \* MERGEFORMAT </w:instrText>
      </w:r>
      <w:r w:rsidRPr="00525BF1">
        <w:rPr>
          <w:color w:val="2B579A"/>
          <w:shd w:val="clear" w:color="auto" w:fill="E6E6E6"/>
        </w:rPr>
      </w:r>
      <w:r w:rsidRPr="00525BF1">
        <w:rPr>
          <w:color w:val="2B579A"/>
          <w:shd w:val="clear" w:color="auto" w:fill="E6E6E6"/>
        </w:rPr>
        <w:fldChar w:fldCharType="separate"/>
      </w:r>
      <w:r w:rsidRPr="00525BF1">
        <w:t xml:space="preserve">Figure </w:t>
      </w:r>
      <w:r w:rsidRPr="00525BF1">
        <w:rPr>
          <w:noProof/>
        </w:rPr>
        <w:t>1</w:t>
      </w:r>
      <w:r w:rsidRPr="00525BF1">
        <w:rPr>
          <w:color w:val="2B579A"/>
          <w:shd w:val="clear" w:color="auto" w:fill="E6E6E6"/>
        </w:rPr>
        <w:fldChar w:fldCharType="end"/>
      </w:r>
      <w:r w:rsidRPr="00525BF1">
        <w:t>, has been selected</w:t>
      </w:r>
      <w:r w:rsidRPr="002322ED">
        <w:t xml:space="preserve"> by the government to be </w:t>
      </w:r>
      <w:r>
        <w:t>the</w:t>
      </w:r>
      <w:r w:rsidRPr="002322ED">
        <w:t xml:space="preserve"> focus </w:t>
      </w:r>
      <w:r>
        <w:t xml:space="preserve">of practical LDN intervention under </w:t>
      </w:r>
      <w:r w:rsidRPr="002322ED">
        <w:t>this project</w:t>
      </w:r>
      <w:r>
        <w:t xml:space="preserve"> </w:t>
      </w:r>
      <w:r w:rsidR="003C1A15">
        <w:t xml:space="preserve">because it </w:t>
      </w:r>
      <w:r w:rsidR="00D23236">
        <w:t>offers interesting opportunities for testing an LDN approach across the landscapes</w:t>
      </w:r>
      <w:r w:rsidR="00C32A00">
        <w:t xml:space="preserve">. The region </w:t>
      </w:r>
      <w:r w:rsidR="00220F5C">
        <w:t xml:space="preserve">displays </w:t>
      </w:r>
      <w:r w:rsidR="00D23236">
        <w:t xml:space="preserve">varied </w:t>
      </w:r>
      <w:r w:rsidR="00D23236" w:rsidRPr="00090848">
        <w:t xml:space="preserve">edaphoclimatic </w:t>
      </w:r>
      <w:r w:rsidR="00D23236">
        <w:t xml:space="preserve">zones and a balanced distribution of land productivity dynamics. </w:t>
      </w:r>
      <w:r w:rsidR="00C66B05">
        <w:t>The 2018</w:t>
      </w:r>
      <w:r w:rsidR="00757706">
        <w:t xml:space="preserve"> MAAH</w:t>
      </w:r>
      <w:r w:rsidR="00C66B05">
        <w:t xml:space="preserve"> baseline study</w:t>
      </w:r>
      <w:r w:rsidR="00757706">
        <w:t xml:space="preserve"> on </w:t>
      </w:r>
      <w:r w:rsidR="00220F5C">
        <w:t xml:space="preserve">land degradation </w:t>
      </w:r>
      <w:r w:rsidR="0039089C">
        <w:t xml:space="preserve">refers to </w:t>
      </w:r>
      <w:r w:rsidR="00757706">
        <w:t xml:space="preserve">the Centre-Nord region as a </w:t>
      </w:r>
      <w:r w:rsidR="00EF4FBB">
        <w:t>‘real</w:t>
      </w:r>
      <w:r w:rsidR="0050519E">
        <w:t>-life</w:t>
      </w:r>
      <w:r w:rsidR="00EF4FBB">
        <w:t xml:space="preserve"> lab’ for testing approache</w:t>
      </w:r>
      <w:r w:rsidR="00941F51">
        <w:t>s</w:t>
      </w:r>
      <w:r w:rsidR="00EF4FBB">
        <w:t xml:space="preserve"> </w:t>
      </w:r>
      <w:r w:rsidR="00C92A8A">
        <w:t xml:space="preserve">to </w:t>
      </w:r>
      <w:r w:rsidR="009F1F5F">
        <w:t xml:space="preserve">water and </w:t>
      </w:r>
      <w:r w:rsidR="0050519E">
        <w:t>soil conservation</w:t>
      </w:r>
      <w:r w:rsidR="0039089C">
        <w:t>,</w:t>
      </w:r>
      <w:r w:rsidR="0050519E">
        <w:t xml:space="preserve"> </w:t>
      </w:r>
      <w:r w:rsidR="0039089C">
        <w:t xml:space="preserve">as well as </w:t>
      </w:r>
      <w:r w:rsidR="00C92A8A">
        <w:t xml:space="preserve">land restoration. </w:t>
      </w:r>
      <w:r w:rsidR="0069542F">
        <w:t>A</w:t>
      </w:r>
      <w:r w:rsidR="00D23236">
        <w:t xml:space="preserve">ll of the land uses prevalent in Burkina Faso are represented in </w:t>
      </w:r>
      <w:r w:rsidR="00D23236" w:rsidRPr="00FA3F23">
        <w:t xml:space="preserve">the region: </w:t>
      </w:r>
      <w:r w:rsidR="0039089C">
        <w:t xml:space="preserve">from </w:t>
      </w:r>
      <w:r w:rsidR="00D23236" w:rsidRPr="00FA3F23">
        <w:t>subsistence small-farming</w:t>
      </w:r>
      <w:r w:rsidR="007F0C13">
        <w:t xml:space="preserve"> to commodity production </w:t>
      </w:r>
      <w:r w:rsidR="0069542F" w:rsidRPr="00FA3F23">
        <w:t xml:space="preserve">in </w:t>
      </w:r>
      <w:r w:rsidR="00D23236" w:rsidRPr="00FA3F23">
        <w:t xml:space="preserve">large holds, </w:t>
      </w:r>
      <w:r w:rsidR="00D30F47">
        <w:t xml:space="preserve">from </w:t>
      </w:r>
      <w:proofErr w:type="spellStart"/>
      <w:r w:rsidR="00D23236" w:rsidRPr="00FA3F23">
        <w:t>agro</w:t>
      </w:r>
      <w:proofErr w:type="spellEnd"/>
      <w:r w:rsidR="00D23236" w:rsidRPr="00FA3F23">
        <w:t>-forestry areas</w:t>
      </w:r>
      <w:r w:rsidR="00DC5A72">
        <w:t xml:space="preserve"> to</w:t>
      </w:r>
      <w:r w:rsidR="00D23236" w:rsidRPr="00FA3F23">
        <w:t xml:space="preserve"> extensive and intensive livestock rearing</w:t>
      </w:r>
      <w:r w:rsidR="00A2274D">
        <w:t xml:space="preserve"> (including </w:t>
      </w:r>
      <w:r w:rsidR="00D23236" w:rsidRPr="00FA3F23">
        <w:t>transhumance</w:t>
      </w:r>
      <w:r w:rsidR="00A2274D">
        <w:t>), as well as gold mining</w:t>
      </w:r>
      <w:r w:rsidR="00D23236" w:rsidRPr="00FA3F23">
        <w:t xml:space="preserve">. </w:t>
      </w:r>
      <w:r w:rsidR="007D3294">
        <w:t>A</w:t>
      </w:r>
      <w:r w:rsidR="007D3294" w:rsidRPr="00FA3F23">
        <w:t>ccording</w:t>
      </w:r>
      <w:r w:rsidR="0051537A" w:rsidRPr="00FA3F23">
        <w:t xml:space="preserve"> to government statistics</w:t>
      </w:r>
      <w:r w:rsidR="0051537A">
        <w:t>,</w:t>
      </w:r>
      <w:r w:rsidR="0051537A" w:rsidRPr="00FA3F23">
        <w:t xml:space="preserve"> </w:t>
      </w:r>
      <w:r w:rsidR="00E122D7">
        <w:t xml:space="preserve">in 2021 </w:t>
      </w:r>
      <w:r w:rsidR="007F2B27" w:rsidRPr="00FA3F23">
        <w:t xml:space="preserve">the </w:t>
      </w:r>
      <w:r w:rsidR="001E516E" w:rsidRPr="00FA3F23">
        <w:t xml:space="preserve">Centre-Nord </w:t>
      </w:r>
      <w:r w:rsidR="007F2B27" w:rsidRPr="00FA3F23">
        <w:t>came out first</w:t>
      </w:r>
      <w:r w:rsidR="007D3294">
        <w:t>,</w:t>
      </w:r>
      <w:r w:rsidR="007F2B27" w:rsidRPr="00FA3F23">
        <w:t xml:space="preserve"> among all other</w:t>
      </w:r>
      <w:r w:rsidR="007D3294">
        <w:t xml:space="preserve"> regions,</w:t>
      </w:r>
      <w:r w:rsidR="007F2B27" w:rsidRPr="00FA3F23">
        <w:t xml:space="preserve"> </w:t>
      </w:r>
      <w:r w:rsidR="007A1AD6" w:rsidRPr="00FA3F23">
        <w:t xml:space="preserve">in terms of hectares of land recuperated from </w:t>
      </w:r>
      <w:r w:rsidR="0051537A">
        <w:t>land degradation</w:t>
      </w:r>
      <w:r w:rsidR="00356B45">
        <w:t>.</w:t>
      </w:r>
      <w:r w:rsidR="007A1AD6" w:rsidRPr="00FA3F23">
        <w:rPr>
          <w:rStyle w:val="Appelnotedebasdep"/>
        </w:rPr>
        <w:footnoteReference w:id="12"/>
      </w:r>
      <w:r w:rsidR="007A1AD6" w:rsidRPr="00FA3F23">
        <w:t xml:space="preserve"> </w:t>
      </w:r>
      <w:r w:rsidR="00D23236" w:rsidRPr="00FA3F23">
        <w:t xml:space="preserve">Most importantly, there is strong political commitment to the project from </w:t>
      </w:r>
      <w:r w:rsidR="00356B45" w:rsidRPr="00FA3F23">
        <w:t>Centre-Nord</w:t>
      </w:r>
      <w:r w:rsidR="00356B45">
        <w:t>’s</w:t>
      </w:r>
      <w:r w:rsidR="00356B45" w:rsidRPr="00FA3F23">
        <w:t xml:space="preserve"> </w:t>
      </w:r>
      <w:r w:rsidR="00D23236" w:rsidRPr="00FA3F23">
        <w:t>Regional Government, which was represented in an early stakeholder consultation event by Governor in person.</w:t>
      </w:r>
      <w:r w:rsidR="00D23236" w:rsidRPr="00FA3F23">
        <w:rPr>
          <w:rStyle w:val="Appelnotedebasdep"/>
        </w:rPr>
        <w:footnoteReference w:id="13"/>
      </w:r>
      <w:r w:rsidR="00D23236" w:rsidRPr="00FA3F23">
        <w:t xml:space="preserve"> Such high-level political commitment, in addition to broad stakeholder commitment are essential for the success of the project. </w:t>
      </w:r>
      <w:r w:rsidR="00580052" w:rsidRPr="00FA3F23">
        <w:t xml:space="preserve">Another good reason for selecting Centre-Nord for this project is that it is not covered by the </w:t>
      </w:r>
      <w:r w:rsidR="00D27420" w:rsidRPr="00FA3F23">
        <w:t xml:space="preserve">project </w:t>
      </w:r>
      <w:r w:rsidR="004C49D0" w:rsidRPr="00FA3F23">
        <w:t>GEF ID 10291</w:t>
      </w:r>
      <w:r w:rsidR="009951A8" w:rsidRPr="00FA3F23">
        <w:t xml:space="preserve"> </w:t>
      </w:r>
      <w:r w:rsidR="009951A8" w:rsidRPr="00FA3F23">
        <w:rPr>
          <w:i/>
          <w:iCs/>
        </w:rPr>
        <w:t>“</w:t>
      </w:r>
      <w:r w:rsidR="00D27420" w:rsidRPr="00FA3F23">
        <w:rPr>
          <w:i/>
          <w:iCs/>
        </w:rPr>
        <w:t>Sustainable Forest Management Impact Program on Dryland Sustainable Landscapes</w:t>
      </w:r>
      <w:r w:rsidR="009951A8" w:rsidRPr="00FA3F23">
        <w:rPr>
          <w:i/>
          <w:iCs/>
        </w:rPr>
        <w:t>”</w:t>
      </w:r>
      <w:r w:rsidR="004C49D0" w:rsidRPr="00FA3F23">
        <w:t xml:space="preserve">, </w:t>
      </w:r>
      <w:r w:rsidR="009951A8" w:rsidRPr="00FA3F23">
        <w:t>implemented</w:t>
      </w:r>
      <w:r w:rsidR="004C49D0" w:rsidRPr="00FA3F23">
        <w:t xml:space="preserve"> by IUCN</w:t>
      </w:r>
      <w:r w:rsidR="009951A8" w:rsidRPr="00FA3F23">
        <w:t xml:space="preserve"> and which includes</w:t>
      </w:r>
      <w:r w:rsidR="009951A8">
        <w:t xml:space="preserve"> sites in </w:t>
      </w:r>
      <w:r w:rsidR="00A96B36">
        <w:t xml:space="preserve">Northern, Central and Central-West regions. </w:t>
      </w:r>
    </w:p>
    <w:p w14:paraId="08F9CE9B" w14:textId="77777777" w:rsidR="004D2F1D" w:rsidRDefault="004D2F1D" w:rsidP="009547FD"/>
    <w:p w14:paraId="365CE894" w14:textId="6EE9224C" w:rsidR="00D23236" w:rsidRPr="007A3D77" w:rsidRDefault="00D23236" w:rsidP="009547FD">
      <w:r>
        <w:t xml:space="preserve">The presence of IDPs in high numbers in the Centre-Nord region </w:t>
      </w:r>
      <w:r w:rsidR="00081ADF">
        <w:t xml:space="preserve">poses an added </w:t>
      </w:r>
      <w:r>
        <w:t>challenge</w:t>
      </w:r>
      <w:r w:rsidR="00EF5172">
        <w:t xml:space="preserve"> to its selection</w:t>
      </w:r>
      <w:r>
        <w:t>, but also learning opportunities</w:t>
      </w:r>
      <w:r w:rsidR="00511862">
        <w:t>—</w:t>
      </w:r>
      <w:r>
        <w:t>whether to the government, or to humanitarian and develop</w:t>
      </w:r>
      <w:r w:rsidRPr="0072176B">
        <w:t>ment partners</w:t>
      </w:r>
      <w:r w:rsidR="00511862">
        <w:t>—</w:t>
      </w:r>
      <w:r w:rsidR="005D3390">
        <w:t xml:space="preserve">and </w:t>
      </w:r>
      <w:r w:rsidRPr="0072176B">
        <w:t xml:space="preserve">in terms of working together </w:t>
      </w:r>
      <w:r w:rsidR="002D17B8">
        <w:t>towards</w:t>
      </w:r>
      <w:r w:rsidR="002D17B8" w:rsidRPr="0072176B">
        <w:t xml:space="preserve"> </w:t>
      </w:r>
      <w:r w:rsidR="002D17B8">
        <w:t xml:space="preserve">viable </w:t>
      </w:r>
      <w:r w:rsidRPr="0072176B">
        <w:t>solution to complex problem</w:t>
      </w:r>
      <w:r w:rsidR="002D17B8">
        <w:t>s</w:t>
      </w:r>
      <w:r w:rsidRPr="0072176B">
        <w:t xml:space="preserve"> of social cohesion and land use planning. The maps in </w:t>
      </w:r>
      <w:r w:rsidRPr="0072176B">
        <w:rPr>
          <w:color w:val="2B579A"/>
          <w:shd w:val="clear" w:color="auto" w:fill="E6E6E6"/>
        </w:rPr>
        <w:fldChar w:fldCharType="begin"/>
      </w:r>
      <w:r w:rsidRPr="0072176B">
        <w:instrText xml:space="preserve"> REF _Ref98158866 \h  \* MERGEFORMAT </w:instrText>
      </w:r>
      <w:r w:rsidRPr="0072176B">
        <w:rPr>
          <w:color w:val="2B579A"/>
          <w:shd w:val="clear" w:color="auto" w:fill="E6E6E6"/>
        </w:rPr>
      </w:r>
      <w:r w:rsidRPr="0072176B">
        <w:rPr>
          <w:color w:val="2B579A"/>
          <w:shd w:val="clear" w:color="auto" w:fill="E6E6E6"/>
        </w:rPr>
        <w:fldChar w:fldCharType="separate"/>
      </w:r>
      <w:r w:rsidRPr="0072176B">
        <w:t xml:space="preserve">Figure </w:t>
      </w:r>
      <w:r w:rsidRPr="0072176B">
        <w:rPr>
          <w:noProof/>
        </w:rPr>
        <w:t>1</w:t>
      </w:r>
      <w:r w:rsidRPr="0072176B">
        <w:rPr>
          <w:color w:val="2B579A"/>
          <w:shd w:val="clear" w:color="auto" w:fill="E6E6E6"/>
        </w:rPr>
        <w:fldChar w:fldCharType="end"/>
      </w:r>
      <w:r w:rsidR="004B7FD6">
        <w:t xml:space="preserve"> </w:t>
      </w:r>
      <w:r w:rsidRPr="0072176B">
        <w:t xml:space="preserve">potentially provide a </w:t>
      </w:r>
      <w:r w:rsidRPr="007A3D77">
        <w:t>starting point for defining target landscapes</w:t>
      </w:r>
      <w:r w:rsidR="00F970B1" w:rsidRPr="007A3D77">
        <w:t>,</w:t>
      </w:r>
      <w:r w:rsidRPr="007A3D77">
        <w:t xml:space="preserve"> </w:t>
      </w:r>
      <w:r w:rsidR="00F970B1" w:rsidRPr="007A3D77">
        <w:t xml:space="preserve">in </w:t>
      </w:r>
      <w:r w:rsidRPr="007A3D77">
        <w:t xml:space="preserve">which LDN will </w:t>
      </w:r>
      <w:r w:rsidR="002F6BBC">
        <w:t xml:space="preserve">be </w:t>
      </w:r>
      <w:r w:rsidRPr="007A3D77">
        <w:t>concretely appl</w:t>
      </w:r>
      <w:r w:rsidR="002F6BBC">
        <w:t>ied</w:t>
      </w:r>
      <w:r w:rsidRPr="007A3D77">
        <w:t>.</w:t>
      </w:r>
      <w:r w:rsidRPr="007A3D77">
        <w:rPr>
          <w:rStyle w:val="Appelnotedebasdep"/>
        </w:rPr>
        <w:footnoteReference w:id="14"/>
      </w:r>
    </w:p>
    <w:p w14:paraId="05657BA8" w14:textId="77777777" w:rsidR="00D23236" w:rsidRPr="007A3D77" w:rsidRDefault="00D23236" w:rsidP="009547FD"/>
    <w:p w14:paraId="43CAA36A" w14:textId="1679798F" w:rsidR="00F66E98" w:rsidRDefault="00837CFF" w:rsidP="009547FD">
      <w:r w:rsidRPr="007A3D77">
        <w:t xml:space="preserve">The Centre-Nord region includes three provinces: Bam (main city is </w:t>
      </w:r>
      <w:proofErr w:type="spellStart"/>
      <w:r w:rsidRPr="007A3D77">
        <w:t>Kongoussi</w:t>
      </w:r>
      <w:proofErr w:type="spellEnd"/>
      <w:r w:rsidRPr="007A3D77">
        <w:t xml:space="preserve">), </w:t>
      </w:r>
      <w:proofErr w:type="spellStart"/>
      <w:r w:rsidRPr="007A3D77">
        <w:t>Namentenga</w:t>
      </w:r>
      <w:proofErr w:type="spellEnd"/>
      <w:r w:rsidRPr="007A3D77">
        <w:t xml:space="preserve"> (main city is </w:t>
      </w:r>
      <w:proofErr w:type="spellStart"/>
      <w:r w:rsidRPr="007A3D77">
        <w:t>Boulsa</w:t>
      </w:r>
      <w:proofErr w:type="spellEnd"/>
      <w:r w:rsidRPr="007A3D77">
        <w:t xml:space="preserve">) and </w:t>
      </w:r>
      <w:proofErr w:type="spellStart"/>
      <w:r w:rsidRPr="007A3D77">
        <w:t>Sanmatenga</w:t>
      </w:r>
      <w:proofErr w:type="spellEnd"/>
      <w:r w:rsidRPr="007A3D77">
        <w:t xml:space="preserve"> (main city Kaya, also the regional capital) </w:t>
      </w:r>
      <w:r w:rsidR="009547FD" w:rsidRPr="007A3D77">
        <w:t>and</w:t>
      </w:r>
      <w:r w:rsidR="001728DD" w:rsidRPr="007A3D77">
        <w:t xml:space="preserve"> </w:t>
      </w:r>
      <w:r w:rsidRPr="007A3D77">
        <w:t>28 departments/communes</w:t>
      </w:r>
      <w:r w:rsidR="009547FD" w:rsidRPr="007A3D77">
        <w:t xml:space="preserve"> (</w:t>
      </w:r>
      <w:r w:rsidR="009547FD" w:rsidRPr="007A3D77">
        <w:rPr>
          <w:color w:val="2B579A"/>
          <w:shd w:val="clear" w:color="auto" w:fill="E6E6E6"/>
        </w:rPr>
        <w:fldChar w:fldCharType="begin"/>
      </w:r>
      <w:r w:rsidR="009547FD" w:rsidRPr="007A3D77">
        <w:instrText xml:space="preserve"> REF _Ref98158866 \h </w:instrText>
      </w:r>
      <w:r w:rsidR="00E85CD9" w:rsidRPr="007A3D77">
        <w:rPr>
          <w:color w:val="2B579A"/>
          <w:shd w:val="clear" w:color="auto" w:fill="E6E6E6"/>
        </w:rPr>
        <w:instrText xml:space="preserve"> \* MERGEFORMAT </w:instrText>
      </w:r>
      <w:r w:rsidR="009547FD" w:rsidRPr="007A3D77">
        <w:rPr>
          <w:color w:val="2B579A"/>
          <w:shd w:val="clear" w:color="auto" w:fill="E6E6E6"/>
        </w:rPr>
      </w:r>
      <w:r w:rsidR="009547FD" w:rsidRPr="007A3D77">
        <w:rPr>
          <w:color w:val="2B579A"/>
          <w:shd w:val="clear" w:color="auto" w:fill="E6E6E6"/>
        </w:rPr>
        <w:fldChar w:fldCharType="separate"/>
      </w:r>
      <w:r w:rsidR="009547FD" w:rsidRPr="007A3D77">
        <w:t xml:space="preserve">Figure </w:t>
      </w:r>
      <w:r w:rsidR="009547FD" w:rsidRPr="007A3D77">
        <w:rPr>
          <w:noProof/>
        </w:rPr>
        <w:t>1</w:t>
      </w:r>
      <w:r w:rsidR="009547FD" w:rsidRPr="007A3D77">
        <w:rPr>
          <w:color w:val="2B579A"/>
          <w:shd w:val="clear" w:color="auto" w:fill="E6E6E6"/>
        </w:rPr>
        <w:fldChar w:fldCharType="end"/>
      </w:r>
      <w:r w:rsidR="009547FD" w:rsidRPr="007A3D77">
        <w:t>a)</w:t>
      </w:r>
      <w:r w:rsidR="001728DD" w:rsidRPr="007A3D77">
        <w:t xml:space="preserve">, which harbor </w:t>
      </w:r>
      <w:r w:rsidRPr="007A3D77">
        <w:t>a population of 1.8 M people (2019), 52.6% females. In 2019, the mortality of children under five was 116</w:t>
      </w:r>
      <w:r w:rsidR="00911DB8" w:rsidRPr="007A3D77">
        <w:rPr>
          <w:rStyle w:val="Appelnotedebasdep"/>
        </w:rPr>
        <w:footnoteReference w:id="15"/>
      </w:r>
      <w:r w:rsidR="00FF61A7" w:rsidRPr="007A3D77">
        <w:t xml:space="preserve">, indicating chronic malnutrition and </w:t>
      </w:r>
      <w:r w:rsidR="002F0666" w:rsidRPr="007A3D77">
        <w:t>limited health services</w:t>
      </w:r>
      <w:r w:rsidRPr="007A3D77">
        <w:t xml:space="preserve">. The total fertility </w:t>
      </w:r>
      <w:r w:rsidR="00141AB3" w:rsidRPr="007A3D77">
        <w:t xml:space="preserve">for the region </w:t>
      </w:r>
      <w:r w:rsidRPr="007A3D77">
        <w:t xml:space="preserve">was 6.7 </w:t>
      </w:r>
      <w:r w:rsidR="00141AB3" w:rsidRPr="007A3D77">
        <w:t xml:space="preserve">children per woman </w:t>
      </w:r>
      <w:r w:rsidRPr="007A3D77">
        <w:t>in 2010</w:t>
      </w:r>
      <w:r w:rsidR="00D57F07" w:rsidRPr="007A3D77">
        <w:t xml:space="preserve"> (</w:t>
      </w:r>
      <w:r w:rsidR="00D57F07" w:rsidRPr="007A3D77">
        <w:rPr>
          <w:i/>
        </w:rPr>
        <w:t>Ibid.</w:t>
      </w:r>
      <w:r w:rsidR="00D57F07" w:rsidRPr="007A3D77">
        <w:t>)</w:t>
      </w:r>
      <w:r w:rsidRPr="007A3D77">
        <w:t>, but it has probably dropped</w:t>
      </w:r>
      <w:r w:rsidR="004F65DA" w:rsidRPr="007A3D77">
        <w:t xml:space="preserve"> since</w:t>
      </w:r>
      <w:r w:rsidRPr="007A3D77">
        <w:t xml:space="preserve"> in tandem with the national average, which has fallen to </w:t>
      </w:r>
      <w:r w:rsidR="00E077FB" w:rsidRPr="007A3D77">
        <w:t xml:space="preserve">from </w:t>
      </w:r>
      <w:r w:rsidR="00C33ED6" w:rsidRPr="007A3D77">
        <w:t xml:space="preserve">5.867 in that year to </w:t>
      </w:r>
      <w:r w:rsidRPr="007A3D77">
        <w:t>5.109 in 2019</w:t>
      </w:r>
      <w:r w:rsidR="00C33ED6" w:rsidRPr="007A3D77">
        <w:t xml:space="preserve"> (WB Data)</w:t>
      </w:r>
      <w:r w:rsidRPr="007A3D77">
        <w:t xml:space="preserve">. </w:t>
      </w:r>
      <w:r w:rsidR="004737D8" w:rsidRPr="007A3D77">
        <w:t xml:space="preserve">According to </w:t>
      </w:r>
      <w:r w:rsidR="007072B7" w:rsidRPr="007A3D77">
        <w:t>the 202</w:t>
      </w:r>
      <w:r w:rsidR="00BD4640" w:rsidRPr="007A3D77">
        <w:t>1</w:t>
      </w:r>
      <w:r w:rsidR="007072B7" w:rsidRPr="007A3D77">
        <w:t xml:space="preserve"> ‘Annual Dashboard’ </w:t>
      </w:r>
      <w:r w:rsidR="003A058C" w:rsidRPr="007A3D77">
        <w:t xml:space="preserve">compiled </w:t>
      </w:r>
      <w:r w:rsidR="007072B7" w:rsidRPr="007A3D77">
        <w:t xml:space="preserve">by the </w:t>
      </w:r>
      <w:r w:rsidR="003F4DDC">
        <w:t>M</w:t>
      </w:r>
      <w:r w:rsidR="007072B7" w:rsidRPr="007A3D77">
        <w:t xml:space="preserve">inistry </w:t>
      </w:r>
      <w:r w:rsidR="003F4DDC">
        <w:t>of A</w:t>
      </w:r>
      <w:r w:rsidR="007072B7" w:rsidRPr="007A3D77">
        <w:t>griculture</w:t>
      </w:r>
      <w:r w:rsidR="004319EE" w:rsidRPr="007A3D77">
        <w:rPr>
          <w:rStyle w:val="Appelnotedebasdep"/>
        </w:rPr>
        <w:footnoteReference w:id="16"/>
      </w:r>
      <w:r w:rsidR="007072B7" w:rsidRPr="007A3D77">
        <w:t xml:space="preserve">, </w:t>
      </w:r>
      <w:r w:rsidR="001E5512" w:rsidRPr="007A3D77">
        <w:t xml:space="preserve">literacy rates among the agricultural population in the Centre-Nord region </w:t>
      </w:r>
      <w:r w:rsidR="00C01BB2" w:rsidRPr="007A3D77">
        <w:t xml:space="preserve">is </w:t>
      </w:r>
      <w:r w:rsidR="001E5512" w:rsidRPr="007A3D77">
        <w:t xml:space="preserve">39% for </w:t>
      </w:r>
      <w:r w:rsidR="0071324E" w:rsidRPr="007A3D77">
        <w:t>men and 30% for women, similar to the national average</w:t>
      </w:r>
      <w:r w:rsidR="00BD4640" w:rsidRPr="007A3D77">
        <w:t xml:space="preserve"> </w:t>
      </w:r>
      <w:r w:rsidR="00333488" w:rsidRPr="007A3D77">
        <w:t>(data from 2020)</w:t>
      </w:r>
      <w:r w:rsidR="0071324E" w:rsidRPr="007A3D77">
        <w:t xml:space="preserve">. </w:t>
      </w:r>
      <w:r w:rsidR="00DD50BA" w:rsidRPr="007A3D77">
        <w:t>Similar</w:t>
      </w:r>
      <w:r w:rsidR="00D719D7" w:rsidRPr="007A3D77">
        <w:t xml:space="preserve"> to </w:t>
      </w:r>
      <w:r w:rsidR="00EB04F5" w:rsidRPr="007A3D77">
        <w:t xml:space="preserve">other regions in Burkina Faso, Centre-Nord </w:t>
      </w:r>
      <w:r w:rsidR="0090107B" w:rsidRPr="007A3D77">
        <w:t xml:space="preserve">faces </w:t>
      </w:r>
      <w:r w:rsidRPr="007A3D77">
        <w:t xml:space="preserve">recurrent issues with food security. </w:t>
      </w:r>
      <w:r w:rsidR="007E7A67" w:rsidRPr="007A3D77">
        <w:t xml:space="preserve">Although </w:t>
      </w:r>
      <w:r w:rsidRPr="007A3D77">
        <w:t xml:space="preserve">there is limited </w:t>
      </w:r>
      <w:r w:rsidR="00D36E9B" w:rsidRPr="007A3D77">
        <w:t>quantitat</w:t>
      </w:r>
      <w:r w:rsidR="00724E85" w:rsidRPr="007A3D77">
        <w:t xml:space="preserve">ive </w:t>
      </w:r>
      <w:r w:rsidRPr="007A3D77">
        <w:t xml:space="preserve">information on </w:t>
      </w:r>
      <w:r w:rsidR="00D36E9B" w:rsidRPr="007A3D77">
        <w:t>the region</w:t>
      </w:r>
      <w:r w:rsidR="005E2087" w:rsidRPr="007A3D77">
        <w:t>’</w:t>
      </w:r>
      <w:r w:rsidR="00D36E9B" w:rsidRPr="007A3D77">
        <w:t xml:space="preserve">s </w:t>
      </w:r>
      <w:r w:rsidRPr="007A3D77">
        <w:t>land resources</w:t>
      </w:r>
      <w:r w:rsidR="005E1E2E" w:rsidRPr="007A3D77">
        <w:t xml:space="preserve"> and</w:t>
      </w:r>
      <w:r w:rsidRPr="007A3D77">
        <w:t xml:space="preserve"> production</w:t>
      </w:r>
      <w:r w:rsidR="005E1E2E" w:rsidRPr="007A3D77">
        <w:t xml:space="preserve">, </w:t>
      </w:r>
      <w:r w:rsidRPr="007A3D77">
        <w:t>food security</w:t>
      </w:r>
      <w:r w:rsidR="005E1E2E" w:rsidRPr="007A3D77">
        <w:t xml:space="preserve"> </w:t>
      </w:r>
      <w:r w:rsidR="007E7A67" w:rsidRPr="007A3D77">
        <w:t>is regularly monitored by humanitarian agencies through its effects</w:t>
      </w:r>
      <w:r w:rsidRPr="007A3D77">
        <w:t xml:space="preserve">. </w:t>
      </w:r>
      <w:r w:rsidR="00957A4D" w:rsidRPr="007A3D77">
        <w:t xml:space="preserve">In October </w:t>
      </w:r>
      <w:r w:rsidR="005A7F86" w:rsidRPr="007A3D77">
        <w:t xml:space="preserve">2021, </w:t>
      </w:r>
      <w:r w:rsidR="00096F90" w:rsidRPr="007A3D77">
        <w:t xml:space="preserve">the </w:t>
      </w:r>
      <w:r w:rsidR="00C2046E" w:rsidRPr="007A3D77">
        <w:t xml:space="preserve">Famine </w:t>
      </w:r>
      <w:r w:rsidR="00D64F65" w:rsidRPr="007A3D77">
        <w:t>Early Warning Systems Network</w:t>
      </w:r>
      <w:r w:rsidR="003B28A5" w:rsidRPr="007A3D77">
        <w:t xml:space="preserve"> (FEWS)</w:t>
      </w:r>
      <w:r w:rsidR="00A24CD1" w:rsidRPr="007A3D77">
        <w:t xml:space="preserve"> for </w:t>
      </w:r>
      <w:r w:rsidR="00D64F65" w:rsidRPr="007A3D77">
        <w:t xml:space="preserve">Burkina Faso reported that </w:t>
      </w:r>
      <w:r w:rsidR="00FE61C6" w:rsidRPr="007A3D77">
        <w:t xml:space="preserve">the entire Centre-Nord region </w:t>
      </w:r>
      <w:r w:rsidR="008F77B8" w:rsidRPr="007A3D77">
        <w:t xml:space="preserve">as </w:t>
      </w:r>
      <w:r w:rsidR="009B0200" w:rsidRPr="007A3D77">
        <w:t>‘</w:t>
      </w:r>
      <w:r w:rsidR="008F77B8" w:rsidRPr="007A3D77">
        <w:t>under stress</w:t>
      </w:r>
      <w:r w:rsidR="009B0200" w:rsidRPr="007A3D77">
        <w:t>’</w:t>
      </w:r>
      <w:r w:rsidR="00EE4673" w:rsidRPr="007A3D77">
        <w:t>, due to the large number of people in need of food aid</w:t>
      </w:r>
      <w:r w:rsidR="002D5D60" w:rsidRPr="007A3D77">
        <w:t>.</w:t>
      </w:r>
      <w:r w:rsidR="00D641A7" w:rsidRPr="007A3D77">
        <w:rPr>
          <w:rStyle w:val="Appelnotedebasdep"/>
        </w:rPr>
        <w:footnoteReference w:id="17"/>
      </w:r>
      <w:r w:rsidR="00D641A7" w:rsidRPr="007A3D77">
        <w:t xml:space="preserve"> According to the same source, the </w:t>
      </w:r>
      <w:r w:rsidR="00951D6E" w:rsidRPr="007A3D77">
        <w:t>situation may get worse in 2022.</w:t>
      </w:r>
      <w:r w:rsidR="00951D6E" w:rsidRPr="007A3D77">
        <w:rPr>
          <w:rStyle w:val="Appelnotedebasdep"/>
        </w:rPr>
        <w:footnoteReference w:id="18"/>
      </w:r>
      <w:r w:rsidR="00951D6E">
        <w:t xml:space="preserve"> </w:t>
      </w:r>
    </w:p>
    <w:p w14:paraId="1939E09E" w14:textId="77777777" w:rsidR="00F66E98" w:rsidRDefault="00F66E98" w:rsidP="00837CFF"/>
    <w:p w14:paraId="63E16FAF" w14:textId="016E47E6" w:rsidR="0072176B" w:rsidRDefault="00D0385D" w:rsidP="00837CFF">
      <w:r>
        <w:t xml:space="preserve">Even though </w:t>
      </w:r>
      <w:r w:rsidR="00F66E98">
        <w:t xml:space="preserve">localized </w:t>
      </w:r>
      <w:r>
        <w:t xml:space="preserve">food insecurity may have complex </w:t>
      </w:r>
      <w:r w:rsidR="005D4236">
        <w:t xml:space="preserve">reasons and </w:t>
      </w:r>
      <w:r w:rsidR="0043012F">
        <w:t>it</w:t>
      </w:r>
      <w:r w:rsidR="001B68C7">
        <w:t>s indicators</w:t>
      </w:r>
      <w:r w:rsidR="0043012F">
        <w:t xml:space="preserve"> </w:t>
      </w:r>
      <w:r w:rsidR="005D4236">
        <w:t xml:space="preserve">change dynamically across time and space, </w:t>
      </w:r>
      <w:r w:rsidR="002A709D">
        <w:t xml:space="preserve">in a region </w:t>
      </w:r>
      <w:r w:rsidR="00F1692B">
        <w:t>like</w:t>
      </w:r>
      <w:r w:rsidR="002A709D">
        <w:t xml:space="preserve"> Centre-Nord</w:t>
      </w:r>
      <w:r w:rsidR="007A1904">
        <w:t>,</w:t>
      </w:r>
      <w:r w:rsidR="002A709D">
        <w:t xml:space="preserve"> </w:t>
      </w:r>
      <w:r w:rsidR="005D4236">
        <w:t xml:space="preserve">the </w:t>
      </w:r>
      <w:r w:rsidR="00CA2ADF">
        <w:t xml:space="preserve">inherent </w:t>
      </w:r>
      <w:r w:rsidR="005D4236">
        <w:t xml:space="preserve">vulnerability of </w:t>
      </w:r>
      <w:r w:rsidR="0075299F">
        <w:t>productive land use</w:t>
      </w:r>
      <w:r w:rsidR="005D4236">
        <w:t xml:space="preserve"> systems </w:t>
      </w:r>
      <w:r w:rsidR="007557A6">
        <w:t>has</w:t>
      </w:r>
      <w:r w:rsidR="0030759A">
        <w:t xml:space="preserve"> a more </w:t>
      </w:r>
      <w:r w:rsidR="0075299F">
        <w:t xml:space="preserve">systemic </w:t>
      </w:r>
      <w:proofErr w:type="gramStart"/>
      <w:r w:rsidR="003F2F9D">
        <w:t>character</w:t>
      </w:r>
      <w:proofErr w:type="gramEnd"/>
      <w:r w:rsidR="003F2F9D">
        <w:t xml:space="preserve"> </w:t>
      </w:r>
      <w:r w:rsidR="004A20E8">
        <w:t xml:space="preserve">and </w:t>
      </w:r>
      <w:r w:rsidR="00003198">
        <w:t xml:space="preserve">it has </w:t>
      </w:r>
      <w:r w:rsidR="004A20E8">
        <w:t xml:space="preserve">strong linkages to land degradation. </w:t>
      </w:r>
      <w:r w:rsidR="003F2F9D">
        <w:t xml:space="preserve">Therefore, </w:t>
      </w:r>
      <w:r w:rsidR="00CA2ADF">
        <w:t>when addressing land degradation through this project, it is important to consider the social cohesion aspects</w:t>
      </w:r>
      <w:r w:rsidR="0087796D">
        <w:t xml:space="preserve"> that affect the region</w:t>
      </w:r>
      <w:r w:rsidR="00363487">
        <w:t xml:space="preserve">—and </w:t>
      </w:r>
      <w:r w:rsidR="0087796D">
        <w:t>the country</w:t>
      </w:r>
      <w:r w:rsidR="00174490">
        <w:t>.</w:t>
      </w:r>
      <w:r w:rsidR="005C2410">
        <w:t xml:space="preserve"> It is equally important to embrace the opportunity to address social cohesion issues through a</w:t>
      </w:r>
      <w:r w:rsidR="001066DB">
        <w:t>n</w:t>
      </w:r>
      <w:r w:rsidR="005C2410">
        <w:t xml:space="preserve"> LDN approach. </w:t>
      </w:r>
      <w:r w:rsidR="00174490">
        <w:t xml:space="preserve"> </w:t>
      </w:r>
    </w:p>
    <w:p w14:paraId="1944EC55" w14:textId="259EC037" w:rsidR="009340FF" w:rsidRDefault="0012038F" w:rsidP="009340FF">
      <w:pPr>
        <w:pStyle w:val="Titre5"/>
      </w:pPr>
      <w:bookmarkStart w:id="25" w:name="_Toc100004855"/>
      <w:r w:rsidRPr="0012038F">
        <w:t>Threats</w:t>
      </w:r>
      <w:r w:rsidR="00363487">
        <w:t xml:space="preserve">, </w:t>
      </w:r>
      <w:r w:rsidR="009340FF">
        <w:t>Root causes</w:t>
      </w:r>
      <w:r w:rsidR="00F513A0">
        <w:t xml:space="preserve"> and Barriers</w:t>
      </w:r>
      <w:bookmarkEnd w:id="25"/>
    </w:p>
    <w:p w14:paraId="7EEC821D" w14:textId="3292CD8C" w:rsidR="00946CF0" w:rsidRDefault="000E25AF" w:rsidP="0006397C">
      <w:r w:rsidRPr="00186248">
        <w:t xml:space="preserve">Land Degradation </w:t>
      </w:r>
      <w:r w:rsidR="003122B9" w:rsidRPr="00186248">
        <w:t xml:space="preserve">severely degrades people’s livelihood by restricting access to vital ecosystem services (including food and water). </w:t>
      </w:r>
      <w:r w:rsidR="00222D64" w:rsidRPr="00186248">
        <w:t xml:space="preserve">It </w:t>
      </w:r>
      <w:r w:rsidR="003122B9" w:rsidRPr="00186248">
        <w:t>also aggravates poverty</w:t>
      </w:r>
      <w:r w:rsidR="001066DB" w:rsidRPr="00186248">
        <w:t>,</w:t>
      </w:r>
      <w:r w:rsidR="003122B9" w:rsidRPr="00186248">
        <w:t xml:space="preserve"> and </w:t>
      </w:r>
      <w:r w:rsidR="00971739" w:rsidRPr="00186248">
        <w:t xml:space="preserve">it </w:t>
      </w:r>
      <w:r w:rsidR="003122B9" w:rsidRPr="00186248">
        <w:t xml:space="preserve">is rooted in poverty. The root causes </w:t>
      </w:r>
      <w:r w:rsidRPr="00186248">
        <w:t>behind the</w:t>
      </w:r>
      <w:r w:rsidR="00971739" w:rsidRPr="00186248">
        <w:t>se</w:t>
      </w:r>
      <w:r w:rsidRPr="00186248">
        <w:t xml:space="preserve"> process</w:t>
      </w:r>
      <w:r w:rsidR="001066DB" w:rsidRPr="00186248">
        <w:t>es</w:t>
      </w:r>
      <w:r w:rsidRPr="00186248">
        <w:t xml:space="preserve"> </w:t>
      </w:r>
      <w:r w:rsidR="003122B9" w:rsidRPr="00186248">
        <w:t>are complex and interconnected</w:t>
      </w:r>
      <w:r w:rsidRPr="00186248">
        <w:t xml:space="preserve">. </w:t>
      </w:r>
      <w:r w:rsidR="00946CF0" w:rsidRPr="00186248">
        <w:t xml:space="preserve">In Burkina Faso’s 2018 LDN Country </w:t>
      </w:r>
      <w:r w:rsidR="00946CF0">
        <w:t>Profile, it is stated that “</w:t>
      </w:r>
      <w:r w:rsidR="00946CF0" w:rsidRPr="00783A4A">
        <w:rPr>
          <w:i/>
          <w:iCs/>
        </w:rPr>
        <w:t xml:space="preserve">1.1 million people were living on degrading agricultural land in 2010 </w:t>
      </w:r>
      <w:r w:rsidR="005E2087">
        <w:rPr>
          <w:i/>
          <w:iCs/>
        </w:rPr>
        <w:t>–</w:t>
      </w:r>
      <w:r w:rsidR="00946CF0" w:rsidRPr="00783A4A">
        <w:rPr>
          <w:i/>
          <w:iCs/>
        </w:rPr>
        <w:t xml:space="preserve"> an increase of 53% in a decade, bringing the share of rural residents who inhabit degraded agricultural land </w:t>
      </w:r>
      <w:r w:rsidR="00384164">
        <w:rPr>
          <w:i/>
          <w:iCs/>
        </w:rPr>
        <w:t xml:space="preserve">to </w:t>
      </w:r>
      <w:r w:rsidR="00946CF0" w:rsidRPr="00783A4A">
        <w:rPr>
          <w:i/>
          <w:iCs/>
        </w:rPr>
        <w:t>up to 9% of the total rural population.</w:t>
      </w:r>
      <w:r w:rsidR="00946CF0">
        <w:t>”</w:t>
      </w:r>
      <w:r w:rsidR="00946CF0">
        <w:rPr>
          <w:rStyle w:val="Appelnotedebasdep"/>
        </w:rPr>
        <w:footnoteReference w:id="19"/>
      </w:r>
      <w:r w:rsidR="00946CF0">
        <w:t xml:space="preserve"> The agricultural sector in Burkina Faso is characterized by constrained access to market, which according to </w:t>
      </w:r>
      <w:r w:rsidR="00F94550">
        <w:t xml:space="preserve">the </w:t>
      </w:r>
      <w:r w:rsidR="00FF0201">
        <w:t>2018</w:t>
      </w:r>
      <w:r w:rsidR="00F94550">
        <w:t xml:space="preserve"> LDN C</w:t>
      </w:r>
      <w:r w:rsidR="00946CF0">
        <w:t>ou</w:t>
      </w:r>
      <w:r w:rsidR="00F94550">
        <w:t>ntry Profile</w:t>
      </w:r>
      <w:r w:rsidR="00946CF0">
        <w:t>, mean</w:t>
      </w:r>
      <w:r w:rsidR="00F20247">
        <w:t>s</w:t>
      </w:r>
      <w:r w:rsidR="00946CF0">
        <w:t xml:space="preserve"> that communities in remote areas have </w:t>
      </w:r>
      <w:r w:rsidR="00407F1A">
        <w:t xml:space="preserve">curtailed </w:t>
      </w:r>
      <w:r w:rsidR="00946CF0">
        <w:t>opportunities to develop more productive land uses and</w:t>
      </w:r>
      <w:r w:rsidR="00576E3A">
        <w:t>,</w:t>
      </w:r>
      <w:r w:rsidR="00946CF0">
        <w:t xml:space="preserve"> </w:t>
      </w:r>
      <w:r w:rsidR="00576E3A">
        <w:t xml:space="preserve">ultimately, </w:t>
      </w:r>
      <w:r w:rsidR="00946CF0">
        <w:t xml:space="preserve">for managing land more sustainably. </w:t>
      </w:r>
      <w:r w:rsidR="000150A5">
        <w:t xml:space="preserve">The problem has worsened in the period </w:t>
      </w:r>
      <w:r w:rsidR="007C2600">
        <w:t xml:space="preserve">2000-2010, according to </w:t>
      </w:r>
      <w:r w:rsidR="00715C71">
        <w:t>the mentioned source</w:t>
      </w:r>
      <w:r w:rsidR="003C47DF">
        <w:t xml:space="preserve">, which also assessed the </w:t>
      </w:r>
      <w:r w:rsidR="00653F23">
        <w:t xml:space="preserve">high </w:t>
      </w:r>
      <w:r w:rsidR="003C47DF">
        <w:t xml:space="preserve">annual cost of </w:t>
      </w:r>
      <w:r w:rsidR="00EF2C08">
        <w:t xml:space="preserve">land degradation </w:t>
      </w:r>
      <w:r w:rsidR="003C47DF">
        <w:t>in Burkina Faso</w:t>
      </w:r>
      <w:r w:rsidR="00653F23">
        <w:t>,</w:t>
      </w:r>
      <w:r w:rsidR="003C47DF">
        <w:t xml:space="preserve"> </w:t>
      </w:r>
      <w:r w:rsidR="00A26C21">
        <w:t xml:space="preserve">along with the opportunities for addressing the problem through </w:t>
      </w:r>
      <w:r w:rsidR="00653F23">
        <w:t xml:space="preserve">investments </w:t>
      </w:r>
      <w:r w:rsidR="00715C71">
        <w:t>(</w:t>
      </w:r>
      <w:r w:rsidR="00715C71" w:rsidRPr="00715C71">
        <w:rPr>
          <w:i/>
          <w:iCs/>
        </w:rPr>
        <w:t>Ibid</w:t>
      </w:r>
      <w:r w:rsidR="00715C71">
        <w:t>.)</w:t>
      </w:r>
      <w:r w:rsidR="00A43726">
        <w:t xml:space="preserve">. </w:t>
      </w:r>
    </w:p>
    <w:p w14:paraId="35C4E653" w14:textId="756636E7" w:rsidR="00493BAF" w:rsidRDefault="00493BAF" w:rsidP="000D010D"/>
    <w:p w14:paraId="66AAF702" w14:textId="2E14B9DB" w:rsidR="001264B9" w:rsidRDefault="002124FA" w:rsidP="00242A5A">
      <w:r w:rsidRPr="002B6884">
        <w:t xml:space="preserve">Furthermore, </w:t>
      </w:r>
      <w:r w:rsidR="00EF2C08">
        <w:t>land degradation</w:t>
      </w:r>
      <w:r w:rsidR="00EF2C08" w:rsidRPr="002B6884">
        <w:t xml:space="preserve"> </w:t>
      </w:r>
      <w:r w:rsidR="008F2F31" w:rsidRPr="002B6884">
        <w:t xml:space="preserve">in Burkina Faso </w:t>
      </w:r>
      <w:r w:rsidRPr="002B6884">
        <w:t>is deeply linked to c</w:t>
      </w:r>
      <w:r w:rsidR="001264B9" w:rsidRPr="002B6884">
        <w:t>limate change</w:t>
      </w:r>
      <w:r w:rsidR="002B6884" w:rsidRPr="002B6884">
        <w:t xml:space="preserve">, which the country is </w:t>
      </w:r>
      <w:r w:rsidR="00EB0B7E" w:rsidRPr="002B6884">
        <w:t>a</w:t>
      </w:r>
      <w:r w:rsidR="001264B9" w:rsidRPr="002B6884">
        <w:t xml:space="preserve">lready </w:t>
      </w:r>
      <w:r w:rsidR="002B6884" w:rsidRPr="00D63DE2">
        <w:t xml:space="preserve">experiencing through </w:t>
      </w:r>
      <w:r w:rsidR="001264B9" w:rsidRPr="00D63DE2">
        <w:t xml:space="preserve">observed changes in increased </w:t>
      </w:r>
      <w:r w:rsidR="00777854" w:rsidRPr="00D63DE2">
        <w:t xml:space="preserve">mean </w:t>
      </w:r>
      <w:r w:rsidR="001264B9" w:rsidRPr="00D63DE2">
        <w:t xml:space="preserve">temperatures and </w:t>
      </w:r>
      <w:r w:rsidR="008F641B" w:rsidRPr="00D63DE2">
        <w:t xml:space="preserve">increased </w:t>
      </w:r>
      <w:r w:rsidR="00777854" w:rsidRPr="00D63DE2">
        <w:t xml:space="preserve">mean </w:t>
      </w:r>
      <w:r w:rsidR="001264B9" w:rsidRPr="00D63DE2">
        <w:t>rainfall</w:t>
      </w:r>
      <w:r w:rsidR="00777854" w:rsidRPr="00D63DE2">
        <w:t xml:space="preserve">, and </w:t>
      </w:r>
      <w:r w:rsidR="00EF797A" w:rsidRPr="00D63DE2">
        <w:t xml:space="preserve">with increased </w:t>
      </w:r>
      <w:r w:rsidR="00962C4C" w:rsidRPr="00D63DE2">
        <w:t xml:space="preserve">number of </w:t>
      </w:r>
      <w:r w:rsidR="00EF797A" w:rsidRPr="00D63DE2">
        <w:t>anomalies</w:t>
      </w:r>
      <w:r w:rsidR="007575DF" w:rsidRPr="00D63DE2">
        <w:t xml:space="preserve">, </w:t>
      </w:r>
      <w:r w:rsidR="00653F23" w:rsidRPr="00D63DE2">
        <w:t>i.e.,</w:t>
      </w:r>
      <w:r w:rsidR="007575DF" w:rsidRPr="00D63DE2">
        <w:t xml:space="preserve"> a </w:t>
      </w:r>
      <w:r w:rsidR="00D716AC" w:rsidRPr="00D63DE2">
        <w:t xml:space="preserve">higher frequency of extreme </w:t>
      </w:r>
      <w:r w:rsidR="00131A85" w:rsidRPr="00D63DE2">
        <w:t>c</w:t>
      </w:r>
      <w:r w:rsidR="00D716AC" w:rsidRPr="00D63DE2">
        <w:t>limatic events</w:t>
      </w:r>
      <w:r w:rsidR="006A3B4D" w:rsidRPr="00D63DE2">
        <w:t>.</w:t>
      </w:r>
      <w:r w:rsidR="006A3B4D" w:rsidRPr="00D63DE2">
        <w:rPr>
          <w:rStyle w:val="Appelnotedebasdep"/>
        </w:rPr>
        <w:footnoteReference w:id="20"/>
      </w:r>
      <w:r w:rsidR="002503C9" w:rsidRPr="00D63DE2">
        <w:t xml:space="preserve"> </w:t>
      </w:r>
      <w:r w:rsidR="00D63DE2">
        <w:t>The c</w:t>
      </w:r>
      <w:r w:rsidR="003858CF" w:rsidRPr="00D63DE2">
        <w:t xml:space="preserve">urrent </w:t>
      </w:r>
      <w:r w:rsidR="0061364E" w:rsidRPr="00D63DE2">
        <w:t xml:space="preserve">climatic </w:t>
      </w:r>
      <w:r w:rsidR="00D35989" w:rsidRPr="00D63DE2">
        <w:t xml:space="preserve">variability </w:t>
      </w:r>
      <w:r w:rsidR="0061364E" w:rsidRPr="00D63DE2">
        <w:t>patter</w:t>
      </w:r>
      <w:r w:rsidR="007A639B" w:rsidRPr="00D63DE2">
        <w:t>n</w:t>
      </w:r>
      <w:r w:rsidR="0061364E" w:rsidRPr="00D63DE2">
        <w:t>s are expected to be exacerb</w:t>
      </w:r>
      <w:r w:rsidR="0061364E">
        <w:t xml:space="preserve">ated </w:t>
      </w:r>
      <w:r w:rsidR="00D35989">
        <w:t xml:space="preserve">under high climate change scenarios, which will particularly affect the agricultural sector. </w:t>
      </w:r>
      <w:r w:rsidR="008B3334">
        <w:t xml:space="preserve">At the same time, the greenhouse emitting </w:t>
      </w:r>
      <w:r w:rsidR="00A86C7A">
        <w:t xml:space="preserve">sector </w:t>
      </w:r>
      <w:r w:rsidR="008B3334" w:rsidRPr="008B3334">
        <w:t xml:space="preserve">AFOLU </w:t>
      </w:r>
      <w:r w:rsidR="00A86C7A">
        <w:t>(</w:t>
      </w:r>
      <w:r w:rsidR="00A86C7A" w:rsidRPr="008B3334">
        <w:t>Agriculture, Forestry and Other Land Use</w:t>
      </w:r>
      <w:r w:rsidR="00A86C7A">
        <w:t xml:space="preserve">) </w:t>
      </w:r>
      <w:r w:rsidR="008B3334" w:rsidRPr="008B3334">
        <w:t xml:space="preserve">is responsible for 83% of </w:t>
      </w:r>
      <w:r w:rsidR="00A86C7A">
        <w:t xml:space="preserve">Burkina Faso’s </w:t>
      </w:r>
      <w:r w:rsidR="008B3334" w:rsidRPr="008B3334">
        <w:t>total</w:t>
      </w:r>
      <w:r w:rsidR="008B3334">
        <w:t xml:space="preserve"> </w:t>
      </w:r>
      <w:r w:rsidR="008B3334" w:rsidRPr="008B3334">
        <w:t>emissions</w:t>
      </w:r>
      <w:r w:rsidR="00FA358C">
        <w:t xml:space="preserve">, while the </w:t>
      </w:r>
      <w:r w:rsidR="008B3334" w:rsidRPr="00242A5A">
        <w:t>removals</w:t>
      </w:r>
      <w:r w:rsidR="008B3334" w:rsidRPr="008B3334">
        <w:t xml:space="preserve"> of carbon emissions by forests are estimated at 4% of</w:t>
      </w:r>
      <w:r w:rsidR="00FA358C">
        <w:t xml:space="preserve"> </w:t>
      </w:r>
      <w:r w:rsidR="008B3334" w:rsidRPr="008B3334">
        <w:t xml:space="preserve">the </w:t>
      </w:r>
      <w:r w:rsidR="00DF781E">
        <w:t xml:space="preserve">country’s </w:t>
      </w:r>
      <w:r w:rsidR="008B3334" w:rsidRPr="008B3334">
        <w:t xml:space="preserve">total emissions </w:t>
      </w:r>
      <w:r w:rsidR="00A609A5">
        <w:t>(</w:t>
      </w:r>
      <w:r w:rsidR="00A609A5" w:rsidRPr="00A609A5">
        <w:rPr>
          <w:i/>
          <w:iCs/>
        </w:rPr>
        <w:t>Ibid</w:t>
      </w:r>
      <w:r w:rsidR="00A609A5">
        <w:t>.)</w:t>
      </w:r>
      <w:r w:rsidR="00FA358C">
        <w:t xml:space="preserve">. </w:t>
      </w:r>
      <w:r w:rsidR="00AE61D1">
        <w:t>Therefore, l</w:t>
      </w:r>
      <w:r w:rsidR="00A55457">
        <w:t>ack of</w:t>
      </w:r>
      <w:r w:rsidR="00B008DD">
        <w:t xml:space="preserve"> progress towards the LDN target in Burkina Faso also </w:t>
      </w:r>
      <w:r w:rsidR="006330E4">
        <w:t xml:space="preserve">affects the pursuit of </w:t>
      </w:r>
      <w:r w:rsidR="00B008DD">
        <w:t xml:space="preserve">other targets, such as those stated in the country’s </w:t>
      </w:r>
      <w:r w:rsidR="00242A5A" w:rsidRPr="00242A5A">
        <w:t>Nationally Determined Contributions (NDC)</w:t>
      </w:r>
      <w:r w:rsidR="00242A5A">
        <w:t xml:space="preserve"> </w:t>
      </w:r>
      <w:r w:rsidR="00AE61D1">
        <w:t xml:space="preserve">to the Paris Agreement </w:t>
      </w:r>
      <w:r w:rsidR="00242A5A">
        <w:t>u</w:t>
      </w:r>
      <w:r w:rsidR="00242A5A" w:rsidRPr="00021F37">
        <w:t>nder the UNFCCC</w:t>
      </w:r>
      <w:r w:rsidR="006330E4" w:rsidRPr="00021F37">
        <w:t xml:space="preserve">, both in terms of </w:t>
      </w:r>
      <w:r w:rsidR="009C5FC0" w:rsidRPr="00021F37">
        <w:t xml:space="preserve">climate change </w:t>
      </w:r>
      <w:r w:rsidR="006330E4" w:rsidRPr="00021F37">
        <w:t xml:space="preserve">mitigation and adaptation. </w:t>
      </w:r>
    </w:p>
    <w:p w14:paraId="45974690" w14:textId="14A0B6AD" w:rsidR="00CE1619" w:rsidRDefault="00CE1619" w:rsidP="00242A5A"/>
    <w:p w14:paraId="19918E91" w14:textId="1601F518" w:rsidR="00D7577E" w:rsidRDefault="00CE1619" w:rsidP="00D7577E">
      <w:pPr>
        <w:spacing w:after="60"/>
      </w:pPr>
      <w:r>
        <w:t xml:space="preserve">For composing the </w:t>
      </w:r>
      <w:r w:rsidR="00186248">
        <w:t>project’s</w:t>
      </w:r>
      <w:r w:rsidR="00186248" w:rsidRPr="00021F37">
        <w:t xml:space="preserve"> </w:t>
      </w:r>
      <w:r w:rsidRPr="00E32779">
        <w:t>Theory of Change</w:t>
      </w:r>
      <w:r w:rsidRPr="00021F37">
        <w:t xml:space="preserve"> </w:t>
      </w:r>
      <w:r w:rsidR="008305CE">
        <w:t xml:space="preserve">(in </w:t>
      </w:r>
      <w:r w:rsidR="008305CE" w:rsidRPr="00E32779">
        <w:rPr>
          <w:color w:val="2B579A"/>
          <w:shd w:val="clear" w:color="auto" w:fill="E6E6E6"/>
        </w:rPr>
        <w:fldChar w:fldCharType="begin"/>
      </w:r>
      <w:r w:rsidR="008305CE" w:rsidRPr="00E32779">
        <w:instrText xml:space="preserve"> REF _Ref98323221 \h </w:instrText>
      </w:r>
      <w:r w:rsidR="00E32779">
        <w:instrText xml:space="preserve"> \* MERGEFORMAT </w:instrText>
      </w:r>
      <w:r w:rsidR="008305CE" w:rsidRPr="00E32779">
        <w:rPr>
          <w:color w:val="2B579A"/>
          <w:shd w:val="clear" w:color="auto" w:fill="E6E6E6"/>
        </w:rPr>
      </w:r>
      <w:r w:rsidR="008305CE" w:rsidRPr="00E32779">
        <w:rPr>
          <w:color w:val="2B579A"/>
          <w:shd w:val="clear" w:color="auto" w:fill="E6E6E6"/>
        </w:rPr>
        <w:fldChar w:fldCharType="separate"/>
      </w:r>
      <w:r w:rsidR="006966F2" w:rsidRPr="00E32779">
        <w:t xml:space="preserve">Figure </w:t>
      </w:r>
      <w:r w:rsidR="006966F2" w:rsidRPr="00E32779">
        <w:rPr>
          <w:noProof/>
        </w:rPr>
        <w:t>4</w:t>
      </w:r>
      <w:r w:rsidR="008305CE" w:rsidRPr="00E32779">
        <w:rPr>
          <w:color w:val="2B579A"/>
          <w:shd w:val="clear" w:color="auto" w:fill="E6E6E6"/>
        </w:rPr>
        <w:fldChar w:fldCharType="end"/>
      </w:r>
      <w:r w:rsidR="008305CE">
        <w:t xml:space="preserve"> further down) </w:t>
      </w:r>
      <w:r>
        <w:t>a</w:t>
      </w:r>
      <w:r w:rsidRPr="00021F37">
        <w:t xml:space="preserve"> socio-ecologic</w:t>
      </w:r>
      <w:r w:rsidR="00C87DAF">
        <w:t>al</w:t>
      </w:r>
      <w:r w:rsidRPr="00021F37">
        <w:t xml:space="preserve"> </w:t>
      </w:r>
      <w:r w:rsidR="00E80350">
        <w:t xml:space="preserve">system’s </w:t>
      </w:r>
      <w:r w:rsidRPr="00021F37">
        <w:t xml:space="preserve">model </w:t>
      </w:r>
      <w:r>
        <w:t xml:space="preserve">was adopted </w:t>
      </w:r>
      <w:r w:rsidRPr="00021F37">
        <w:t xml:space="preserve">for analyzing the root causes, drivers and </w:t>
      </w:r>
      <w:r w:rsidRPr="008F1F67">
        <w:t xml:space="preserve">barriers of LD (as per </w:t>
      </w:r>
      <w:r w:rsidRPr="008F1F67">
        <w:rPr>
          <w:color w:val="2B579A"/>
          <w:shd w:val="clear" w:color="auto" w:fill="E6E6E6"/>
        </w:rPr>
        <w:fldChar w:fldCharType="begin"/>
      </w:r>
      <w:r w:rsidRPr="008F1F67">
        <w:instrText xml:space="preserve"> REF _Ref98144567 \h </w:instrText>
      </w:r>
      <w:r>
        <w:instrText xml:space="preserve"> \* MERGEFORMAT </w:instrText>
      </w:r>
      <w:r w:rsidRPr="008F1F67">
        <w:rPr>
          <w:color w:val="2B579A"/>
          <w:shd w:val="clear" w:color="auto" w:fill="E6E6E6"/>
        </w:rPr>
      </w:r>
      <w:r w:rsidRPr="008F1F67">
        <w:rPr>
          <w:color w:val="2B579A"/>
          <w:shd w:val="clear" w:color="auto" w:fill="E6E6E6"/>
        </w:rPr>
        <w:fldChar w:fldCharType="separate"/>
      </w:r>
      <w:r w:rsidR="00E80350">
        <w:t xml:space="preserve">Figure </w:t>
      </w:r>
      <w:r w:rsidR="00E80350">
        <w:rPr>
          <w:noProof/>
        </w:rPr>
        <w:t>2</w:t>
      </w:r>
      <w:r w:rsidRPr="008F1F67">
        <w:rPr>
          <w:color w:val="2B579A"/>
          <w:shd w:val="clear" w:color="auto" w:fill="E6E6E6"/>
        </w:rPr>
        <w:fldChar w:fldCharType="end"/>
      </w:r>
      <w:r w:rsidRPr="008F1F67">
        <w:t>)</w:t>
      </w:r>
      <w:r w:rsidR="00320D60">
        <w:t xml:space="preserve">, which includes drivers, pressures, state and impacts, followed by </w:t>
      </w:r>
      <w:r w:rsidR="00997657">
        <w:t>an</w:t>
      </w:r>
      <w:r w:rsidR="004E75D0">
        <w:t xml:space="preserve"> </w:t>
      </w:r>
      <w:r w:rsidR="00320D60">
        <w:t>‘LDN Response</w:t>
      </w:r>
      <w:r w:rsidR="009C42B1">
        <w:t xml:space="preserve">. </w:t>
      </w:r>
      <w:r w:rsidR="009C42B1" w:rsidRPr="008F1F67">
        <w:rPr>
          <w:color w:val="2B579A"/>
          <w:shd w:val="clear" w:color="auto" w:fill="E6E6E6"/>
        </w:rPr>
        <w:fldChar w:fldCharType="begin"/>
      </w:r>
      <w:r w:rsidR="009C42B1" w:rsidRPr="008F1F67">
        <w:instrText xml:space="preserve"> REF _Ref98144567 \h </w:instrText>
      </w:r>
      <w:r w:rsidR="009C42B1">
        <w:instrText xml:space="preserve"> \* MERGEFORMAT </w:instrText>
      </w:r>
      <w:r w:rsidR="009C42B1" w:rsidRPr="008F1F67">
        <w:rPr>
          <w:color w:val="2B579A"/>
          <w:shd w:val="clear" w:color="auto" w:fill="E6E6E6"/>
        </w:rPr>
      </w:r>
      <w:r w:rsidR="009C42B1" w:rsidRPr="008F1F67">
        <w:rPr>
          <w:color w:val="2B579A"/>
          <w:shd w:val="clear" w:color="auto" w:fill="E6E6E6"/>
        </w:rPr>
        <w:fldChar w:fldCharType="separate"/>
      </w:r>
      <w:r w:rsidR="009C42B1">
        <w:t xml:space="preserve">Figure </w:t>
      </w:r>
      <w:r w:rsidR="009C42B1">
        <w:rPr>
          <w:noProof/>
        </w:rPr>
        <w:t>2</w:t>
      </w:r>
      <w:r w:rsidR="009C42B1" w:rsidRPr="008F1F67">
        <w:rPr>
          <w:color w:val="2B579A"/>
          <w:shd w:val="clear" w:color="auto" w:fill="E6E6E6"/>
        </w:rPr>
        <w:fldChar w:fldCharType="end"/>
      </w:r>
      <w:r w:rsidR="009C42B1">
        <w:t xml:space="preserve"> highlights how the</w:t>
      </w:r>
      <w:r w:rsidR="009C42B1" w:rsidRPr="004E75D0">
        <w:t xml:space="preserve"> causal analysis behind the project’s Theory of Change builds from this model and related LDN frameworks</w:t>
      </w:r>
      <w:r w:rsidR="009C42B1">
        <w:t xml:space="preserve">. </w:t>
      </w:r>
      <w:r w:rsidR="00D7577E" w:rsidRPr="008F1F67">
        <w:t xml:space="preserve">Three immediate causes of </w:t>
      </w:r>
      <w:r w:rsidR="00D7577E">
        <w:t>land degradation (pressures) have been identified (further down)</w:t>
      </w:r>
      <w:r w:rsidR="00D7577E" w:rsidRPr="008F1F67">
        <w:t xml:space="preserve">, with </w:t>
      </w:r>
      <w:r w:rsidR="00D7577E">
        <w:t>the following general impacts on the state of land</w:t>
      </w:r>
      <w:r w:rsidR="00D7577E" w:rsidRPr="008F1F67">
        <w:t>:</w:t>
      </w:r>
      <w:r w:rsidR="00D7577E">
        <w:t xml:space="preserve"> </w:t>
      </w:r>
    </w:p>
    <w:p w14:paraId="0F742D6B" w14:textId="21BBA081" w:rsidR="00D7577E" w:rsidRPr="00021F37" w:rsidRDefault="00D7577E" w:rsidP="00D7577E">
      <w:pPr>
        <w:pStyle w:val="Paragraphedeliste"/>
        <w:numPr>
          <w:ilvl w:val="0"/>
          <w:numId w:val="10"/>
        </w:numPr>
        <w:spacing w:after="60"/>
        <w:ind w:left="350" w:hanging="150"/>
      </w:pPr>
      <w:r w:rsidRPr="00C001C6">
        <w:rPr>
          <w:b/>
          <w:bCs/>
          <w:u w:val="single"/>
        </w:rPr>
        <w:t>Across wider multi-use landscapes:</w:t>
      </w:r>
      <w:r w:rsidRPr="00FA3F23">
        <w:rPr>
          <w:b/>
          <w:bCs/>
        </w:rPr>
        <w:t xml:space="preserve"> </w:t>
      </w:r>
      <w:r>
        <w:rPr>
          <w:b/>
          <w:bCs/>
        </w:rPr>
        <w:t xml:space="preserve">pressures include </w:t>
      </w:r>
      <w:r w:rsidRPr="00FA3F23">
        <w:rPr>
          <w:b/>
          <w:bCs/>
        </w:rPr>
        <w:t xml:space="preserve">clearance of land, </w:t>
      </w:r>
      <w:proofErr w:type="gramStart"/>
      <w:r w:rsidRPr="00FA3F23">
        <w:rPr>
          <w:b/>
          <w:bCs/>
        </w:rPr>
        <w:t>fire</w:t>
      </w:r>
      <w:proofErr w:type="gramEnd"/>
      <w:r w:rsidRPr="00FA3F23">
        <w:rPr>
          <w:b/>
          <w:bCs/>
        </w:rPr>
        <w:t xml:space="preserve"> and improper land use, with unsustainable land management practices. </w:t>
      </w:r>
      <w:r w:rsidRPr="00FA3F23">
        <w:t xml:space="preserve">Those include: (i) </w:t>
      </w:r>
      <w:r w:rsidRPr="00FA3F23">
        <w:rPr>
          <w:i/>
          <w:iCs/>
          <w:u w:val="single"/>
        </w:rPr>
        <w:t>in croplands</w:t>
      </w:r>
      <w:r w:rsidRPr="00FA3F23">
        <w:t xml:space="preserve">: slash-and-burn, shifting cultivation, poor management </w:t>
      </w:r>
      <w:r>
        <w:t xml:space="preserve">of </w:t>
      </w:r>
      <w:r w:rsidRPr="00FA3F23">
        <w:t>soil and water</w:t>
      </w:r>
      <w:r>
        <w:t>, which</w:t>
      </w:r>
      <w:r w:rsidRPr="00FA3F23">
        <w:t xml:space="preserve"> are typical patterns in subsistence agricultural farming systems</w:t>
      </w:r>
      <w:r>
        <w:t>. I</w:t>
      </w:r>
      <w:r w:rsidRPr="00FA3F23">
        <w:t xml:space="preserve">mproper use of irrigation in cotton farming systems (a cash crop) has an important degradation potential; (ii) </w:t>
      </w:r>
      <w:r w:rsidRPr="00FA3F23">
        <w:rPr>
          <w:i/>
          <w:iCs/>
          <w:u w:val="single"/>
        </w:rPr>
        <w:t>in forest / woodland areas</w:t>
      </w:r>
      <w:r w:rsidRPr="00FA3F23">
        <w:t xml:space="preserve">: overexploitation of woody vegetation (primarily for charcoal); (iii) </w:t>
      </w:r>
      <w:r w:rsidRPr="00FA3F23">
        <w:rPr>
          <w:i/>
          <w:iCs/>
          <w:u w:val="single"/>
        </w:rPr>
        <w:t>in grasslands / rangelands</w:t>
      </w:r>
      <w:r w:rsidRPr="00FA3F23">
        <w:t>: overgrazing and excessive and uncontrolled use of fire. These pressures from prevailing land use or from negative changes in land management are driven by population</w:t>
      </w:r>
      <w:r w:rsidRPr="00021F37">
        <w:t xml:space="preserve"> pressure and exacerbated by climate change</w:t>
      </w:r>
      <w:r>
        <w:t>,</w:t>
      </w:r>
      <w:r w:rsidRPr="00021F37">
        <w:t xml:space="preserve"> and </w:t>
      </w:r>
      <w:r>
        <w:t xml:space="preserve">by </w:t>
      </w:r>
      <w:r w:rsidRPr="00021F37">
        <w:t xml:space="preserve">other social conditions (e.g. poverty, inequality). In the Centre-Nord region, the use of fire has been limited to the northern part of and Bam province, and to the central part of </w:t>
      </w:r>
      <w:proofErr w:type="spellStart"/>
      <w:r w:rsidRPr="00021F37">
        <w:t>Namentenga</w:t>
      </w:r>
      <w:proofErr w:type="spellEnd"/>
      <w:r w:rsidRPr="00021F37">
        <w:t xml:space="preserve"> province.</w:t>
      </w:r>
      <w:r>
        <w:t xml:space="preserve"> As per the data behind </w:t>
      </w:r>
      <w:r>
        <w:rPr>
          <w:color w:val="2B579A"/>
          <w:highlight w:val="magenta"/>
          <w:shd w:val="clear" w:color="auto" w:fill="E6E6E6"/>
        </w:rPr>
        <w:fldChar w:fldCharType="begin"/>
      </w:r>
      <w:r>
        <w:instrText xml:space="preserve"> REF _Ref98158866 \h </w:instrText>
      </w:r>
      <w:r>
        <w:rPr>
          <w:color w:val="2B579A"/>
          <w:highlight w:val="magenta"/>
          <w:shd w:val="clear" w:color="auto" w:fill="E6E6E6"/>
        </w:rPr>
      </w:r>
      <w:r>
        <w:rPr>
          <w:color w:val="2B579A"/>
          <w:highlight w:val="magenta"/>
          <w:shd w:val="clear" w:color="auto" w:fill="E6E6E6"/>
        </w:rPr>
        <w:fldChar w:fldCharType="separate"/>
      </w:r>
      <w:r>
        <w:t xml:space="preserve">Figure </w:t>
      </w:r>
      <w:r>
        <w:rPr>
          <w:noProof/>
        </w:rPr>
        <w:t>1</w:t>
      </w:r>
      <w:r>
        <w:rPr>
          <w:color w:val="2B579A"/>
          <w:highlight w:val="magenta"/>
          <w:shd w:val="clear" w:color="auto" w:fill="E6E6E6"/>
        </w:rPr>
        <w:fldChar w:fldCharType="end"/>
      </w:r>
      <w:r>
        <w:t>b,</w:t>
      </w:r>
      <w:r w:rsidRPr="007D7EDB">
        <w:t xml:space="preserve"> 15.4% of the land in the </w:t>
      </w:r>
      <w:r w:rsidRPr="007D7EDB">
        <w:lastRenderedPageBreak/>
        <w:t>Centre-Nord region is already degraded (</w:t>
      </w:r>
      <w:r>
        <w:t xml:space="preserve">shown through the </w:t>
      </w:r>
      <w:r w:rsidRPr="007D7EDB">
        <w:t xml:space="preserve">red color </w:t>
      </w:r>
      <w:r>
        <w:t xml:space="preserve">in the map, which </w:t>
      </w:r>
      <w:r w:rsidRPr="007D7EDB">
        <w:t>indicat</w:t>
      </w:r>
      <w:r>
        <w:t>e</w:t>
      </w:r>
      <w:r w:rsidRPr="007D7EDB">
        <w:t xml:space="preserve"> declining productivity as of</w:t>
      </w:r>
      <w:r>
        <w:t xml:space="preserve"> land</w:t>
      </w:r>
      <w:r w:rsidRPr="007D7EDB">
        <w:t>), while 19.3% shows early signs of decline and 2.23% is stable but stressed</w:t>
      </w:r>
      <w:r w:rsidR="006216DE">
        <w:t xml:space="preserve">. </w:t>
      </w:r>
    </w:p>
    <w:p w14:paraId="34DF9FC5" w14:textId="542C2CAC" w:rsidR="00D7577E" w:rsidRPr="00021F37" w:rsidRDefault="00D7577E" w:rsidP="00D7577E">
      <w:pPr>
        <w:pStyle w:val="Paragraphedeliste"/>
        <w:numPr>
          <w:ilvl w:val="0"/>
          <w:numId w:val="10"/>
        </w:numPr>
        <w:spacing w:after="60"/>
        <w:ind w:left="350" w:hanging="150"/>
      </w:pPr>
      <w:r w:rsidRPr="00C001C6">
        <w:rPr>
          <w:b/>
          <w:bCs/>
          <w:u w:val="single"/>
        </w:rPr>
        <w:t>At the local level</w:t>
      </w:r>
      <w:r>
        <w:rPr>
          <w:b/>
          <w:bCs/>
        </w:rPr>
        <w:t>:</w:t>
      </w:r>
      <w:r w:rsidRPr="00021F37">
        <w:rPr>
          <w:b/>
          <w:bCs/>
        </w:rPr>
        <w:t xml:space="preserve"> </w:t>
      </w:r>
      <w:r>
        <w:rPr>
          <w:b/>
          <w:bCs/>
        </w:rPr>
        <w:t>pressures include improper</w:t>
      </w:r>
      <w:r w:rsidRPr="00021F37">
        <w:rPr>
          <w:b/>
          <w:bCs/>
        </w:rPr>
        <w:t xml:space="preserve"> land management, including limited adoption of soil &amp; water conservation techniques</w:t>
      </w:r>
      <w:r>
        <w:rPr>
          <w:b/>
          <w:bCs/>
        </w:rPr>
        <w:t>.</w:t>
      </w:r>
      <w:r w:rsidRPr="00021F37">
        <w:rPr>
          <w:b/>
          <w:bCs/>
        </w:rPr>
        <w:t xml:space="preserve"> </w:t>
      </w:r>
      <w:r w:rsidRPr="00021F37">
        <w:t>Subsistence farming predominates across the country and the Centre-Nord region is no exception. Cultivation takes place during the rainy season in small holds of 1.5-2.0 ha. Larger holds may reach up to 15</w:t>
      </w:r>
      <w:r>
        <w:t xml:space="preserve"> </w:t>
      </w:r>
      <w:r w:rsidRPr="00021F37">
        <w:t>ha</w:t>
      </w:r>
      <w:r>
        <w:t xml:space="preserve"> (FAO mentions 3-6 ha as the average)</w:t>
      </w:r>
      <w:r w:rsidRPr="00021F37">
        <w:t>. The most important food crops</w:t>
      </w:r>
      <w:r>
        <w:t xml:space="preserve"> include s</w:t>
      </w:r>
      <w:r w:rsidRPr="00021F37">
        <w:t>orghum (</w:t>
      </w:r>
      <w:r w:rsidRPr="00021F37">
        <w:rPr>
          <w:i/>
          <w:iCs/>
        </w:rPr>
        <w:t>Sorghum bicolor</w:t>
      </w:r>
      <w:r w:rsidRPr="00021F37">
        <w:t>), millet (</w:t>
      </w:r>
      <w:r w:rsidRPr="00021F37">
        <w:rPr>
          <w:i/>
          <w:iCs/>
        </w:rPr>
        <w:t>Pennisetum glaucum</w:t>
      </w:r>
      <w:r w:rsidRPr="00021F37">
        <w:t>) and maize (</w:t>
      </w:r>
      <w:proofErr w:type="spellStart"/>
      <w:r w:rsidRPr="00021F37">
        <w:rPr>
          <w:i/>
          <w:iCs/>
        </w:rPr>
        <w:t>Zea</w:t>
      </w:r>
      <w:proofErr w:type="spellEnd"/>
      <w:r w:rsidRPr="00021F37">
        <w:rPr>
          <w:i/>
          <w:iCs/>
        </w:rPr>
        <w:t xml:space="preserve"> mays</w:t>
      </w:r>
      <w:r w:rsidRPr="00021F37">
        <w:t>)</w:t>
      </w:r>
      <w:r>
        <w:t>, and they</w:t>
      </w:r>
      <w:r w:rsidRPr="00021F37">
        <w:t xml:space="preserve"> are grown on about 80% of the arable land area. Food crop </w:t>
      </w:r>
      <w:r>
        <w:t xml:space="preserve">cultivation is </w:t>
      </w:r>
      <w:r w:rsidRPr="00021F37">
        <w:t>mostly rainfed</w:t>
      </w:r>
      <w:r>
        <w:t xml:space="preserve">. </w:t>
      </w:r>
      <w:r w:rsidRPr="00021F37">
        <w:t>Soil and water conservation techniques are rarely used by farmers</w:t>
      </w:r>
      <w:r>
        <w:t xml:space="preserve">. In </w:t>
      </w:r>
      <w:r w:rsidR="006C4D32">
        <w:t>small holds</w:t>
      </w:r>
      <w:r>
        <w:t xml:space="preserve">, </w:t>
      </w:r>
      <w:r w:rsidRPr="00021F37">
        <w:t>improved agricultural inputs</w:t>
      </w:r>
      <w:r>
        <w:t>, including</w:t>
      </w:r>
      <w:r w:rsidRPr="00021F37">
        <w:t xml:space="preserve"> plowing equipment</w:t>
      </w:r>
      <w:r>
        <w:t xml:space="preserve"> or improved seed </w:t>
      </w:r>
      <w:r w:rsidRPr="00021F37">
        <w:t>varieties</w:t>
      </w:r>
      <w:r>
        <w:t xml:space="preserve"> are rarely used. I</w:t>
      </w:r>
      <w:r w:rsidRPr="00021F37">
        <w:t>n some areas of Centre-Nord, there are large perimeters of irrigated agriculture</w:t>
      </w:r>
      <w:r>
        <w:t xml:space="preserve"> produc</w:t>
      </w:r>
      <w:r w:rsidR="002436F3">
        <w:t>ing</w:t>
      </w:r>
      <w:r>
        <w:t xml:space="preserve"> cash crops</w:t>
      </w:r>
      <w:r w:rsidRPr="00021F37">
        <w:t xml:space="preserve"> </w:t>
      </w:r>
      <w:r>
        <w:t xml:space="preserve">such as </w:t>
      </w:r>
      <w:r w:rsidRPr="00021F37">
        <w:t xml:space="preserve">rice, sugar cane, </w:t>
      </w:r>
      <w:proofErr w:type="gramStart"/>
      <w:r w:rsidRPr="00021F37">
        <w:t>vegetables</w:t>
      </w:r>
      <w:proofErr w:type="gramEnd"/>
      <w:r w:rsidRPr="00021F37">
        <w:t xml:space="preserve"> and fruit crops</w:t>
      </w:r>
      <w:r>
        <w:t xml:space="preserve">, but the sustainability of these systems remains to be investigated. The presence of extensive cotton plantations tends to accelerate soil degradation more than other crops. </w:t>
      </w:r>
    </w:p>
    <w:p w14:paraId="7F9A8C92" w14:textId="314E75F0" w:rsidR="00D7577E" w:rsidRPr="00576186" w:rsidRDefault="00D7577E" w:rsidP="00D7577E">
      <w:pPr>
        <w:pStyle w:val="Paragraphedeliste"/>
        <w:numPr>
          <w:ilvl w:val="0"/>
          <w:numId w:val="10"/>
        </w:numPr>
        <w:spacing w:after="60"/>
        <w:ind w:left="350" w:hanging="150"/>
        <w:rPr>
          <w:b/>
          <w:bCs/>
        </w:rPr>
      </w:pPr>
      <w:r w:rsidRPr="0024107F">
        <w:rPr>
          <w:b/>
          <w:bCs/>
          <w:u w:val="single"/>
        </w:rPr>
        <w:t>Rangeland management is unsustainable</w:t>
      </w:r>
      <w:r>
        <w:rPr>
          <w:b/>
          <w:bCs/>
        </w:rPr>
        <w:t xml:space="preserve"> due to overgrazing and land-use conflicts</w:t>
      </w:r>
      <w:r w:rsidRPr="00021F37">
        <w:rPr>
          <w:b/>
          <w:bCs/>
        </w:rPr>
        <w:t xml:space="preserve">: </w:t>
      </w:r>
      <w:r w:rsidRPr="004777DF">
        <w:t>Livestock is present in most farming households in Burkina Faso</w:t>
      </w:r>
      <w:r>
        <w:t xml:space="preserve">, </w:t>
      </w:r>
      <w:r w:rsidRPr="004777DF">
        <w:t xml:space="preserve">often in small-scale and predominantly </w:t>
      </w:r>
      <w:r>
        <w:t>using</w:t>
      </w:r>
      <w:r w:rsidRPr="004777DF">
        <w:t xml:space="preserve"> small livestock, reared</w:t>
      </w:r>
      <w:r w:rsidRPr="00021F37">
        <w:t xml:space="preserve"> </w:t>
      </w:r>
      <w:r>
        <w:t xml:space="preserve">with </w:t>
      </w:r>
      <w:r w:rsidRPr="00021F37">
        <w:t xml:space="preserve">low inputs and mostly for domestic consumption. Livestock rearing is also practiced in larger-scale communal nomadic systems that use transhumance and rangeland management as a strategy for an extensive exploitation of scarce pasture resources. In the Centre-Nord, those systems use corridors in the central parts of </w:t>
      </w:r>
      <w:proofErr w:type="spellStart"/>
      <w:r w:rsidRPr="00021F37">
        <w:t>Namentenga</w:t>
      </w:r>
      <w:proofErr w:type="spellEnd"/>
      <w:r w:rsidRPr="00021F37">
        <w:t xml:space="preserve"> and </w:t>
      </w:r>
      <w:proofErr w:type="spellStart"/>
      <w:r w:rsidRPr="00021F37">
        <w:t>Sanmatenga</w:t>
      </w:r>
      <w:proofErr w:type="spellEnd"/>
      <w:r w:rsidRPr="00021F37">
        <w:t xml:space="preserve"> provinces. However, if not adequately managed, transhumance systems may degrade landscapes due to overgrazing</w:t>
      </w:r>
      <w:r>
        <w:t xml:space="preserve">. If land use is poorly managed, transhumance activities may lead to conflict with sedentary farming and </w:t>
      </w:r>
      <w:r w:rsidRPr="00021F37">
        <w:t xml:space="preserve">compete </w:t>
      </w:r>
      <w:r>
        <w:t xml:space="preserve">at the local level for water and fodder. </w:t>
      </w:r>
    </w:p>
    <w:p w14:paraId="63294D32" w14:textId="00A4CDD0" w:rsidR="00D7577E" w:rsidRPr="00FA3F23" w:rsidRDefault="00D7577E" w:rsidP="00D7577E">
      <w:pPr>
        <w:pStyle w:val="Paragraphedeliste"/>
        <w:numPr>
          <w:ilvl w:val="0"/>
          <w:numId w:val="10"/>
        </w:numPr>
        <w:ind w:left="350" w:hanging="150"/>
        <w:rPr>
          <w:b/>
          <w:bCs/>
        </w:rPr>
      </w:pPr>
      <w:r w:rsidRPr="00FA3F23">
        <w:rPr>
          <w:b/>
          <w:bCs/>
        </w:rPr>
        <w:t>Land-use by mining industries is known to cause extensive land degradation in localized areas:</w:t>
      </w:r>
      <w:r w:rsidRPr="00FA3F23">
        <w:t xml:space="preserve"> Mining for metals causes a much more profound impact on the land, by revolving soil and over-utilizing </w:t>
      </w:r>
      <w:r w:rsidR="005C3FE7">
        <w:t xml:space="preserve">and contaminating </w:t>
      </w:r>
      <w:r w:rsidRPr="00FA3F23">
        <w:t>water resources. Yet, at the landscape level, this this impact tends to be localized and can be contained. One of the largest and the longest-running industrial</w:t>
      </w:r>
      <w:r>
        <w:t xml:space="preserve"> gold</w:t>
      </w:r>
      <w:r w:rsidRPr="00FA3F23">
        <w:t xml:space="preserve"> mining sites in Burkina Faso are both located in the Centre-Nord region (</w:t>
      </w:r>
      <w:proofErr w:type="spellStart"/>
      <w:r w:rsidRPr="00FA3F23">
        <w:t>Bissa-Bouly</w:t>
      </w:r>
      <w:proofErr w:type="spellEnd"/>
      <w:r w:rsidRPr="00FA3F23">
        <w:t xml:space="preserve"> and </w:t>
      </w:r>
      <w:proofErr w:type="spellStart"/>
      <w:r w:rsidRPr="00FA3F23">
        <w:t>Taparko</w:t>
      </w:r>
      <w:proofErr w:type="spellEnd"/>
      <w:r w:rsidRPr="00FA3F23">
        <w:t>, respectively).</w:t>
      </w:r>
    </w:p>
    <w:p w14:paraId="42835C2B" w14:textId="77777777" w:rsidR="00D7577E" w:rsidRPr="00021F37" w:rsidRDefault="00D7577E" w:rsidP="00D7577E"/>
    <w:p w14:paraId="4473B1C4" w14:textId="327B543D" w:rsidR="00D7577E" w:rsidRDefault="00D7577E" w:rsidP="00D7577E">
      <w:r w:rsidRPr="00021F37">
        <w:rPr>
          <w:b/>
          <w:bCs/>
        </w:rPr>
        <w:t>Other, more systemic causes behind LD</w:t>
      </w:r>
      <w:r w:rsidRPr="00021F37">
        <w:t xml:space="preserve"> (</w:t>
      </w:r>
      <w:r>
        <w:t xml:space="preserve">and which are </w:t>
      </w:r>
      <w:r w:rsidRPr="00021F37">
        <w:t>root causes) include: demographic pressures and poverty. Burkina Faso’s population has been growing at a rate of about 3.1% a year</w:t>
      </w:r>
      <w:r>
        <w:t>. Demographic pressures at the local level have a direct link to pressures on land and natural resources, given the current land use dynamics</w:t>
      </w:r>
      <w:r w:rsidRPr="00021F37">
        <w:t xml:space="preserve">. </w:t>
      </w:r>
      <w:r>
        <w:t>According to the WB Data, the p</w:t>
      </w:r>
      <w:r w:rsidRPr="00FE4649">
        <w:t xml:space="preserve">overty headcount ratio at national poverty lines </w:t>
      </w:r>
      <w:r>
        <w:t>was 41.4</w:t>
      </w:r>
      <w:r w:rsidRPr="00FE4649">
        <w:t>% of population</w:t>
      </w:r>
      <w:r>
        <w:t xml:space="preserve"> in 2019 (newer and disaggregated data is not available from the source</w:t>
      </w:r>
      <w:r w:rsidRPr="00FE4649">
        <w:t>)</w:t>
      </w:r>
      <w:r>
        <w:t xml:space="preserve">. The impacts of </w:t>
      </w:r>
      <w:r w:rsidRPr="00FE4649">
        <w:t>demographic pressures and poverty</w:t>
      </w:r>
      <w:r>
        <w:t xml:space="preserve"> as key drivers of land degradation </w:t>
      </w:r>
      <w:r w:rsidRPr="00021F37">
        <w:t xml:space="preserve">are </w:t>
      </w:r>
      <w:r>
        <w:t xml:space="preserve">currently </w:t>
      </w:r>
      <w:r w:rsidRPr="00021F37">
        <w:t xml:space="preserve">exacerbated by conflict and the impacts of the COVID-19 pandemic, </w:t>
      </w:r>
      <w:r>
        <w:t xml:space="preserve">both of which </w:t>
      </w:r>
      <w:r w:rsidRPr="00021F37">
        <w:t>aggravat</w:t>
      </w:r>
      <w:r>
        <w:t>e</w:t>
      </w:r>
      <w:r w:rsidRPr="00021F37">
        <w:t xml:space="preserve"> the food insecurity</w:t>
      </w:r>
      <w:r>
        <w:t xml:space="preserve"> </w:t>
      </w:r>
      <w:r w:rsidRPr="00021F37">
        <w:t xml:space="preserve">situation </w:t>
      </w:r>
      <w:r>
        <w:t xml:space="preserve">in the country. </w:t>
      </w:r>
    </w:p>
    <w:p w14:paraId="06C1AA1D" w14:textId="77777777" w:rsidR="00C94F84" w:rsidRDefault="00C94F84" w:rsidP="001264B9"/>
    <w:p w14:paraId="2D4D4C69" w14:textId="6CE2F181" w:rsidR="009E3733" w:rsidRDefault="009E3733" w:rsidP="00E26557">
      <w:pPr>
        <w:pStyle w:val="Lgende"/>
      </w:pPr>
      <w:bookmarkStart w:id="26" w:name="_Ref9814456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115F2">
        <w:rPr>
          <w:noProof/>
        </w:rPr>
        <w:t>2</w:t>
      </w:r>
      <w:r>
        <w:rPr>
          <w:color w:val="2B579A"/>
          <w:shd w:val="clear" w:color="auto" w:fill="E6E6E6"/>
        </w:rPr>
        <w:fldChar w:fldCharType="end"/>
      </w:r>
      <w:bookmarkEnd w:id="26"/>
      <w:r>
        <w:t xml:space="preserve">. </w:t>
      </w:r>
      <w:r w:rsidR="007157D7">
        <w:t xml:space="preserve">A socio-ecological system for </w:t>
      </w:r>
      <w:r w:rsidR="001841AE">
        <w:t xml:space="preserve">framing </w:t>
      </w:r>
      <w:r w:rsidR="00AA1478">
        <w:t xml:space="preserve">the land degradation problem through </w:t>
      </w:r>
      <w:r w:rsidR="009B299C" w:rsidRPr="009B299C">
        <w:t xml:space="preserve">Scientific Conceptual Framework for </w:t>
      </w:r>
      <w:r w:rsidR="009B299C">
        <w:t>LDN</w:t>
      </w:r>
      <w:r w:rsidR="00AF0BA0">
        <w:t>,</w:t>
      </w:r>
      <w:r w:rsidR="00301459">
        <w:t>’</w:t>
      </w:r>
      <w:r w:rsidR="00072330">
        <w:rPr>
          <w:rStyle w:val="Appelnotedebasdep"/>
        </w:rPr>
        <w:footnoteReference w:id="21"/>
      </w:r>
      <w:r w:rsidR="005D67C3">
        <w:t xml:space="preserve"> </w:t>
      </w:r>
    </w:p>
    <w:p w14:paraId="229C0F7B" w14:textId="43792BC6" w:rsidR="00440FBE" w:rsidRPr="00440FBE" w:rsidRDefault="004C6AE6" w:rsidP="00440FBE">
      <w:pPr>
        <w:jc w:val="center"/>
      </w:pPr>
      <w:r w:rsidRPr="004C6AE6">
        <w:rPr>
          <w:noProof/>
        </w:rPr>
        <w:t xml:space="preserve"> </w:t>
      </w:r>
      <w:r>
        <w:rPr>
          <w:noProof/>
          <w:color w:val="2B579A"/>
          <w:shd w:val="clear" w:color="auto" w:fill="E6E6E6"/>
        </w:rPr>
        <w:drawing>
          <wp:inline distT="0" distB="0" distL="0" distR="0" wp14:anchorId="5318BB93" wp14:editId="04DCBBD6">
            <wp:extent cx="6762166" cy="240670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813456" cy="2424955"/>
                    </a:xfrm>
                    <a:prstGeom prst="rect">
                      <a:avLst/>
                    </a:prstGeom>
                  </pic:spPr>
                </pic:pic>
              </a:graphicData>
            </a:graphic>
          </wp:inline>
        </w:drawing>
      </w:r>
    </w:p>
    <w:p w14:paraId="3FEB49EC" w14:textId="578BD975" w:rsidR="00926F32" w:rsidRDefault="00926F32" w:rsidP="00AA6234"/>
    <w:p w14:paraId="27CF55E5" w14:textId="5957C524" w:rsidR="003C770E" w:rsidRDefault="00080465" w:rsidP="003C770E">
      <w:r>
        <w:t xml:space="preserve">The </w:t>
      </w:r>
      <w:r w:rsidRPr="00445C9B">
        <w:t xml:space="preserve">scientific conceptual framework for </w:t>
      </w:r>
      <w:r>
        <w:t>LDN prescribes that t</w:t>
      </w:r>
      <w:r w:rsidR="00B70AFB">
        <w:t xml:space="preserve">he </w:t>
      </w:r>
      <w:r w:rsidR="00B70AFB" w:rsidRPr="00C73972">
        <w:t xml:space="preserve">implementation of LDN is managed </w:t>
      </w:r>
      <w:r w:rsidR="00B70AFB" w:rsidRPr="00C221CE">
        <w:rPr>
          <w:b/>
          <w:bCs/>
        </w:rPr>
        <w:t>at the landscape level</w:t>
      </w:r>
      <w:r w:rsidR="00B70AFB" w:rsidRPr="00C73972">
        <w:t xml:space="preserve"> through </w:t>
      </w:r>
      <w:r w:rsidR="00B70AFB" w:rsidRPr="000E4CB7">
        <w:rPr>
          <w:b/>
          <w:bCs/>
        </w:rPr>
        <w:t>integrated land use planning</w:t>
      </w:r>
      <w:r w:rsidR="00B70AFB" w:rsidRPr="00C73972">
        <w:t xml:space="preserve">, while </w:t>
      </w:r>
      <w:r w:rsidR="00833688">
        <w:t xml:space="preserve">LDN </w:t>
      </w:r>
      <w:r w:rsidR="00B70AFB" w:rsidRPr="00C73972">
        <w:t>achievement is assessed at national level.</w:t>
      </w:r>
      <w:r w:rsidR="00B70AFB">
        <w:rPr>
          <w:rStyle w:val="Appelnotedebasdep"/>
        </w:rPr>
        <w:footnoteReference w:id="22"/>
      </w:r>
      <w:r w:rsidR="00155F80">
        <w:t xml:space="preserve"> </w:t>
      </w:r>
      <w:r w:rsidR="00CE1619" w:rsidRPr="0012038F">
        <w:rPr>
          <w:lang w:val="en-GB"/>
        </w:rPr>
        <w:t xml:space="preserve">Because of </w:t>
      </w:r>
      <w:r w:rsidR="007243AC">
        <w:rPr>
          <w:lang w:val="en-GB"/>
        </w:rPr>
        <w:t>the</w:t>
      </w:r>
      <w:r w:rsidR="00CE1619" w:rsidRPr="0012038F">
        <w:rPr>
          <w:lang w:val="en-GB"/>
        </w:rPr>
        <w:t xml:space="preserve"> fragile </w:t>
      </w:r>
      <w:r w:rsidR="00CE1619" w:rsidRPr="00021F37">
        <w:t>context</w:t>
      </w:r>
      <w:r w:rsidR="00CE1619">
        <w:rPr>
          <w:lang w:val="en-GB"/>
        </w:rPr>
        <w:t xml:space="preserve"> described herein, addressing</w:t>
      </w:r>
      <w:r w:rsidR="00CE1619">
        <w:t xml:space="preserve"> the </w:t>
      </w:r>
      <w:r w:rsidR="00CE1619" w:rsidRPr="0012038F">
        <w:t xml:space="preserve">causes of </w:t>
      </w:r>
      <w:r w:rsidR="00D63762">
        <w:t xml:space="preserve">land degradation </w:t>
      </w:r>
      <w:r w:rsidR="00CE1619">
        <w:t>in Burkina Faso</w:t>
      </w:r>
      <w:r w:rsidR="00CC7335">
        <w:t xml:space="preserve"> </w:t>
      </w:r>
      <w:r w:rsidR="00F21F59">
        <w:t xml:space="preserve">requires an appropriate response. </w:t>
      </w:r>
      <w:r w:rsidR="0042196F">
        <w:t xml:space="preserve">By adopting </w:t>
      </w:r>
      <w:r w:rsidR="00CC7335">
        <w:t>LDN as a ‘response’</w:t>
      </w:r>
      <w:r w:rsidR="00CE1619">
        <w:t xml:space="preserve"> </w:t>
      </w:r>
      <w:r w:rsidR="0042196F">
        <w:t xml:space="preserve">(with reference </w:t>
      </w:r>
      <w:r w:rsidR="00CE1619">
        <w:t xml:space="preserve">to the model in </w:t>
      </w:r>
      <w:r w:rsidR="00CE1619">
        <w:rPr>
          <w:color w:val="2B579A"/>
          <w:shd w:val="clear" w:color="auto" w:fill="E6E6E6"/>
        </w:rPr>
        <w:fldChar w:fldCharType="begin"/>
      </w:r>
      <w:r w:rsidR="00CE1619">
        <w:instrText xml:space="preserve"> REF _Ref98144567 \h </w:instrText>
      </w:r>
      <w:r w:rsidR="00CE1619">
        <w:rPr>
          <w:color w:val="2B579A"/>
          <w:shd w:val="clear" w:color="auto" w:fill="E6E6E6"/>
        </w:rPr>
      </w:r>
      <w:r w:rsidR="00CE1619">
        <w:rPr>
          <w:color w:val="2B579A"/>
          <w:shd w:val="clear" w:color="auto" w:fill="E6E6E6"/>
        </w:rPr>
        <w:fldChar w:fldCharType="separate"/>
      </w:r>
      <w:r w:rsidR="00CE1619">
        <w:t xml:space="preserve">Figure </w:t>
      </w:r>
      <w:r w:rsidR="006966F2">
        <w:rPr>
          <w:noProof/>
        </w:rPr>
        <w:t>2</w:t>
      </w:r>
      <w:r w:rsidR="00CE1619">
        <w:rPr>
          <w:color w:val="2B579A"/>
          <w:shd w:val="clear" w:color="auto" w:fill="E6E6E6"/>
        </w:rPr>
        <w:fldChar w:fldCharType="end"/>
      </w:r>
      <w:r w:rsidR="0042196F">
        <w:t>)</w:t>
      </w:r>
      <w:r w:rsidR="00CE1619">
        <w:t xml:space="preserve">, a </w:t>
      </w:r>
      <w:r w:rsidR="00CE1619" w:rsidRPr="003A5C61">
        <w:rPr>
          <w:b/>
          <w:bCs/>
        </w:rPr>
        <w:t>barrier-removal approach</w:t>
      </w:r>
      <w:r w:rsidR="003127F1">
        <w:t xml:space="preserve"> </w:t>
      </w:r>
      <w:r w:rsidR="00B70AFB">
        <w:t xml:space="preserve">vis-à-vis the envisage solution </w:t>
      </w:r>
      <w:r w:rsidR="003127F1">
        <w:t>is proposed</w:t>
      </w:r>
      <w:r w:rsidR="003C770E">
        <w:t xml:space="preserve">. </w:t>
      </w:r>
    </w:p>
    <w:p w14:paraId="4572E5FE" w14:textId="77777777" w:rsidR="003C770E" w:rsidRDefault="003C770E" w:rsidP="003C770E"/>
    <w:p w14:paraId="52C91357" w14:textId="4F21EAF2" w:rsidR="002E6EF3" w:rsidRDefault="003C770E" w:rsidP="000D61DC">
      <w:r w:rsidRPr="003A5C61">
        <w:t>The</w:t>
      </w:r>
      <w:r w:rsidR="003A5C61" w:rsidRPr="003A5C61">
        <w:t xml:space="preserve"> proposed</w:t>
      </w:r>
      <w:r w:rsidRPr="003A5C61">
        <w:t xml:space="preserve"> long-term solution that underpins the project strategy </w:t>
      </w:r>
      <w:r w:rsidR="00B53291" w:rsidRPr="003A5C61">
        <w:t xml:space="preserve">follows the scientific conceptual framework for LDN </w:t>
      </w:r>
      <w:r w:rsidR="00211941" w:rsidRPr="003A5C61">
        <w:t xml:space="preserve">and </w:t>
      </w:r>
      <w:r w:rsidRPr="003A5C61">
        <w:t>is</w:t>
      </w:r>
      <w:r w:rsidRPr="00211941">
        <w:t xml:space="preserve"> inspired by Burkina Faso’s LDN Country Profile (2018), which</w:t>
      </w:r>
      <w:r w:rsidRPr="00151E90">
        <w:t xml:space="preserve"> states that:</w:t>
      </w:r>
      <w:r>
        <w:t xml:space="preserve"> </w:t>
      </w:r>
      <w:r w:rsidRPr="00151E90">
        <w:rPr>
          <w:i/>
          <w:iCs/>
        </w:rPr>
        <w:t>“</w:t>
      </w:r>
      <w:r w:rsidR="00B05B23">
        <w:rPr>
          <w:i/>
          <w:iCs/>
        </w:rPr>
        <w:t>[</w:t>
      </w:r>
      <w:r w:rsidR="00FF2120">
        <w:rPr>
          <w:i/>
          <w:iCs/>
        </w:rPr>
        <w:t>…</w:t>
      </w:r>
      <w:r w:rsidR="00B05B23">
        <w:rPr>
          <w:i/>
          <w:iCs/>
        </w:rPr>
        <w:t>]</w:t>
      </w:r>
      <w:r w:rsidRPr="00151E90">
        <w:rPr>
          <w:i/>
          <w:iCs/>
        </w:rPr>
        <w:t xml:space="preserve"> LDN targets provide Burkina Faso with a strong vehicle for </w:t>
      </w:r>
      <w:r w:rsidRPr="00151E90">
        <w:rPr>
          <w:i/>
          <w:iCs/>
        </w:rPr>
        <w:lastRenderedPageBreak/>
        <w:t>fostering coherence of policies and actions by aligning the national LDN targets with measures from the Nationally Determined Contributions and other national commitments.”</w:t>
      </w:r>
      <w:r>
        <w:t xml:space="preserve"> </w:t>
      </w:r>
    </w:p>
    <w:p w14:paraId="18714C27" w14:textId="77777777" w:rsidR="002E6EF3" w:rsidRDefault="002E6EF3" w:rsidP="000D61DC"/>
    <w:p w14:paraId="5807B715" w14:textId="76842DF9" w:rsidR="000D61DC" w:rsidRPr="00093C46" w:rsidRDefault="002E6EF3" w:rsidP="00093C46">
      <w:r w:rsidRPr="00093C46">
        <w:t xml:space="preserve">The </w:t>
      </w:r>
      <w:r w:rsidR="003C770E" w:rsidRPr="00093C46">
        <w:t xml:space="preserve">overarching </w:t>
      </w:r>
      <w:r w:rsidR="0086623D" w:rsidRPr="00093C46">
        <w:t xml:space="preserve">LDN </w:t>
      </w:r>
      <w:r w:rsidR="003F303F" w:rsidRPr="00093C46">
        <w:t xml:space="preserve">target for in </w:t>
      </w:r>
      <w:r w:rsidR="001C28AF" w:rsidRPr="00093C46">
        <w:t>Burkina Faso</w:t>
      </w:r>
      <w:r w:rsidR="001C28AF" w:rsidRPr="00685BED">
        <w:t xml:space="preserve"> propose</w:t>
      </w:r>
      <w:r w:rsidR="003F303F" w:rsidRPr="00685BED">
        <w:t>s</w:t>
      </w:r>
      <w:r w:rsidR="00DD5F9F">
        <w:rPr>
          <w:rStyle w:val="Appelnotedebasdep"/>
        </w:rPr>
        <w:footnoteReference w:id="23"/>
      </w:r>
      <w:r w:rsidR="001C28AF" w:rsidRPr="00685BED">
        <w:t xml:space="preserve"> </w:t>
      </w:r>
      <w:r w:rsidR="007745DE">
        <w:t>“</w:t>
      </w:r>
      <w:r w:rsidR="003C770E" w:rsidRPr="00093C46">
        <w:t>recovering</w:t>
      </w:r>
      <w:r w:rsidR="001C28AF" w:rsidRPr="00093C46">
        <w:t>,</w:t>
      </w:r>
      <w:r w:rsidR="003C770E" w:rsidRPr="00093C46">
        <w:t xml:space="preserve"> by 2031</w:t>
      </w:r>
      <w:r w:rsidR="001C28AF" w:rsidRPr="00093C46">
        <w:t xml:space="preserve">, a total 5.16 </w:t>
      </w:r>
      <w:r w:rsidR="00DE1014" w:rsidRPr="00093C46">
        <w:t xml:space="preserve">million </w:t>
      </w:r>
      <w:r w:rsidR="001C28AF" w:rsidRPr="00093C46">
        <w:t>ha of degraded land</w:t>
      </w:r>
      <w:r w:rsidR="000D61DC" w:rsidRPr="00093C46">
        <w:t>,</w:t>
      </w:r>
      <w:r w:rsidR="004153EC" w:rsidRPr="00093C46">
        <w:t xml:space="preserve"> and also preventing degradation of </w:t>
      </w:r>
      <w:r w:rsidR="000D61DC" w:rsidRPr="00093C46">
        <w:t xml:space="preserve">currently </w:t>
      </w:r>
      <w:r w:rsidR="004153EC" w:rsidRPr="00093C46">
        <w:t>non-degraded lands</w:t>
      </w:r>
      <w:r w:rsidR="00574DD8">
        <w:t xml:space="preserve">… </w:t>
      </w:r>
      <w:r w:rsidR="000D61DC" w:rsidRPr="00093C46">
        <w:t xml:space="preserve">More specifically, the country </w:t>
      </w:r>
      <w:r w:rsidR="00D53BEE" w:rsidRPr="00093C46">
        <w:t>commits</w:t>
      </w:r>
      <w:r w:rsidR="000D61DC" w:rsidRPr="00093C46">
        <w:t xml:space="preserve"> </w:t>
      </w:r>
      <w:r w:rsidR="00530143" w:rsidRPr="00093C46">
        <w:t xml:space="preserve">[as part of the LDN target] </w:t>
      </w:r>
      <w:r w:rsidR="000D61DC" w:rsidRPr="00093C46">
        <w:t>to do everything possible in order to:</w:t>
      </w:r>
      <w:r w:rsidR="007F56C1">
        <w:t xml:space="preserve"> </w:t>
      </w:r>
      <w:r w:rsidR="000D61DC" w:rsidRPr="00093C46">
        <w:t>Put an end to deforestation by 2030;</w:t>
      </w:r>
      <w:r w:rsidR="007F56C1">
        <w:t xml:space="preserve"> </w:t>
      </w:r>
      <w:r w:rsidR="000D61DC" w:rsidRPr="00093C46">
        <w:t>Improve the productivity of savannas and cultivated lands that show productivity decline, that is, 2</w:t>
      </w:r>
      <w:r w:rsidR="00E50A6D" w:rsidRPr="00093C46">
        <w:t>.</w:t>
      </w:r>
      <w:r w:rsidR="000D61DC" w:rsidRPr="00093C46">
        <w:t>5</w:t>
      </w:r>
      <w:r w:rsidR="00E50A6D" w:rsidRPr="00093C46">
        <w:t xml:space="preserve"> </w:t>
      </w:r>
      <w:r w:rsidR="000D61DC" w:rsidRPr="00093C46">
        <w:t>million hectares;</w:t>
      </w:r>
      <w:r w:rsidR="007F56C1">
        <w:t xml:space="preserve"> </w:t>
      </w:r>
      <w:r w:rsidR="000D61DC" w:rsidRPr="00093C46">
        <w:t>Improve carbon stocks in 800,000 ha to reach a minimum of 1% of organic matter</w:t>
      </w:r>
      <w:r w:rsidR="00B33C8C" w:rsidRPr="00093C46">
        <w:t xml:space="preserve"> [..]</w:t>
      </w:r>
      <w:r w:rsidR="00C85978" w:rsidRPr="009C40E9">
        <w:rPr>
          <w:vertAlign w:val="superscript"/>
        </w:rPr>
        <w:footnoteReference w:id="24"/>
      </w:r>
      <w:r w:rsidR="000D61DC" w:rsidRPr="00093C46">
        <w:t>;</w:t>
      </w:r>
      <w:r w:rsidR="007F56C1">
        <w:t xml:space="preserve"> </w:t>
      </w:r>
      <w:r w:rsidR="00034118" w:rsidRPr="00093C46">
        <w:t xml:space="preserve">Recuperate </w:t>
      </w:r>
      <w:r w:rsidR="000D61DC" w:rsidRPr="00093C46">
        <w:t>300,000 ha of bare land from a total of 600,000 ha</w:t>
      </w:r>
      <w:r w:rsidR="009C40E9">
        <w:t xml:space="preserve"> </w:t>
      </w:r>
      <w:r w:rsidR="007F56C1">
        <w:t xml:space="preserve">… </w:t>
      </w:r>
      <w:r w:rsidR="000D61DC" w:rsidRPr="00093C46">
        <w:t xml:space="preserve">These targets are consistent with previous commitments </w:t>
      </w:r>
      <w:r w:rsidR="00C9557C" w:rsidRPr="00093C46">
        <w:t>made</w:t>
      </w:r>
      <w:r w:rsidR="000D61DC" w:rsidRPr="00093C46">
        <w:t>, namely, within the framework</w:t>
      </w:r>
      <w:r w:rsidR="00B33C8C" w:rsidRPr="00093C46">
        <w:t xml:space="preserve"> </w:t>
      </w:r>
      <w:r w:rsidR="000D61DC" w:rsidRPr="00093C46">
        <w:t>of the Rio conventions and the Ramsar convention.</w:t>
      </w:r>
      <w:r w:rsidR="003A6BDE" w:rsidRPr="00093C46">
        <w:t>”</w:t>
      </w:r>
    </w:p>
    <w:p w14:paraId="08E91829" w14:textId="77777777" w:rsidR="004A6F0D" w:rsidRPr="00093C46" w:rsidRDefault="004A6F0D" w:rsidP="006867D2"/>
    <w:p w14:paraId="5CE2C202" w14:textId="7D678F15" w:rsidR="006867D2" w:rsidRDefault="006867D2" w:rsidP="00093C46">
      <w:r w:rsidRPr="00093C46">
        <w:t>The long-term solution for this project</w:t>
      </w:r>
      <w:r>
        <w:t xml:space="preserve"> supports the achievement of </w:t>
      </w:r>
      <w:r w:rsidR="00392345">
        <w:t>the above</w:t>
      </w:r>
      <w:r>
        <w:t xml:space="preserve"> goal</w:t>
      </w:r>
      <w:r w:rsidR="00392345">
        <w:t>s</w:t>
      </w:r>
      <w:r w:rsidR="009D46EF">
        <w:t xml:space="preserve">, </w:t>
      </w:r>
      <w:r w:rsidR="00392345">
        <w:t>and of the LDN target,</w:t>
      </w:r>
      <w:r w:rsidR="00214C5F">
        <w:t xml:space="preserve"> and states that </w:t>
      </w:r>
      <w:r w:rsidR="00724380">
        <w:t xml:space="preserve">the project will </w:t>
      </w:r>
      <w:r w:rsidR="00392345">
        <w:t>aspire to contribute</w:t>
      </w:r>
      <w:r w:rsidR="009D46EF">
        <w:t xml:space="preserve"> to</w:t>
      </w:r>
      <w:r w:rsidR="00392345">
        <w:t xml:space="preserve"> a </w:t>
      </w:r>
      <w:r w:rsidR="00724380" w:rsidRPr="00724380">
        <w:t xml:space="preserve">transformational shift towards a sustainable and integrated management of landscapes </w:t>
      </w:r>
      <w:r w:rsidR="00C844C4">
        <w:t xml:space="preserve">in </w:t>
      </w:r>
      <w:r w:rsidR="009F2AE5">
        <w:t xml:space="preserve">Burkina Faso </w:t>
      </w:r>
      <w:r w:rsidR="00724380" w:rsidRPr="00724380">
        <w:t>following LDN principles</w:t>
      </w:r>
      <w:r w:rsidR="009F2AE5">
        <w:t xml:space="preserve">, and by piloting LDN interventions in the Centre-Nord region. </w:t>
      </w:r>
    </w:p>
    <w:p w14:paraId="073F1DB6" w14:textId="77777777" w:rsidR="00C844C4" w:rsidRDefault="00C844C4" w:rsidP="006867D2"/>
    <w:p w14:paraId="3E2E35D2" w14:textId="45BF5FA4" w:rsidR="001A72CE" w:rsidRDefault="00267834" w:rsidP="00151E90">
      <w:r>
        <w:t xml:space="preserve">As per the conceptual frameworks in </w:t>
      </w:r>
      <w:r>
        <w:rPr>
          <w:color w:val="2B579A"/>
          <w:shd w:val="clear" w:color="auto" w:fill="E6E6E6"/>
        </w:rPr>
        <w:fldChar w:fldCharType="begin"/>
      </w:r>
      <w:r>
        <w:instrText xml:space="preserve"> REF _Ref98158866 \h </w:instrText>
      </w:r>
      <w:r>
        <w:rPr>
          <w:color w:val="2B579A"/>
          <w:shd w:val="clear" w:color="auto" w:fill="E6E6E6"/>
        </w:rPr>
      </w:r>
      <w:r>
        <w:rPr>
          <w:color w:val="2B579A"/>
          <w:shd w:val="clear" w:color="auto" w:fill="E6E6E6"/>
        </w:rPr>
        <w:fldChar w:fldCharType="separate"/>
      </w:r>
      <w:r>
        <w:t xml:space="preserve">Figure </w:t>
      </w:r>
      <w:r>
        <w:rPr>
          <w:noProof/>
        </w:rPr>
        <w:t>1</w:t>
      </w:r>
      <w:r>
        <w:rPr>
          <w:color w:val="2B579A"/>
          <w:shd w:val="clear" w:color="auto" w:fill="E6E6E6"/>
        </w:rPr>
        <w:fldChar w:fldCharType="end"/>
      </w:r>
      <w:r>
        <w:t xml:space="preserve">, </w:t>
      </w:r>
      <w:r w:rsidR="00CE1619">
        <w:t xml:space="preserve">LDN as a response to the </w:t>
      </w:r>
      <w:r w:rsidR="00C73972">
        <w:t xml:space="preserve">land degradation </w:t>
      </w:r>
      <w:r w:rsidR="00CE1619">
        <w:t xml:space="preserve">problem implies: (1) LDN enabling policies that integrate land use planning into development frameworks; (2) Counterbalancing LDN interventions in the pursuit of neutrality; and (3) Monitoring progress towards LDN. </w:t>
      </w:r>
      <w:r w:rsidR="00FD1A9C">
        <w:t xml:space="preserve">These elements </w:t>
      </w:r>
      <w:r w:rsidR="00FB60AC">
        <w:t>feature</w:t>
      </w:r>
      <w:r w:rsidR="001C28AF">
        <w:t xml:space="preserve"> </w:t>
      </w:r>
      <w:r w:rsidR="001F6DAF" w:rsidRPr="00151E90">
        <w:t>in the TOC figure (</w:t>
      </w:r>
      <w:r w:rsidR="008305CE">
        <w:rPr>
          <w:color w:val="2B579A"/>
          <w:shd w:val="clear" w:color="auto" w:fill="E6E6E6"/>
        </w:rPr>
        <w:fldChar w:fldCharType="begin"/>
      </w:r>
      <w:r w:rsidR="008305CE">
        <w:instrText xml:space="preserve"> REF _Ref98323221 \h </w:instrText>
      </w:r>
      <w:r w:rsidR="008305CE">
        <w:rPr>
          <w:color w:val="2B579A"/>
          <w:shd w:val="clear" w:color="auto" w:fill="E6E6E6"/>
        </w:rPr>
      </w:r>
      <w:r w:rsidR="008305CE">
        <w:rPr>
          <w:color w:val="2B579A"/>
          <w:shd w:val="clear" w:color="auto" w:fill="E6E6E6"/>
        </w:rPr>
        <w:fldChar w:fldCharType="separate"/>
      </w:r>
      <w:r w:rsidR="008305CE">
        <w:t xml:space="preserve">Figure </w:t>
      </w:r>
      <w:r w:rsidR="008305CE">
        <w:rPr>
          <w:noProof/>
        </w:rPr>
        <w:t>4</w:t>
      </w:r>
      <w:r w:rsidR="008305CE">
        <w:rPr>
          <w:color w:val="2B579A"/>
          <w:shd w:val="clear" w:color="auto" w:fill="E6E6E6"/>
        </w:rPr>
        <w:fldChar w:fldCharType="end"/>
      </w:r>
      <w:r w:rsidR="001F6DAF" w:rsidRPr="00151E90">
        <w:t>)</w:t>
      </w:r>
      <w:r w:rsidR="003A4F01" w:rsidRPr="00151E90">
        <w:t xml:space="preserve"> </w:t>
      </w:r>
      <w:r w:rsidR="00FD1A9C">
        <w:t>along with</w:t>
      </w:r>
      <w:r w:rsidR="003A4F01" w:rsidRPr="00151E90">
        <w:t xml:space="preserve"> </w:t>
      </w:r>
      <w:r w:rsidR="00EE31A0" w:rsidRPr="00151E90">
        <w:t xml:space="preserve">four </w:t>
      </w:r>
      <w:r w:rsidR="003A4F01" w:rsidRPr="00151E90">
        <w:t xml:space="preserve">distinct </w:t>
      </w:r>
      <w:r w:rsidR="00D012A7" w:rsidRPr="00D012A7">
        <w:rPr>
          <w:b/>
          <w:bCs/>
        </w:rPr>
        <w:t>Barriers</w:t>
      </w:r>
      <w:r w:rsidR="00D012A7" w:rsidRPr="00151E90">
        <w:t xml:space="preserve"> </w:t>
      </w:r>
      <w:r w:rsidR="00FD1A9C">
        <w:t xml:space="preserve">to the mentioned </w:t>
      </w:r>
      <w:r w:rsidR="00785771">
        <w:t xml:space="preserve">long-term </w:t>
      </w:r>
      <w:r w:rsidR="00FD1A9C">
        <w:t>solution</w:t>
      </w:r>
      <w:r w:rsidR="004A6F0D">
        <w:t xml:space="preserve"> – barriers that </w:t>
      </w:r>
      <w:r w:rsidR="003A4F01" w:rsidRPr="00151E90">
        <w:t>have been identified</w:t>
      </w:r>
      <w:r w:rsidR="00FD1A9C">
        <w:t xml:space="preserve"> in</w:t>
      </w:r>
      <w:r w:rsidR="004A6F0D">
        <w:t xml:space="preserve"> full</w:t>
      </w:r>
      <w:r w:rsidR="00FD1A9C">
        <w:t xml:space="preserve"> consultation with </w:t>
      </w:r>
      <w:r w:rsidR="00785771">
        <w:t xml:space="preserve">key </w:t>
      </w:r>
      <w:r w:rsidR="00FD1A9C">
        <w:t>stakeholders</w:t>
      </w:r>
      <w:r w:rsidR="004A6F0D">
        <w:t xml:space="preserve"> and that are described below</w:t>
      </w:r>
      <w:r w:rsidR="00356461">
        <w:t>:</w:t>
      </w:r>
      <w:r w:rsidR="003A4F01" w:rsidRPr="00151E90">
        <w:t xml:space="preserve"> </w:t>
      </w:r>
    </w:p>
    <w:p w14:paraId="0D0B3998" w14:textId="77777777" w:rsidR="00AC5DA5" w:rsidRDefault="00AC5DA5" w:rsidP="0012038F">
      <w:pPr>
        <w:rPr>
          <w:color w:val="FF0000"/>
        </w:rPr>
      </w:pPr>
    </w:p>
    <w:p w14:paraId="5B962335" w14:textId="4ABE6181" w:rsidR="00EC57EF" w:rsidRPr="003E2837" w:rsidRDefault="00C13FF7" w:rsidP="00C13FF7">
      <w:pPr>
        <w:pStyle w:val="Titre6"/>
      </w:pPr>
      <w:r w:rsidRPr="003E2837">
        <w:t xml:space="preserve">Barrier 1: </w:t>
      </w:r>
      <w:r w:rsidR="00EC57EF" w:rsidRPr="003E2837">
        <w:t xml:space="preserve">Land-use planning </w:t>
      </w:r>
      <w:r w:rsidR="00E54272" w:rsidRPr="003E2837">
        <w:t>&amp;</w:t>
      </w:r>
      <w:r w:rsidR="00EC57EF" w:rsidRPr="003E2837">
        <w:t xml:space="preserve"> management is not sufficiently structured</w:t>
      </w:r>
    </w:p>
    <w:p w14:paraId="7E7CE4B2" w14:textId="2C5026B7" w:rsidR="00FF6E1B" w:rsidRDefault="00AD7202" w:rsidP="00AD034C">
      <w:r>
        <w:t>Decentralization policies have been under implementation in Burking Faso since the late 1990’s</w:t>
      </w:r>
      <w:r w:rsidR="008F00E3">
        <w:t xml:space="preserve">. </w:t>
      </w:r>
      <w:r w:rsidR="002F470F">
        <w:t>Over the years, s</w:t>
      </w:r>
      <w:r w:rsidR="008F00E3">
        <w:t xml:space="preserve">uch policies define a general </w:t>
      </w:r>
      <w:r w:rsidR="00350315">
        <w:t xml:space="preserve">and </w:t>
      </w:r>
      <w:r w:rsidR="005E2087">
        <w:t>‘</w:t>
      </w:r>
      <w:r w:rsidR="00350315">
        <w:t>nested</w:t>
      </w:r>
      <w:r w:rsidR="005E2087">
        <w:t>’</w:t>
      </w:r>
      <w:r w:rsidR="00350315">
        <w:t xml:space="preserve"> </w:t>
      </w:r>
      <w:r w:rsidR="008F00E3">
        <w:t xml:space="preserve">framework for </w:t>
      </w:r>
      <w:r w:rsidR="002F470F">
        <w:t xml:space="preserve">the State’s </w:t>
      </w:r>
      <w:r w:rsidR="006D1F95">
        <w:t xml:space="preserve">spatial </w:t>
      </w:r>
      <w:r w:rsidR="002F470F">
        <w:t>administration</w:t>
      </w:r>
      <w:r w:rsidR="000120EC">
        <w:t xml:space="preserve"> of sub-national te</w:t>
      </w:r>
      <w:r w:rsidR="001657D2">
        <w:t>rritorial units</w:t>
      </w:r>
      <w:r w:rsidR="00AD034C">
        <w:t>.</w:t>
      </w:r>
      <w:r w:rsidR="000C5F87">
        <w:rPr>
          <w:rStyle w:val="Appelnotedebasdep"/>
        </w:rPr>
        <w:footnoteReference w:id="25"/>
      </w:r>
      <w:r w:rsidR="00AD034C">
        <w:t xml:space="preserve"> Such policies also </w:t>
      </w:r>
      <w:r w:rsidR="00332CA2">
        <w:t xml:space="preserve">delegated to local level authorities in the provinces </w:t>
      </w:r>
      <w:r w:rsidR="001657D2">
        <w:t xml:space="preserve">and communes </w:t>
      </w:r>
      <w:r w:rsidR="00332CA2">
        <w:t xml:space="preserve">much of the responsibility for </w:t>
      </w:r>
      <w:r w:rsidR="00CA7D43">
        <w:t xml:space="preserve">spatial </w:t>
      </w:r>
      <w:r w:rsidR="000C274F">
        <w:t xml:space="preserve">and </w:t>
      </w:r>
      <w:r w:rsidR="00332CA2">
        <w:t xml:space="preserve">land use planning, but not necessarily the means to carry it out. </w:t>
      </w:r>
      <w:r w:rsidR="008F00E3">
        <w:t xml:space="preserve">In fact, the </w:t>
      </w:r>
      <w:r w:rsidR="008F00E3" w:rsidRPr="00742483">
        <w:t xml:space="preserve">PRODOC for the PAMED Project mentions </w:t>
      </w:r>
      <w:r w:rsidR="008F00E3">
        <w:t>that there is an ‘</w:t>
      </w:r>
      <w:r w:rsidR="008F00E3" w:rsidRPr="00742483">
        <w:t>absence</w:t>
      </w:r>
      <w:r w:rsidR="008F00E3">
        <w:t>’</w:t>
      </w:r>
      <w:r w:rsidR="008F00E3" w:rsidRPr="00742483">
        <w:t xml:space="preserve"> of tools for </w:t>
      </w:r>
      <w:r w:rsidR="008F00E3">
        <w:t>comprehensive land use planning in Burkina Faso</w:t>
      </w:r>
      <w:r w:rsidR="002F470F">
        <w:t xml:space="preserve">. </w:t>
      </w:r>
    </w:p>
    <w:p w14:paraId="0D8519A2" w14:textId="463523C8" w:rsidR="00F12D3E" w:rsidRPr="00B62AD0" w:rsidRDefault="00F12D3E" w:rsidP="00EC57EF"/>
    <w:p w14:paraId="6D3AEDBA" w14:textId="451328F4" w:rsidR="002253DB" w:rsidRDefault="00F12D3E" w:rsidP="00EC57EF">
      <w:proofErr w:type="gramStart"/>
      <w:r w:rsidRPr="00B62AD0">
        <w:t>In order to</w:t>
      </w:r>
      <w:proofErr w:type="gramEnd"/>
      <w:r w:rsidRPr="00B62AD0">
        <w:t xml:space="preserve"> realize the goals for LDN with respect to </w:t>
      </w:r>
      <w:r w:rsidR="005A3D31" w:rsidRPr="00B62AD0">
        <w:t xml:space="preserve">ending </w:t>
      </w:r>
      <w:r w:rsidRPr="00B62AD0">
        <w:t xml:space="preserve">deforestation, </w:t>
      </w:r>
      <w:r w:rsidR="005A3D31" w:rsidRPr="00B62AD0">
        <w:t xml:space="preserve">increasing the </w:t>
      </w:r>
      <w:r w:rsidRPr="00B62AD0">
        <w:t>productivity of savannas and cultivated lands</w:t>
      </w:r>
      <w:r w:rsidR="005A3D31" w:rsidRPr="00B62AD0">
        <w:t xml:space="preserve"> and improving carbon stocks</w:t>
      </w:r>
      <w:r w:rsidR="00E46F6D" w:rsidRPr="00B62AD0">
        <w:t xml:space="preserve">, a central registry of actions and a structured way of planning </w:t>
      </w:r>
      <w:r w:rsidR="005A1DA0">
        <w:t xml:space="preserve">land and resource use </w:t>
      </w:r>
      <w:r w:rsidR="00F36CAC">
        <w:t xml:space="preserve">across nested landscapes </w:t>
      </w:r>
      <w:r w:rsidR="00E46F6D" w:rsidRPr="00B62AD0">
        <w:t xml:space="preserve">would be required. </w:t>
      </w:r>
      <w:r w:rsidR="009E08D4" w:rsidRPr="00B62AD0">
        <w:t xml:space="preserve">Also, various sectors </w:t>
      </w:r>
      <w:r w:rsidR="009718B1">
        <w:t>would need to</w:t>
      </w:r>
      <w:r w:rsidR="009718B1" w:rsidRPr="00B62AD0">
        <w:t xml:space="preserve"> </w:t>
      </w:r>
      <w:r w:rsidR="00DB2522" w:rsidRPr="00B62AD0">
        <w:t xml:space="preserve">be involved: </w:t>
      </w:r>
      <w:r w:rsidR="009E08D4" w:rsidRPr="00B62AD0">
        <w:t xml:space="preserve">environment, agriculture, </w:t>
      </w:r>
      <w:r w:rsidR="00B62AD0" w:rsidRPr="00B62AD0">
        <w:t>water resource management</w:t>
      </w:r>
      <w:r w:rsidR="00B62AD0">
        <w:t>,</w:t>
      </w:r>
      <w:r w:rsidR="00B62AD0" w:rsidRPr="00B62AD0">
        <w:t xml:space="preserve"> </w:t>
      </w:r>
      <w:r w:rsidR="00B62AD0">
        <w:t xml:space="preserve">nature protection, </w:t>
      </w:r>
      <w:r w:rsidR="007B721F" w:rsidRPr="00B62AD0">
        <w:t xml:space="preserve">land </w:t>
      </w:r>
      <w:r w:rsidR="00212CA2">
        <w:t>cadaster</w:t>
      </w:r>
      <w:r w:rsidR="00D93655">
        <w:t>—</w:t>
      </w:r>
      <w:r w:rsidR="007B721F" w:rsidRPr="00B62AD0">
        <w:t>to name a few</w:t>
      </w:r>
      <w:r w:rsidR="003C5194" w:rsidRPr="00B62AD0">
        <w:t>. Therefore,</w:t>
      </w:r>
      <w:r w:rsidR="00670E74">
        <w:t xml:space="preserve"> spatially</w:t>
      </w:r>
      <w:r w:rsidR="003C5194" w:rsidRPr="00B62AD0">
        <w:t xml:space="preserve"> </w:t>
      </w:r>
      <w:r w:rsidR="00DB2522" w:rsidRPr="00B62AD0">
        <w:t xml:space="preserve">planning </w:t>
      </w:r>
      <w:r w:rsidR="00F36CAC">
        <w:t>the</w:t>
      </w:r>
      <w:r w:rsidR="003C5194" w:rsidRPr="00B62AD0">
        <w:t xml:space="preserve"> use </w:t>
      </w:r>
      <w:r w:rsidR="00F36CAC">
        <w:t xml:space="preserve">of land </w:t>
      </w:r>
      <w:r w:rsidR="00147471">
        <w:t xml:space="preserve">for LDN, </w:t>
      </w:r>
      <w:r w:rsidR="003C5194" w:rsidRPr="00B62AD0">
        <w:t xml:space="preserve">and implementing </w:t>
      </w:r>
      <w:r w:rsidR="002253DB">
        <w:t>land use management for LDN</w:t>
      </w:r>
      <w:r w:rsidR="00147471">
        <w:t>,</w:t>
      </w:r>
      <w:r w:rsidR="002253DB">
        <w:t xml:space="preserve"> </w:t>
      </w:r>
      <w:r w:rsidR="003C5194" w:rsidRPr="00B62AD0">
        <w:t xml:space="preserve">would </w:t>
      </w:r>
      <w:r w:rsidR="00DB2522" w:rsidRPr="00B62AD0">
        <w:t>need</w:t>
      </w:r>
      <w:r w:rsidR="002253DB" w:rsidRPr="002253DB">
        <w:t xml:space="preserve"> </w:t>
      </w:r>
      <w:r w:rsidR="002253DB" w:rsidRPr="00B62AD0">
        <w:t xml:space="preserve">to be </w:t>
      </w:r>
      <w:r w:rsidR="002253DB" w:rsidRPr="00147471">
        <w:rPr>
          <w:u w:val="single"/>
        </w:rPr>
        <w:t>integrated</w:t>
      </w:r>
      <w:r w:rsidR="003C5194" w:rsidRPr="00B62AD0">
        <w:t xml:space="preserve"> </w:t>
      </w:r>
      <w:r w:rsidR="00DB2522" w:rsidRPr="00B62AD0">
        <w:t>by default</w:t>
      </w:r>
      <w:r w:rsidR="00C910CC">
        <w:t>, and noting that the institutional responsibility for the mentioned sectors</w:t>
      </w:r>
      <w:r w:rsidR="00147471">
        <w:t xml:space="preserve"> in Burkina Faso</w:t>
      </w:r>
      <w:r w:rsidR="00C910CC">
        <w:t xml:space="preserve"> is scattered across various institutions. </w:t>
      </w:r>
    </w:p>
    <w:p w14:paraId="17B9D53D" w14:textId="77777777" w:rsidR="002253DB" w:rsidRDefault="002253DB" w:rsidP="00EC57EF"/>
    <w:p w14:paraId="19A7D2D6" w14:textId="4E6AA2AD" w:rsidR="004339AC" w:rsidRDefault="00404AAF" w:rsidP="00EC57EF">
      <w:r>
        <w:t>I</w:t>
      </w:r>
      <w:r w:rsidR="002253DB">
        <w:t xml:space="preserve">n theory this would merely be a problem of </w:t>
      </w:r>
      <w:r w:rsidR="009D4EDF">
        <w:t xml:space="preserve">institutional </w:t>
      </w:r>
      <w:r w:rsidR="00E67AFB" w:rsidRPr="00292FBF">
        <w:t>coordination</w:t>
      </w:r>
      <w:r w:rsidR="00C75E6D" w:rsidRPr="00292FBF">
        <w:t xml:space="preserve">, which can be </w:t>
      </w:r>
      <w:r w:rsidR="00815659" w:rsidRPr="00292FBF">
        <w:t>addressed</w:t>
      </w:r>
      <w:r w:rsidR="00815659">
        <w:t xml:space="preserve"> </w:t>
      </w:r>
      <w:r w:rsidR="00C75E6D">
        <w:t>by the</w:t>
      </w:r>
      <w:r w:rsidR="00F769A9">
        <w:t xml:space="preserve"> </w:t>
      </w:r>
      <w:r w:rsidR="00F769A9" w:rsidRPr="00F769A9">
        <w:t>Permanent Secretariat for the National Council for the Sustainable Development (SP/CNDD</w:t>
      </w:r>
      <w:r w:rsidR="00340F74">
        <w:t xml:space="preserve"> -</w:t>
      </w:r>
      <w:r w:rsidR="00C75E6D">
        <w:t xml:space="preserve"> </w:t>
      </w:r>
      <w:r w:rsidR="00C75E6D" w:rsidRPr="00103AB7">
        <w:rPr>
          <w:i/>
          <w:iCs/>
        </w:rPr>
        <w:t xml:space="preserve">Secrétariat Permanent du Conseil National pour le </w:t>
      </w:r>
      <w:proofErr w:type="spellStart"/>
      <w:r w:rsidR="00C75E6D" w:rsidRPr="00103AB7">
        <w:rPr>
          <w:i/>
          <w:iCs/>
        </w:rPr>
        <w:t>Développement</w:t>
      </w:r>
      <w:proofErr w:type="spellEnd"/>
      <w:r w:rsidR="00C75E6D" w:rsidRPr="00103AB7">
        <w:rPr>
          <w:i/>
          <w:iCs/>
        </w:rPr>
        <w:t xml:space="preserve"> Durable</w:t>
      </w:r>
      <w:r w:rsidR="00F769A9" w:rsidRPr="00292FBF">
        <w:t>)</w:t>
      </w:r>
      <w:r w:rsidR="00815659" w:rsidRPr="00292FBF">
        <w:t>.</w:t>
      </w:r>
      <w:r w:rsidR="00815659" w:rsidRPr="00BD3395">
        <w:t xml:space="preserve"> </w:t>
      </w:r>
      <w:r w:rsidR="00D235F3">
        <w:t>However, t</w:t>
      </w:r>
      <w:r w:rsidR="00815659" w:rsidRPr="00292FBF">
        <w:t xml:space="preserve">he </w:t>
      </w:r>
      <w:r w:rsidR="00BD3395" w:rsidRPr="00292FBF">
        <w:t>National Coalition for Sustainable Land Management (CNGDT)</w:t>
      </w:r>
      <w:r w:rsidR="00BD3395" w:rsidRPr="00292FBF">
        <w:rPr>
          <w:rStyle w:val="Appelnotedebasdep"/>
        </w:rPr>
        <w:footnoteReference w:id="26"/>
      </w:r>
      <w:r w:rsidR="00BD3395" w:rsidRPr="00292FBF">
        <w:t xml:space="preserve"> has only recently been created. </w:t>
      </w:r>
      <w:r w:rsidR="005B3FA5" w:rsidRPr="00292FBF">
        <w:t xml:space="preserve">There is still a way to go for ensuring </w:t>
      </w:r>
      <w:r w:rsidRPr="00292FBF">
        <w:t>collaboration</w:t>
      </w:r>
      <w:r w:rsidR="009D4EDF" w:rsidRPr="00292FBF">
        <w:t xml:space="preserve"> and </w:t>
      </w:r>
      <w:r w:rsidR="002253DB" w:rsidRPr="00292FBF">
        <w:t xml:space="preserve">alignment </w:t>
      </w:r>
      <w:r w:rsidR="004B314F" w:rsidRPr="00292FBF">
        <w:t>across sectors</w:t>
      </w:r>
      <w:r w:rsidR="005B3FA5" w:rsidRPr="00292FBF">
        <w:t>, institutions</w:t>
      </w:r>
      <w:r w:rsidR="001E579E" w:rsidRPr="00292FBF">
        <w:t>,</w:t>
      </w:r>
      <w:r w:rsidR="00C80922">
        <w:t xml:space="preserve"> </w:t>
      </w:r>
      <w:r w:rsidR="00054D07">
        <w:t xml:space="preserve">considering </w:t>
      </w:r>
      <w:r>
        <w:t xml:space="preserve">different </w:t>
      </w:r>
      <w:r w:rsidR="001D47E8">
        <w:t xml:space="preserve">scales of </w:t>
      </w:r>
      <w:r w:rsidR="00C80922">
        <w:t>landscape</w:t>
      </w:r>
      <w:r w:rsidR="00650B6C">
        <w:t xml:space="preserve"> level management. At the local level, land use management </w:t>
      </w:r>
      <w:r w:rsidR="001611BA">
        <w:t>will necessarily include decentralized government entities and, most important</w:t>
      </w:r>
      <w:r w:rsidR="0024558D">
        <w:t>ly, land users as key stakeholders and beneficiaries</w:t>
      </w:r>
      <w:r>
        <w:t xml:space="preserve">. </w:t>
      </w:r>
    </w:p>
    <w:p w14:paraId="56638E6B" w14:textId="77777777" w:rsidR="004339AC" w:rsidRDefault="004339AC" w:rsidP="00EC57EF"/>
    <w:p w14:paraId="715969F5" w14:textId="2BDEB6F2" w:rsidR="00C1707F" w:rsidRDefault="008D3B81" w:rsidP="00EC57EF">
      <w:r>
        <w:t>A</w:t>
      </w:r>
      <w:r w:rsidR="004339AC">
        <w:t>lso, a</w:t>
      </w:r>
      <w:r>
        <w:t xml:space="preserve"> balanced and structured distribution of responsibilities for the different actions under a </w:t>
      </w:r>
      <w:r w:rsidR="004339AC">
        <w:t xml:space="preserve">multi-layer and </w:t>
      </w:r>
      <w:r>
        <w:t xml:space="preserve">nested land-use </w:t>
      </w:r>
      <w:r w:rsidR="00AD61FC">
        <w:t xml:space="preserve">/ spatial </w:t>
      </w:r>
      <w:r>
        <w:t xml:space="preserve">planning would need to be </w:t>
      </w:r>
      <w:r w:rsidR="00055881">
        <w:t>developed</w:t>
      </w:r>
      <w:r>
        <w:t xml:space="preserve">. </w:t>
      </w:r>
      <w:r w:rsidR="0024558D">
        <w:t xml:space="preserve">The </w:t>
      </w:r>
      <w:r w:rsidR="00D939A5" w:rsidRPr="00C81E00">
        <w:t xml:space="preserve">Scientific Conceptual Framework for </w:t>
      </w:r>
      <w:r w:rsidR="00D939A5" w:rsidRPr="00FE2DD4">
        <w:t>LDN (LDN-SCF) provides</w:t>
      </w:r>
      <w:r w:rsidR="002C3F9D" w:rsidRPr="00FE2DD4">
        <w:t xml:space="preserve"> a number of</w:t>
      </w:r>
      <w:r w:rsidR="00D939A5" w:rsidRPr="00FE2DD4">
        <w:t xml:space="preserve"> useful tools. </w:t>
      </w:r>
      <w:r w:rsidR="00404AAF" w:rsidRPr="00FE2DD4">
        <w:t xml:space="preserve">However, the </w:t>
      </w:r>
      <w:r w:rsidR="004B314F" w:rsidRPr="00FE2DD4">
        <w:t>main barrier</w:t>
      </w:r>
      <w:r w:rsidR="00404AAF" w:rsidRPr="00FE2DD4">
        <w:t xml:space="preserve"> here</w:t>
      </w:r>
      <w:r w:rsidR="004B314F" w:rsidRPr="00FE2DD4">
        <w:t xml:space="preserve"> </w:t>
      </w:r>
      <w:r w:rsidR="00B62AD0" w:rsidRPr="00FE2DD4">
        <w:t xml:space="preserve">is </w:t>
      </w:r>
      <w:r w:rsidR="00222E46">
        <w:t xml:space="preserve">that </w:t>
      </w:r>
      <w:r w:rsidR="00CB0D80" w:rsidRPr="00FE2DD4">
        <w:t>several of</w:t>
      </w:r>
      <w:r w:rsidR="00B62AD0" w:rsidRPr="00FE2DD4">
        <w:t xml:space="preserve"> </w:t>
      </w:r>
      <w:r w:rsidR="00C910CC" w:rsidRPr="00FE2DD4">
        <w:t>sector</w:t>
      </w:r>
      <w:r w:rsidR="00CC01A3" w:rsidRPr="00FE2DD4">
        <w:t>al</w:t>
      </w:r>
      <w:r w:rsidR="00C910CC" w:rsidRPr="00FE2DD4">
        <w:t xml:space="preserve"> </w:t>
      </w:r>
      <w:r w:rsidR="00CC01A3" w:rsidRPr="00FE2DD4">
        <w:t xml:space="preserve">institutions </w:t>
      </w:r>
      <w:r w:rsidR="00CB0D80" w:rsidRPr="00FE2DD4">
        <w:t>are not used to working together across landscapes</w:t>
      </w:r>
      <w:r w:rsidR="00E93AB6">
        <w:t xml:space="preserve"> for integrated land use planning</w:t>
      </w:r>
      <w:r w:rsidR="00CB0D80" w:rsidRPr="00FE2DD4">
        <w:t>.</w:t>
      </w:r>
      <w:r w:rsidR="005E117B">
        <w:t xml:space="preserve"> </w:t>
      </w:r>
      <w:r w:rsidR="00044D94">
        <w:t xml:space="preserve">For example, </w:t>
      </w:r>
      <w:r w:rsidR="00C1707F">
        <w:t xml:space="preserve">reports relating to </w:t>
      </w:r>
      <w:r w:rsidR="0040749A">
        <w:t>water and soil conservation</w:t>
      </w:r>
      <w:r w:rsidR="00943A54" w:rsidRPr="00943A54">
        <w:t xml:space="preserve"> </w:t>
      </w:r>
      <w:r w:rsidR="00943A54">
        <w:t xml:space="preserve">have been prepared </w:t>
      </w:r>
      <w:r w:rsidR="00832EAC">
        <w:t xml:space="preserve">by the ministry responsible for agriculture </w:t>
      </w:r>
      <w:r w:rsidR="00943A54">
        <w:t xml:space="preserve">in </w:t>
      </w:r>
      <w:r w:rsidR="00943A54" w:rsidRPr="00A4730A">
        <w:t>Burkina Faso</w:t>
      </w:r>
      <w:r w:rsidR="00943A54" w:rsidRPr="00943A54">
        <w:t xml:space="preserve"> </w:t>
      </w:r>
      <w:r w:rsidR="00943A54">
        <w:t>since 2018</w:t>
      </w:r>
      <w:r w:rsidR="001F0AEE">
        <w:t xml:space="preserve">. They </w:t>
      </w:r>
      <w:r w:rsidR="00A8019F">
        <w:t xml:space="preserve">mention </w:t>
      </w:r>
      <w:r w:rsidR="006A16F7">
        <w:t>that</w:t>
      </w:r>
      <w:r w:rsidR="0040749A">
        <w:t xml:space="preserve"> </w:t>
      </w:r>
      <w:r w:rsidR="00C1707F">
        <w:t>a National Strategy for the Restoration, Conservation and Rehabilitation of Soils (</w:t>
      </w:r>
      <w:r w:rsidR="00C1707F" w:rsidRPr="00A4730A">
        <w:t>SNRCRS</w:t>
      </w:r>
      <w:r w:rsidR="00C1707F">
        <w:t xml:space="preserve"> </w:t>
      </w:r>
      <w:r w:rsidR="005E2087">
        <w:t>–</w:t>
      </w:r>
      <w:r w:rsidR="00C1707F">
        <w:t xml:space="preserve"> </w:t>
      </w:r>
      <w:proofErr w:type="spellStart"/>
      <w:r w:rsidR="00CB62E8" w:rsidRPr="00C9662E">
        <w:rPr>
          <w:i/>
          <w:iCs/>
        </w:rPr>
        <w:t>Stratégie</w:t>
      </w:r>
      <w:proofErr w:type="spellEnd"/>
      <w:r w:rsidR="00CB62E8" w:rsidRPr="00C9662E">
        <w:rPr>
          <w:i/>
          <w:iCs/>
        </w:rPr>
        <w:t xml:space="preserve"> </w:t>
      </w:r>
      <w:proofErr w:type="spellStart"/>
      <w:r w:rsidR="00CB62E8" w:rsidRPr="00C9662E">
        <w:rPr>
          <w:i/>
          <w:iCs/>
        </w:rPr>
        <w:t>Nationale</w:t>
      </w:r>
      <w:proofErr w:type="spellEnd"/>
      <w:r w:rsidR="00CB62E8" w:rsidRPr="00C9662E">
        <w:rPr>
          <w:i/>
          <w:iCs/>
        </w:rPr>
        <w:t xml:space="preserve"> de Restauration, Conservation et </w:t>
      </w:r>
      <w:proofErr w:type="spellStart"/>
      <w:r w:rsidR="00CB62E8" w:rsidRPr="00C9662E">
        <w:rPr>
          <w:i/>
          <w:iCs/>
        </w:rPr>
        <w:t>l’environnement</w:t>
      </w:r>
      <w:proofErr w:type="spellEnd"/>
      <w:r w:rsidR="00CB62E8" w:rsidRPr="00C9662E">
        <w:rPr>
          <w:i/>
          <w:iCs/>
        </w:rPr>
        <w:t xml:space="preserve"> des </w:t>
      </w:r>
      <w:r w:rsidR="00C1707F" w:rsidRPr="00951B59" w:rsidDel="00CB62E8">
        <w:rPr>
          <w:i/>
          <w:iCs/>
        </w:rPr>
        <w:t>Sols</w:t>
      </w:r>
      <w:r w:rsidR="00C1707F" w:rsidRPr="00A4730A">
        <w:t xml:space="preserve">) </w:t>
      </w:r>
      <w:r w:rsidR="006A16F7">
        <w:t xml:space="preserve">would be </w:t>
      </w:r>
      <w:r w:rsidR="00C1707F" w:rsidDel="00943A54">
        <w:t>prepared</w:t>
      </w:r>
      <w:r w:rsidR="00C1707F">
        <w:t>.</w:t>
      </w:r>
      <w:r w:rsidR="00C1707F" w:rsidDel="00072E2B">
        <w:t xml:space="preserve"> </w:t>
      </w:r>
      <w:r w:rsidR="00512B34">
        <w:t>A</w:t>
      </w:r>
      <w:r w:rsidR="00D10BCA">
        <w:t>s part of this work,</w:t>
      </w:r>
      <w:r w:rsidR="00203C19">
        <w:t xml:space="preserve"> a</w:t>
      </w:r>
      <w:r w:rsidR="00512B34">
        <w:t xml:space="preserve"> </w:t>
      </w:r>
      <w:r w:rsidR="00C1707F">
        <w:t xml:space="preserve">baseline for </w:t>
      </w:r>
      <w:r w:rsidR="00512B34">
        <w:t>land degradation was established</w:t>
      </w:r>
      <w:r w:rsidR="00CA4090">
        <w:t xml:space="preserve"> in 2018</w:t>
      </w:r>
      <w:r w:rsidR="00C1707F">
        <w:t xml:space="preserve"> using specific indicators</w:t>
      </w:r>
      <w:r w:rsidR="00DD61E4">
        <w:t xml:space="preserve">, and in view of </w:t>
      </w:r>
      <w:r w:rsidR="00C1707F">
        <w:t>reporting on progress nationally.</w:t>
      </w:r>
      <w:r w:rsidR="00594F80">
        <w:t xml:space="preserve"> However, </w:t>
      </w:r>
      <w:r w:rsidR="0018760F">
        <w:t xml:space="preserve">the indicators adopted do not converge towards LDN and do not allow for the calculus of neutrality. In addition, </w:t>
      </w:r>
      <w:r w:rsidR="00594F80">
        <w:t>there has been little progress towards the preparation of the SNRCRS, as well as an action plan for its implementation</w:t>
      </w:r>
      <w:r w:rsidR="0018760F">
        <w:t>.</w:t>
      </w:r>
      <w:r w:rsidR="00594F80">
        <w:t xml:space="preserve"> </w:t>
      </w:r>
      <w:r w:rsidR="003B2B04">
        <w:t xml:space="preserve"> </w:t>
      </w:r>
    </w:p>
    <w:p w14:paraId="0C478E56" w14:textId="77777777" w:rsidR="00C1707F" w:rsidRPr="00FE2DD4" w:rsidRDefault="00C1707F" w:rsidP="00EC57EF"/>
    <w:p w14:paraId="4FB788E0" w14:textId="17D9C0AF" w:rsidR="00EC5E89" w:rsidRPr="00EA077B" w:rsidRDefault="00FE2DD4" w:rsidP="0012038F">
      <w:r w:rsidRPr="00FE2DD4">
        <w:t xml:space="preserve">Further to this, at the national level, the capacity of national level stakeholders </w:t>
      </w:r>
      <w:r w:rsidR="00E93AB6">
        <w:t>for integrated land use planning</w:t>
      </w:r>
      <w:r w:rsidR="00E93AB6" w:rsidRPr="00FE2DD4">
        <w:t xml:space="preserve"> </w:t>
      </w:r>
      <w:r w:rsidRPr="00FE2DD4">
        <w:t xml:space="preserve">leaves to be desired. </w:t>
      </w:r>
      <w:r w:rsidR="00CB0D80" w:rsidRPr="00FE2DD4">
        <w:t xml:space="preserve">Indeed SP/CNDD </w:t>
      </w:r>
      <w:r w:rsidR="00A22F38" w:rsidRPr="00FE2DD4">
        <w:t xml:space="preserve">has the mandate for coordinating across institutions </w:t>
      </w:r>
      <w:r w:rsidR="00666E69" w:rsidRPr="00FE2DD4">
        <w:t>for all matters relating to sustainable development</w:t>
      </w:r>
      <w:r w:rsidR="00666E69">
        <w:t>, including those</w:t>
      </w:r>
      <w:r w:rsidR="00666E69" w:rsidRPr="00FE2DD4">
        <w:t xml:space="preserve"> </w:t>
      </w:r>
      <w:r w:rsidR="00A22F38" w:rsidRPr="00FE2DD4">
        <w:t xml:space="preserve">responsible for agriculture, </w:t>
      </w:r>
      <w:r w:rsidR="003A4D46">
        <w:t>livestock</w:t>
      </w:r>
      <w:r w:rsidR="0056185F">
        <w:t>, forests</w:t>
      </w:r>
      <w:r w:rsidR="003A4D46">
        <w:t xml:space="preserve">, </w:t>
      </w:r>
      <w:r w:rsidR="00CB0D80" w:rsidRPr="00FE2DD4">
        <w:t xml:space="preserve">water resource management, nature protection, </w:t>
      </w:r>
      <w:r w:rsidR="00F659D6" w:rsidRPr="00FE2DD4">
        <w:t>etc</w:t>
      </w:r>
      <w:r w:rsidR="001611BA" w:rsidRPr="00FE2DD4">
        <w:t xml:space="preserve">. </w:t>
      </w:r>
      <w:r w:rsidR="00666E69">
        <w:t>However, i</w:t>
      </w:r>
      <w:r w:rsidR="001611BA" w:rsidRPr="00FE2DD4">
        <w:t>ntegrated land use planning for LDN represents a new level of challenge. Line ministries responsible for the agriculture, water and nature protection</w:t>
      </w:r>
      <w:r w:rsidR="00F75BDF" w:rsidRPr="00FE2DD4">
        <w:t xml:space="preserve"> are </w:t>
      </w:r>
      <w:r w:rsidR="00F75BDF" w:rsidRPr="00FE2DD4">
        <w:lastRenderedPageBreak/>
        <w:t xml:space="preserve">not sufficient acquainted with the concept of LDN and what it implies. Neither are they </w:t>
      </w:r>
      <w:r w:rsidR="001B2A36" w:rsidRPr="00FE2DD4">
        <w:t xml:space="preserve">ready to collaborate across electronic platforms for </w:t>
      </w:r>
      <w:r w:rsidR="00022C4E">
        <w:t xml:space="preserve">an </w:t>
      </w:r>
      <w:r w:rsidR="001B2A36" w:rsidRPr="00FE2DD4">
        <w:t>integrated planning</w:t>
      </w:r>
      <w:r w:rsidR="00022C4E">
        <w:t xml:space="preserve"> exercise</w:t>
      </w:r>
      <w:r w:rsidR="001B2A36" w:rsidRPr="00FE2DD4">
        <w:t xml:space="preserve">. </w:t>
      </w:r>
      <w:r w:rsidR="008423CC">
        <w:t xml:space="preserve">Integrating different land information systems for LDN is also a challenge. </w:t>
      </w:r>
      <w:r w:rsidR="001B2A36" w:rsidRPr="00FE2DD4">
        <w:t>A learning and capacity development process would be needed</w:t>
      </w:r>
      <w:r w:rsidR="00AF3808">
        <w:t xml:space="preserve"> for integrated planning. </w:t>
      </w:r>
      <w:r w:rsidR="00380BD0">
        <w:t xml:space="preserve">It </w:t>
      </w:r>
      <w:r w:rsidR="0023023B" w:rsidRPr="00FE2DD4">
        <w:t xml:space="preserve">may </w:t>
      </w:r>
      <w:r w:rsidR="0023023B" w:rsidRPr="00EA077B">
        <w:t>be said that there is a</w:t>
      </w:r>
      <w:r w:rsidR="008D3B81" w:rsidRPr="00EA077B">
        <w:t xml:space="preserve"> l</w:t>
      </w:r>
      <w:r w:rsidR="00C13FF7" w:rsidRPr="00EA077B">
        <w:t>ack of a system</w:t>
      </w:r>
      <w:r w:rsidR="008D3B81" w:rsidRPr="00EA077B">
        <w:t>at</w:t>
      </w:r>
      <w:r w:rsidR="00C13FF7" w:rsidRPr="00EA077B">
        <w:t xml:space="preserve">ic </w:t>
      </w:r>
      <w:r w:rsidR="009778EF" w:rsidRPr="00EA077B">
        <w:t xml:space="preserve">and integrated </w:t>
      </w:r>
      <w:r w:rsidR="00C13FF7" w:rsidRPr="00EA077B">
        <w:t xml:space="preserve">approach to </w:t>
      </w:r>
      <w:r w:rsidR="00FA7084" w:rsidRPr="00EA077B">
        <w:t>the management of</w:t>
      </w:r>
      <w:r w:rsidR="00C13FF7" w:rsidRPr="00EA077B">
        <w:t xml:space="preserve"> production landscapes</w:t>
      </w:r>
      <w:r w:rsidR="0023023B" w:rsidRPr="00EA077B">
        <w:t xml:space="preserve">, </w:t>
      </w:r>
      <w:r w:rsidR="00E9755E" w:rsidRPr="00EA077B">
        <w:t xml:space="preserve">including </w:t>
      </w:r>
      <w:r w:rsidR="006F1B23" w:rsidRPr="00EA077B">
        <w:t>planning, monitoring</w:t>
      </w:r>
      <w:r w:rsidR="00CD2920" w:rsidRPr="00EA077B">
        <w:t>, as well as for</w:t>
      </w:r>
      <w:r w:rsidR="006F1B23" w:rsidRPr="00EA077B">
        <w:t xml:space="preserve"> tracking LDN progress</w:t>
      </w:r>
      <w:r w:rsidR="00C13FF7" w:rsidRPr="00EA077B">
        <w:t xml:space="preserve"> </w:t>
      </w:r>
      <w:r w:rsidR="00E54272" w:rsidRPr="00EA077B">
        <w:t>at the national level</w:t>
      </w:r>
      <w:r w:rsidR="00CD2920" w:rsidRPr="00EA077B">
        <w:t xml:space="preserve"> specifically</w:t>
      </w:r>
      <w:r w:rsidR="0023023B" w:rsidRPr="00EA077B">
        <w:t xml:space="preserve">. </w:t>
      </w:r>
    </w:p>
    <w:p w14:paraId="40E18C5F" w14:textId="27D2E6F7" w:rsidR="00BD09BE" w:rsidRPr="00EA077B" w:rsidRDefault="00BD09BE" w:rsidP="0012038F"/>
    <w:p w14:paraId="1002FC24" w14:textId="78958BB1" w:rsidR="00F513A0" w:rsidRPr="00EA077B" w:rsidRDefault="00F513A0" w:rsidP="00F513A0">
      <w:pPr>
        <w:pStyle w:val="Titre6"/>
      </w:pPr>
      <w:r w:rsidRPr="00EA077B">
        <w:t xml:space="preserve">Barrier </w:t>
      </w:r>
      <w:r w:rsidR="00EC57EF" w:rsidRPr="00EA077B">
        <w:t>2</w:t>
      </w:r>
      <w:r w:rsidRPr="00EA077B">
        <w:t xml:space="preserve">: Insufficient support for households and communities wishing to diversify their production activities </w:t>
      </w:r>
    </w:p>
    <w:p w14:paraId="5F1CC7A8" w14:textId="0DD9F8F9" w:rsidR="00CF4D4E" w:rsidRDefault="006A4536" w:rsidP="00317E52">
      <w:r w:rsidRPr="00EA077B">
        <w:t>Actions to achieve LDN include</w:t>
      </w:r>
      <w:r w:rsidRPr="006A4536">
        <w:t xml:space="preserve"> sustainable land management (SLM) practices that avoid or reduce degradation, coupled with efforts to reverse degradation through restoration or rehabilitation of degraded land</w:t>
      </w:r>
      <w:r w:rsidR="00EB7D99">
        <w:t>. However, s</w:t>
      </w:r>
      <w:r w:rsidR="00317E52">
        <w:t>mall-farming h</w:t>
      </w:r>
      <w:r w:rsidR="00CF4D4E">
        <w:t xml:space="preserve">ouseholds </w:t>
      </w:r>
      <w:r w:rsidR="00317E52">
        <w:t xml:space="preserve">in Burkina Faso </w:t>
      </w:r>
      <w:r w:rsidR="00CF4D4E" w:rsidRPr="006D4C7A">
        <w:t>have restricted options for managing land and accessing other benefits of economic development</w:t>
      </w:r>
      <w:r w:rsidR="00317E52">
        <w:t>. Those in the Centre-</w:t>
      </w:r>
      <w:r w:rsidR="00317E52" w:rsidRPr="00317E52">
        <w:t>Nord</w:t>
      </w:r>
      <w:r w:rsidR="00317E52">
        <w:t xml:space="preserve"> region are no exception. </w:t>
      </w:r>
    </w:p>
    <w:p w14:paraId="59EA53BC" w14:textId="77777777" w:rsidR="00DE5B86" w:rsidRDefault="00DE5B86" w:rsidP="00317E52"/>
    <w:p w14:paraId="69EDC674" w14:textId="2E1EDBED" w:rsidR="00B1464E" w:rsidRDefault="00D2651B" w:rsidP="00317E52">
      <w:r>
        <w:t xml:space="preserve">There are minimal conditions that need to be in place for SLM and related techniques to become disseminated </w:t>
      </w:r>
      <w:r w:rsidR="00D2722F">
        <w:t xml:space="preserve">among land users and for LDN to </w:t>
      </w:r>
      <w:r w:rsidR="00CC48A1">
        <w:t>be pursued. Land use planning</w:t>
      </w:r>
      <w:r w:rsidR="005D4806">
        <w:t xml:space="preserve"> at tiered levels of the landscape</w:t>
      </w:r>
      <w:r w:rsidR="002C4D62">
        <w:t xml:space="preserve"> </w:t>
      </w:r>
      <w:r w:rsidR="00C709B8">
        <w:t>involving key stakeholder</w:t>
      </w:r>
      <w:r w:rsidR="002C4D62">
        <w:t xml:space="preserve">s </w:t>
      </w:r>
      <w:r w:rsidR="005D4806">
        <w:t xml:space="preserve">is one of </w:t>
      </w:r>
      <w:r w:rsidR="002C4D62">
        <w:t xml:space="preserve">these conditions. </w:t>
      </w:r>
      <w:r w:rsidR="00967BDC">
        <w:t xml:space="preserve">Spatial </w:t>
      </w:r>
      <w:r w:rsidR="0001649F">
        <w:t xml:space="preserve">planning for LDN </w:t>
      </w:r>
      <w:r w:rsidR="005D4806">
        <w:t xml:space="preserve">is yet to happen in the Centre-Nord region. </w:t>
      </w:r>
      <w:r w:rsidR="00567484">
        <w:t xml:space="preserve">There is limited </w:t>
      </w:r>
      <w:r w:rsidR="00D5344A">
        <w:t>geographically</w:t>
      </w:r>
      <w:r w:rsidR="00F54C26">
        <w:t xml:space="preserve"> </w:t>
      </w:r>
      <w:r w:rsidR="00D5344A">
        <w:t>based</w:t>
      </w:r>
      <w:r w:rsidR="00567484">
        <w:t xml:space="preserve"> information </w:t>
      </w:r>
      <w:r w:rsidR="00904173">
        <w:t>that can inform such exercise, and the existing information (e.g.</w:t>
      </w:r>
      <w:r w:rsidR="0001649F">
        <w:t>, from</w:t>
      </w:r>
      <w:r w:rsidR="00904173">
        <w:t xml:space="preserve"> the </w:t>
      </w:r>
      <w:r w:rsidR="00670A57">
        <w:t>2020</w:t>
      </w:r>
      <w:r w:rsidR="00670130">
        <w:t xml:space="preserve"> </w:t>
      </w:r>
      <w:r w:rsidR="007072B7">
        <w:t>‘A</w:t>
      </w:r>
      <w:r w:rsidR="00904173">
        <w:t xml:space="preserve">nnual </w:t>
      </w:r>
      <w:r w:rsidR="00670A57">
        <w:t xml:space="preserve">Agricultural Dashboard’ </w:t>
      </w:r>
      <w:r w:rsidR="00670130">
        <w:t xml:space="preserve">prepared </w:t>
      </w:r>
      <w:r w:rsidR="00904173">
        <w:t>by the ministry responsible for agriculture)</w:t>
      </w:r>
      <w:r w:rsidR="001A4B72">
        <w:t xml:space="preserve">, is not made available in a way that </w:t>
      </w:r>
      <w:r w:rsidR="002A6783">
        <w:t>can be used for la</w:t>
      </w:r>
      <w:r w:rsidR="00D5344A">
        <w:t xml:space="preserve">nd use planning. </w:t>
      </w:r>
    </w:p>
    <w:p w14:paraId="29E39F31" w14:textId="77777777" w:rsidR="00B1464E" w:rsidRDefault="00B1464E" w:rsidP="00317E52"/>
    <w:p w14:paraId="6CF9E910" w14:textId="73B1D8C7" w:rsidR="00063B31" w:rsidRDefault="008B1A86" w:rsidP="00317E52">
      <w:r>
        <w:t xml:space="preserve">Furthermore, there is no landscape-wide forum that can be called upon </w:t>
      </w:r>
      <w:r w:rsidR="005C233E">
        <w:t>for the purposes of integrated land use planning</w:t>
      </w:r>
      <w:r w:rsidR="005C233E" w:rsidRPr="00A85570">
        <w:t xml:space="preserve">. </w:t>
      </w:r>
      <w:r w:rsidR="006145AC">
        <w:t xml:space="preserve">These include </w:t>
      </w:r>
      <w:r w:rsidR="008C5A5B" w:rsidRPr="008C5A5B">
        <w:t xml:space="preserve">projects/programs, NGOs, </w:t>
      </w:r>
      <w:r w:rsidR="00133390">
        <w:t xml:space="preserve">producer </w:t>
      </w:r>
      <w:r w:rsidR="008C5A5B" w:rsidRPr="008C5A5B">
        <w:t>associations</w:t>
      </w:r>
      <w:r w:rsidR="00133390">
        <w:t xml:space="preserve"> </w:t>
      </w:r>
      <w:r w:rsidR="007635E4">
        <w:t>&amp;</w:t>
      </w:r>
      <w:r w:rsidR="00133390">
        <w:t xml:space="preserve"> </w:t>
      </w:r>
      <w:r w:rsidR="008C5A5B" w:rsidRPr="008C5A5B">
        <w:t>cooperative</w:t>
      </w:r>
      <w:r w:rsidR="004638DF">
        <w:t>s</w:t>
      </w:r>
      <w:r w:rsidR="008C5A5B" w:rsidRPr="008C5A5B">
        <w:t xml:space="preserve"> </w:t>
      </w:r>
      <w:r w:rsidR="007635E4">
        <w:t xml:space="preserve">and the </w:t>
      </w:r>
      <w:r w:rsidR="007635E4" w:rsidRPr="008C5A5B">
        <w:t xml:space="preserve">professional agricultural organizations </w:t>
      </w:r>
      <w:r w:rsidR="008C5A5B" w:rsidRPr="008C5A5B">
        <w:t>(</w:t>
      </w:r>
      <w:r w:rsidR="004638DF">
        <w:t>the so</w:t>
      </w:r>
      <w:r w:rsidR="003F5F0B">
        <w:t>-</w:t>
      </w:r>
      <w:r w:rsidR="004638DF">
        <w:t xml:space="preserve">called </w:t>
      </w:r>
      <w:r w:rsidR="007635E4">
        <w:t>OPA/</w:t>
      </w:r>
      <w:r w:rsidR="008C5A5B" w:rsidRPr="008C5A5B">
        <w:t>SCOOP),</w:t>
      </w:r>
      <w:r w:rsidR="004638DF">
        <w:t xml:space="preserve"> </w:t>
      </w:r>
      <w:r w:rsidR="002F5A3D">
        <w:t xml:space="preserve">in addition to </w:t>
      </w:r>
      <w:r w:rsidR="008C5A5B" w:rsidRPr="008C5A5B">
        <w:t xml:space="preserve">decentralized technical </w:t>
      </w:r>
      <w:r w:rsidR="00B411CA">
        <w:t>public services</w:t>
      </w:r>
      <w:r w:rsidR="008C5A5B" w:rsidRPr="008C5A5B">
        <w:t>, local authorities, groups of individuals, technical and financial partners</w:t>
      </w:r>
      <w:r w:rsidR="00B610FB">
        <w:t>,</w:t>
      </w:r>
      <w:r w:rsidR="008C5A5B" w:rsidRPr="008C5A5B">
        <w:t xml:space="preserve"> and private </w:t>
      </w:r>
      <w:r w:rsidR="001653CE">
        <w:t xml:space="preserve">sector </w:t>
      </w:r>
      <w:r w:rsidR="008C5A5B" w:rsidRPr="008C5A5B">
        <w:t>operators.</w:t>
      </w:r>
      <w:r w:rsidR="001653CE">
        <w:t xml:space="preserve"> </w:t>
      </w:r>
      <w:r w:rsidR="00A8398C">
        <w:t>The OPA/SCOOP stakeholders correspond to 62% of all categories</w:t>
      </w:r>
      <w:r w:rsidR="00625E42">
        <w:t xml:space="preserve">, the majority of which </w:t>
      </w:r>
      <w:r w:rsidR="008968C4">
        <w:t>(</w:t>
      </w:r>
      <w:r w:rsidR="00DB699D">
        <w:t xml:space="preserve">approx. </w:t>
      </w:r>
      <w:r w:rsidR="008968C4">
        <w:t xml:space="preserve">80%) </w:t>
      </w:r>
      <w:r w:rsidR="00625E42">
        <w:t>are formalized (</w:t>
      </w:r>
      <w:r w:rsidR="008968C4">
        <w:t xml:space="preserve">i.e., </w:t>
      </w:r>
      <w:r w:rsidR="00625E42">
        <w:t xml:space="preserve">registered as a legal </w:t>
      </w:r>
      <w:r w:rsidR="008968C4">
        <w:t>entity</w:t>
      </w:r>
      <w:r w:rsidR="00625E42">
        <w:t>)</w:t>
      </w:r>
      <w:r w:rsidR="0016297C">
        <w:t xml:space="preserve"> but do not necessarily collaborate</w:t>
      </w:r>
      <w:r w:rsidR="008968C4">
        <w:t xml:space="preserve">. </w:t>
      </w:r>
      <w:r w:rsidR="00007442">
        <w:t>A</w:t>
      </w:r>
      <w:r w:rsidR="00D969E8">
        <w:t xml:space="preserve">t the level of </w:t>
      </w:r>
      <w:r w:rsidR="002D3376">
        <w:t xml:space="preserve">regions and provinces, </w:t>
      </w:r>
      <w:r w:rsidR="008968C4">
        <w:t xml:space="preserve">there is </w:t>
      </w:r>
      <w:r w:rsidR="008A2B14">
        <w:t xml:space="preserve">no </w:t>
      </w:r>
      <w:r w:rsidR="005C0E5B">
        <w:t xml:space="preserve">collaborative framework relating to land use planning that brings </w:t>
      </w:r>
      <w:r w:rsidR="002D3376">
        <w:t xml:space="preserve">together </w:t>
      </w:r>
      <w:r w:rsidR="005C0E5B">
        <w:t>these stakeholders</w:t>
      </w:r>
      <w:r w:rsidR="002D3376">
        <w:t xml:space="preserve"> </w:t>
      </w:r>
      <w:r w:rsidR="0078020D">
        <w:t xml:space="preserve">– let alone for integrated land use planning. </w:t>
      </w:r>
      <w:r w:rsidR="00D13113">
        <w:t>One of the reasons for it appears to the underfunding</w:t>
      </w:r>
      <w:r w:rsidR="00355838">
        <w:t xml:space="preserve"> and the other lack of coordination leadership</w:t>
      </w:r>
      <w:r w:rsidR="00D13113">
        <w:t xml:space="preserve">. </w:t>
      </w:r>
    </w:p>
    <w:p w14:paraId="0529995D" w14:textId="77777777" w:rsidR="008968C4" w:rsidRDefault="008968C4" w:rsidP="00317E52"/>
    <w:p w14:paraId="4A2148B8" w14:textId="515A125E" w:rsidR="00FD5DA5" w:rsidRDefault="00834269" w:rsidP="00317E52">
      <w:r>
        <w:t xml:space="preserve">A </w:t>
      </w:r>
      <w:r w:rsidR="00801CF8">
        <w:t xml:space="preserve">government report on </w:t>
      </w:r>
      <w:r>
        <w:t xml:space="preserve">land degradation from April 2021 </w:t>
      </w:r>
      <w:r w:rsidR="00A562ED">
        <w:t xml:space="preserve">mentions that a </w:t>
      </w:r>
      <w:r w:rsidR="00C21FD9">
        <w:t xml:space="preserve">total of </w:t>
      </w:r>
      <w:r w:rsidR="00C21FD9" w:rsidRPr="00C21FD9">
        <w:t>823,104</w:t>
      </w:r>
      <w:r w:rsidR="00C21FD9">
        <w:t xml:space="preserve"> ha of land would be </w:t>
      </w:r>
      <w:r w:rsidR="00464417">
        <w:t xml:space="preserve">put under </w:t>
      </w:r>
      <w:r w:rsidR="006933CD">
        <w:t>improved</w:t>
      </w:r>
      <w:r w:rsidR="00355838">
        <w:t xml:space="preserve"> management</w:t>
      </w:r>
      <w:r w:rsidR="00B46A08">
        <w:t xml:space="preserve"> throughout the country applying</w:t>
      </w:r>
      <w:r w:rsidR="006933CD">
        <w:t xml:space="preserve"> techniques known generically as ‘</w:t>
      </w:r>
      <w:r w:rsidR="006933CD" w:rsidRPr="006933CD">
        <w:t xml:space="preserve">Soil and Water Conservation / Soil </w:t>
      </w:r>
      <w:r w:rsidR="006933CD">
        <w:t xml:space="preserve">Retention </w:t>
      </w:r>
      <w:r w:rsidR="006933CD" w:rsidRPr="006933CD">
        <w:t>and Restoration</w:t>
      </w:r>
      <w:r w:rsidR="006933CD">
        <w:t>’</w:t>
      </w:r>
      <w:r w:rsidR="001A1079">
        <w:t xml:space="preserve"> (</w:t>
      </w:r>
      <w:r w:rsidR="001A1079" w:rsidRPr="001A1079">
        <w:t>CES/DRS</w:t>
      </w:r>
      <w:r w:rsidR="001A1079">
        <w:t xml:space="preserve"> </w:t>
      </w:r>
      <w:r w:rsidR="005E2087">
        <w:t>–</w:t>
      </w:r>
      <w:r w:rsidR="001A1079">
        <w:t xml:space="preserve"> </w:t>
      </w:r>
      <w:r w:rsidR="001A1079" w:rsidRPr="001A1079">
        <w:rPr>
          <w:i/>
          <w:iCs/>
        </w:rPr>
        <w:t xml:space="preserve">Conservation des </w:t>
      </w:r>
      <w:proofErr w:type="spellStart"/>
      <w:r w:rsidR="001A1079" w:rsidRPr="001A1079">
        <w:rPr>
          <w:i/>
          <w:iCs/>
        </w:rPr>
        <w:t>Eaux</w:t>
      </w:r>
      <w:proofErr w:type="spellEnd"/>
      <w:r w:rsidR="001A1079" w:rsidRPr="001A1079">
        <w:rPr>
          <w:i/>
          <w:iCs/>
        </w:rPr>
        <w:t xml:space="preserve"> et des Sols/Défense et Restauration des Sols</w:t>
      </w:r>
      <w:r w:rsidR="001A1079">
        <w:t>).</w:t>
      </w:r>
      <w:r w:rsidR="001A1079">
        <w:rPr>
          <w:rStyle w:val="Appelnotedebasdep"/>
        </w:rPr>
        <w:footnoteReference w:id="27"/>
      </w:r>
      <w:r w:rsidR="00BE48C3">
        <w:t xml:space="preserve"> Of these, </w:t>
      </w:r>
      <w:r w:rsidR="00BE48C3" w:rsidRPr="00BE48C3">
        <w:t>88,380</w:t>
      </w:r>
      <w:r w:rsidR="00BE48C3">
        <w:t xml:space="preserve"> ha </w:t>
      </w:r>
      <w:r w:rsidR="00B46A08">
        <w:t xml:space="preserve">(13.5%) </w:t>
      </w:r>
      <w:r w:rsidR="00BE48C3">
        <w:t xml:space="preserve">would be in </w:t>
      </w:r>
      <w:r w:rsidR="00204F77">
        <w:t>the Centre Nord region</w:t>
      </w:r>
      <w:r w:rsidR="00F9542A">
        <w:t>.</w:t>
      </w:r>
      <w:r w:rsidR="009268B5">
        <w:t xml:space="preserve"> </w:t>
      </w:r>
      <w:r w:rsidR="00B63258">
        <w:t xml:space="preserve">2-3 years </w:t>
      </w:r>
      <w:r w:rsidR="008A0E78">
        <w:t xml:space="preserve">of </w:t>
      </w:r>
      <w:r w:rsidR="00F9542A">
        <w:t xml:space="preserve">implementation </w:t>
      </w:r>
      <w:r w:rsidR="00B63258">
        <w:t xml:space="preserve">of programs under the </w:t>
      </w:r>
      <w:r w:rsidR="00B63258" w:rsidRPr="00A4730A">
        <w:t>SNRCRS</w:t>
      </w:r>
      <w:r w:rsidR="008A0E78">
        <w:t xml:space="preserve"> have elapsed</w:t>
      </w:r>
      <w:r w:rsidR="001A741C">
        <w:t>, with</w:t>
      </w:r>
      <w:r w:rsidR="00F9542A">
        <w:t xml:space="preserve"> </w:t>
      </w:r>
      <w:r w:rsidR="001A741C">
        <w:t xml:space="preserve">the delivery of improved management in </w:t>
      </w:r>
      <w:r w:rsidR="004C10E5">
        <w:t xml:space="preserve">a total of </w:t>
      </w:r>
      <w:r w:rsidR="006A0840">
        <w:t xml:space="preserve">only </w:t>
      </w:r>
      <w:r w:rsidR="004C10E5">
        <w:t>21,488 ha</w:t>
      </w:r>
      <w:r w:rsidR="00C42F02">
        <w:t xml:space="preserve">, </w:t>
      </w:r>
      <w:r w:rsidR="006A0840">
        <w:t xml:space="preserve">which was only achieved </w:t>
      </w:r>
      <w:r w:rsidR="00FB27A5">
        <w:t>through an intense</w:t>
      </w:r>
      <w:r w:rsidR="006A0840">
        <w:t xml:space="preserve"> process of</w:t>
      </w:r>
      <w:r w:rsidR="00FB27A5">
        <w:t xml:space="preserve"> stakeholder engagement. </w:t>
      </w:r>
      <w:r w:rsidR="005B3C7E">
        <w:t>The 2021 government report on land degradation</w:t>
      </w:r>
      <w:r w:rsidR="005B3C7E" w:rsidDel="004F5CE4">
        <w:t xml:space="preserve"> </w:t>
      </w:r>
      <w:r w:rsidR="005B3C7E">
        <w:t xml:space="preserve">points out to barriers and challenge for faster progress on the ground. </w:t>
      </w:r>
      <w:r w:rsidR="00FD5DA5">
        <w:t xml:space="preserve">Inadequate access to rural </w:t>
      </w:r>
      <w:r w:rsidR="00FD5DA5" w:rsidRPr="00FD5DA5">
        <w:t>financ</w:t>
      </w:r>
      <w:r w:rsidR="00FD5DA5">
        <w:t xml:space="preserve">e is a </w:t>
      </w:r>
      <w:r w:rsidR="00B80F30">
        <w:t xml:space="preserve">known </w:t>
      </w:r>
      <w:r w:rsidR="00FD5DA5">
        <w:t xml:space="preserve">constraint. </w:t>
      </w:r>
      <w:r w:rsidR="00FD5DA5" w:rsidRPr="00FD5DA5">
        <w:t xml:space="preserve">In Burkina Faso, only </w:t>
      </w:r>
      <w:r w:rsidR="00A411A9">
        <w:t xml:space="preserve">households engaged in </w:t>
      </w:r>
      <w:r w:rsidR="00FD5DA5" w:rsidRPr="00FD5DA5">
        <w:t xml:space="preserve">cotton and sesame production benefit from structured credit from their external trading partners, </w:t>
      </w:r>
      <w:r w:rsidR="00355775">
        <w:t>who</w:t>
      </w:r>
      <w:r w:rsidR="00FD5DA5" w:rsidRPr="00FD5DA5">
        <w:t xml:space="preserve"> </w:t>
      </w:r>
      <w:r w:rsidR="00355775">
        <w:t xml:space="preserve">basically </w:t>
      </w:r>
      <w:r w:rsidR="00FD5DA5" w:rsidRPr="00FD5DA5">
        <w:t xml:space="preserve">control </w:t>
      </w:r>
      <w:r w:rsidR="00355775">
        <w:t xml:space="preserve">the </w:t>
      </w:r>
      <w:r w:rsidR="00A411A9">
        <w:t>revenues</w:t>
      </w:r>
      <w:r w:rsidR="00355775">
        <w:t xml:space="preserve"> and can provide </w:t>
      </w:r>
      <w:r w:rsidR="00FB1FC6">
        <w:t>conditional</w:t>
      </w:r>
      <w:r w:rsidR="00355775">
        <w:t xml:space="preserve"> credit at low risk</w:t>
      </w:r>
      <w:r w:rsidR="00FD5DA5" w:rsidRPr="00FD5DA5">
        <w:t xml:space="preserve">. The rest of the agricultural </w:t>
      </w:r>
      <w:r w:rsidR="005B5DA3">
        <w:t>segments</w:t>
      </w:r>
      <w:r w:rsidR="005B5DA3" w:rsidRPr="00FD5DA5">
        <w:t xml:space="preserve"> </w:t>
      </w:r>
      <w:r w:rsidR="00FD5DA5" w:rsidRPr="00FD5DA5">
        <w:t>experienc</w:t>
      </w:r>
      <w:r w:rsidR="005B5DA3">
        <w:t>e some form of</w:t>
      </w:r>
      <w:r w:rsidR="00FD5DA5" w:rsidRPr="00FD5DA5">
        <w:t xml:space="preserve"> difficult</w:t>
      </w:r>
      <w:r w:rsidR="009A5AFB">
        <w:t>y in obtaining support</w:t>
      </w:r>
      <w:r w:rsidR="00FD5DA5" w:rsidRPr="00FD5DA5">
        <w:t>. In 2014, less than one percent of the total credit granted by commercial banks was used to finance the agricultural sector. Consequently, the main sources of financing are informal and come mainly from other households (43%) and cooperatives (13%).</w:t>
      </w:r>
      <w:r w:rsidR="00B17BF1">
        <w:t xml:space="preserve"> </w:t>
      </w:r>
    </w:p>
    <w:p w14:paraId="73F3D414" w14:textId="77777777" w:rsidR="00B17BF1" w:rsidRDefault="00B17BF1" w:rsidP="00317E52"/>
    <w:p w14:paraId="6C762C13" w14:textId="077F7605" w:rsidR="00B17BF1" w:rsidRDefault="00FD3453" w:rsidP="00317E52">
      <w:r>
        <w:t xml:space="preserve">Gender mainstreaming remains weak. </w:t>
      </w:r>
      <w:r w:rsidR="009B07DB">
        <w:t>Women are a minority beneficiary under the program and a vulnerable group, enjoying lower levels of education and bearing the heav</w:t>
      </w:r>
      <w:r w:rsidR="0000243A">
        <w:t>iest</w:t>
      </w:r>
      <w:r w:rsidR="009B07DB">
        <w:t xml:space="preserve"> brunt of household chores</w:t>
      </w:r>
      <w:r w:rsidR="0000243A">
        <w:t xml:space="preserve"> and childcare</w:t>
      </w:r>
      <w:r w:rsidR="009B07DB">
        <w:t xml:space="preserve">, in addition to also engaging in agriculture. </w:t>
      </w:r>
      <w:r w:rsidR="003E6095">
        <w:t>I</w:t>
      </w:r>
      <w:r w:rsidR="007931C4">
        <w:t xml:space="preserve">n 2019, the number of women trained </w:t>
      </w:r>
      <w:r>
        <w:t xml:space="preserve">at the national level </w:t>
      </w:r>
      <w:r w:rsidR="007931C4">
        <w:t xml:space="preserve">was </w:t>
      </w:r>
      <w:r w:rsidR="00DD0277">
        <w:t>3</w:t>
      </w:r>
      <w:r w:rsidR="000B31C0">
        <w:t>6</w:t>
      </w:r>
      <w:r w:rsidR="00C211C4">
        <w:t>%</w:t>
      </w:r>
      <w:r w:rsidR="00712CA8">
        <w:t xml:space="preserve"> (against 6</w:t>
      </w:r>
      <w:r w:rsidR="000B31C0">
        <w:t>4</w:t>
      </w:r>
      <w:r w:rsidR="00712CA8">
        <w:t xml:space="preserve">% </w:t>
      </w:r>
      <w:r w:rsidR="00BD566C">
        <w:t xml:space="preserve">for </w:t>
      </w:r>
      <w:r w:rsidR="00712CA8">
        <w:t xml:space="preserve">men). In </w:t>
      </w:r>
      <w:r w:rsidR="003E6095">
        <w:t>absolute numbers</w:t>
      </w:r>
      <w:r w:rsidR="00712CA8">
        <w:t>, they represented</w:t>
      </w:r>
      <w:r w:rsidR="003E6095">
        <w:t xml:space="preserve"> </w:t>
      </w:r>
      <w:r w:rsidR="00030B90">
        <w:t xml:space="preserve">almost half as those for men (177,456 women </w:t>
      </w:r>
      <w:r>
        <w:t>and 316,173 men)</w:t>
      </w:r>
      <w:r w:rsidR="00030B90">
        <w:t xml:space="preserve">. </w:t>
      </w:r>
      <w:r w:rsidR="000E16C5">
        <w:t xml:space="preserve">Some of the indicators used in the </w:t>
      </w:r>
      <w:r w:rsidR="000E16C5" w:rsidRPr="001A1079">
        <w:t>CES/DRS</w:t>
      </w:r>
      <w:r w:rsidR="000E16C5">
        <w:t xml:space="preserve"> are gender sensitive, which is useful. However, results in terms of land under improved management are still modest. </w:t>
      </w:r>
    </w:p>
    <w:p w14:paraId="469D7412" w14:textId="77777777" w:rsidR="0083579C" w:rsidRDefault="0083579C" w:rsidP="00317E52"/>
    <w:p w14:paraId="2FE4D4A7" w14:textId="469CB579" w:rsidR="00D84B4C" w:rsidRPr="008F3FB6" w:rsidRDefault="00BC4D28" w:rsidP="00F513A0">
      <w:pPr>
        <w:rPr>
          <w:color w:val="FF0000"/>
        </w:rPr>
      </w:pPr>
      <w:r>
        <w:t>Finally, t</w:t>
      </w:r>
      <w:r w:rsidR="00A464D9">
        <w:t>he quantity and quality of rural extension services leave to be desired and unequally distributed across the country</w:t>
      </w:r>
      <w:r w:rsidR="00843A22">
        <w:t>, according to the 2021 government report on land degradation</w:t>
      </w:r>
      <w:r w:rsidR="00A464D9">
        <w:t xml:space="preserve">. </w:t>
      </w:r>
      <w:r>
        <w:t>The</w:t>
      </w:r>
      <w:r w:rsidR="00C15C24">
        <w:t xml:space="preserve"> NGOs and OPA/SCOOPs </w:t>
      </w:r>
      <w:r w:rsidR="00B71024">
        <w:t xml:space="preserve">do </w:t>
      </w:r>
      <w:r w:rsidR="00C15C24">
        <w:t>fulfil this role</w:t>
      </w:r>
      <w:r w:rsidR="00703CD4">
        <w:t xml:space="preserve"> and are referred to as </w:t>
      </w:r>
      <w:r w:rsidR="004C6B26">
        <w:t>‘support stakeholder</w:t>
      </w:r>
      <w:r w:rsidR="00B71024">
        <w:t>s</w:t>
      </w:r>
      <w:r w:rsidR="004C6B26">
        <w:t>’ (</w:t>
      </w:r>
      <w:proofErr w:type="spellStart"/>
      <w:r w:rsidR="004C6B26" w:rsidRPr="004C6B26">
        <w:rPr>
          <w:i/>
          <w:iCs/>
        </w:rPr>
        <w:t>acteurs</w:t>
      </w:r>
      <w:proofErr w:type="spellEnd"/>
      <w:r w:rsidR="004C6B26" w:rsidRPr="004C6B26">
        <w:rPr>
          <w:i/>
          <w:iCs/>
        </w:rPr>
        <w:t xml:space="preserve"> d</w:t>
      </w:r>
      <w:r w:rsidR="005E2087">
        <w:rPr>
          <w:i/>
          <w:iCs/>
        </w:rPr>
        <w:t>’</w:t>
      </w:r>
      <w:r w:rsidR="004C6B26" w:rsidRPr="004C6B26">
        <w:rPr>
          <w:i/>
          <w:iCs/>
        </w:rPr>
        <w:t>appui</w:t>
      </w:r>
      <w:r w:rsidR="004C6B26">
        <w:t>)</w:t>
      </w:r>
      <w:r w:rsidR="00C15C24">
        <w:t xml:space="preserve">. </w:t>
      </w:r>
      <w:r w:rsidR="004F739A">
        <w:t xml:space="preserve">The Centre-Nord region </w:t>
      </w:r>
      <w:r w:rsidR="004C6B26">
        <w:t>is comparably better served than other regions with respect to support stakeholders</w:t>
      </w:r>
      <w:r w:rsidR="00971BAD">
        <w:t xml:space="preserve"> </w:t>
      </w:r>
      <w:r w:rsidR="00B17FD0">
        <w:t>(274 representing 23.1% of the national share)</w:t>
      </w:r>
      <w:r w:rsidR="006C4EC8">
        <w:t xml:space="preserve"> and with extensionists having </w:t>
      </w:r>
      <w:r w:rsidR="00971BAD">
        <w:t xml:space="preserve">above-average number of years of experience. </w:t>
      </w:r>
      <w:r w:rsidR="00B17FD0">
        <w:t xml:space="preserve">However, the </w:t>
      </w:r>
      <w:r w:rsidR="007B58E9">
        <w:t xml:space="preserve">techniques and technologies disseminated are somewhat limited. </w:t>
      </w:r>
      <w:r w:rsidR="007B3340">
        <w:t xml:space="preserve">The placement of </w:t>
      </w:r>
      <w:r w:rsidR="0071336B">
        <w:t>stone lines</w:t>
      </w:r>
      <w:r w:rsidR="007B3340">
        <w:t xml:space="preserve"> (</w:t>
      </w:r>
      <w:r w:rsidR="007B3340" w:rsidRPr="00FA3369">
        <w:rPr>
          <w:i/>
          <w:iCs/>
        </w:rPr>
        <w:t>cordon</w:t>
      </w:r>
      <w:r w:rsidR="00FA3369" w:rsidRPr="00FA3369">
        <w:rPr>
          <w:i/>
          <w:iCs/>
        </w:rPr>
        <w:t xml:space="preserve">s </w:t>
      </w:r>
      <w:proofErr w:type="spellStart"/>
      <w:r w:rsidR="00FA3369" w:rsidRPr="00FA3369">
        <w:rPr>
          <w:i/>
          <w:iCs/>
        </w:rPr>
        <w:t>pierreux</w:t>
      </w:r>
      <w:proofErr w:type="spellEnd"/>
      <w:r w:rsidR="00FA3369">
        <w:t>)</w:t>
      </w:r>
      <w:r w:rsidR="00C56C40">
        <w:t xml:space="preserve">, which is quite work intensive, application of </w:t>
      </w:r>
      <w:r w:rsidR="004402F9">
        <w:t xml:space="preserve">manure are the preferred methods, followed by a West African endogenous technique known as </w:t>
      </w:r>
      <w:proofErr w:type="spellStart"/>
      <w:r w:rsidR="004402F9">
        <w:t>Za</w:t>
      </w:r>
      <w:r w:rsidR="009579C7">
        <w:t>ï</w:t>
      </w:r>
      <w:proofErr w:type="spellEnd"/>
      <w:r w:rsidR="00396FB0">
        <w:t xml:space="preserve"> are the most</w:t>
      </w:r>
      <w:r w:rsidR="00B94CB9">
        <w:t xml:space="preserve"> popular </w:t>
      </w:r>
      <w:r w:rsidR="005E59D3">
        <w:t xml:space="preserve">techniques </w:t>
      </w:r>
      <w:r w:rsidR="00B94CB9">
        <w:t>in the Centre-Nord region</w:t>
      </w:r>
      <w:r w:rsidR="009579C7">
        <w:t>.</w:t>
      </w:r>
      <w:r w:rsidR="00390328">
        <w:t xml:space="preserve"> </w:t>
      </w:r>
      <w:r w:rsidR="00FF3298">
        <w:t xml:space="preserve">Yet, </w:t>
      </w:r>
      <w:r w:rsidR="005F2A4F">
        <w:t xml:space="preserve">a number of </w:t>
      </w:r>
      <w:r w:rsidR="00B94CB9">
        <w:t xml:space="preserve">other techniques that remain to be explored, including </w:t>
      </w:r>
      <w:proofErr w:type="spellStart"/>
      <w:r w:rsidR="00787430">
        <w:t>agro</w:t>
      </w:r>
      <w:proofErr w:type="spellEnd"/>
      <w:r w:rsidR="00787430">
        <w:t>-forestry, runoff collection basin</w:t>
      </w:r>
      <w:r w:rsidR="008F3FB6">
        <w:t xml:space="preserve">, </w:t>
      </w:r>
      <w:r w:rsidR="00787430">
        <w:t>grass-strips</w:t>
      </w:r>
      <w:r w:rsidR="008F3FB6">
        <w:t xml:space="preserve">, </w:t>
      </w:r>
      <w:r w:rsidR="00787430">
        <w:t>ridging</w:t>
      </w:r>
      <w:r w:rsidR="008F3FB6">
        <w:t xml:space="preserve">, </w:t>
      </w:r>
      <w:r w:rsidR="00787430" w:rsidRPr="008F3FB6">
        <w:t>filtering bunds</w:t>
      </w:r>
      <w:r w:rsidR="008F3FB6" w:rsidRPr="008F3FB6">
        <w:t xml:space="preserve">, </w:t>
      </w:r>
      <w:r w:rsidR="00787430" w:rsidRPr="008F3FB6">
        <w:t>hedges</w:t>
      </w:r>
      <w:r w:rsidR="008F3FB6" w:rsidRPr="008F3FB6">
        <w:t xml:space="preserve">, </w:t>
      </w:r>
      <w:r w:rsidR="008F3FB6" w:rsidRPr="000E4F78">
        <w:rPr>
          <w:i/>
          <w:iCs/>
        </w:rPr>
        <w:t>mise-</w:t>
      </w:r>
      <w:proofErr w:type="spellStart"/>
      <w:r w:rsidR="008F3FB6" w:rsidRPr="000E4F78">
        <w:rPr>
          <w:i/>
          <w:iCs/>
        </w:rPr>
        <w:t>en</w:t>
      </w:r>
      <w:proofErr w:type="spellEnd"/>
      <w:r w:rsidR="008F3FB6" w:rsidRPr="000E4F78">
        <w:rPr>
          <w:i/>
          <w:iCs/>
        </w:rPr>
        <w:t>-</w:t>
      </w:r>
      <w:proofErr w:type="spellStart"/>
      <w:r w:rsidR="008F3FB6" w:rsidRPr="000E4F78">
        <w:rPr>
          <w:i/>
          <w:iCs/>
        </w:rPr>
        <w:t>défense</w:t>
      </w:r>
      <w:proofErr w:type="spellEnd"/>
      <w:r w:rsidR="008F3FB6" w:rsidRPr="008F3FB6">
        <w:t xml:space="preserve">, </w:t>
      </w:r>
      <w:r w:rsidR="00787430" w:rsidRPr="008F3FB6">
        <w:t>mulching</w:t>
      </w:r>
      <w:r w:rsidR="008F3FB6" w:rsidRPr="008F3FB6">
        <w:t>, etc.</w:t>
      </w:r>
      <w:r w:rsidR="007F4C4D">
        <w:rPr>
          <w:rStyle w:val="Appelnotedebasdep"/>
        </w:rPr>
        <w:footnoteReference w:id="28"/>
      </w:r>
      <w:r w:rsidR="008F3FB6">
        <w:t xml:space="preserve"> Availability of tools </w:t>
      </w:r>
      <w:r w:rsidR="002F34EB" w:rsidRPr="00292FBF">
        <w:t>and machinery</w:t>
      </w:r>
      <w:r w:rsidR="008F3FB6">
        <w:t xml:space="preserve"> seems to be a </w:t>
      </w:r>
      <w:r w:rsidR="000E4F78">
        <w:t xml:space="preserve">gap, according to the report. Typical agricultural tools applied remain rudimentary. </w:t>
      </w:r>
      <w:r w:rsidR="00D57F1F">
        <w:t xml:space="preserve">Not even light-weight tractors seem to be available. </w:t>
      </w:r>
      <w:r w:rsidR="002D3E44">
        <w:t>Limited a</w:t>
      </w:r>
      <w:r w:rsidR="00D57F1F">
        <w:t xml:space="preserve">vailability of improved seeds is, </w:t>
      </w:r>
      <w:r w:rsidR="002D3E44">
        <w:t xml:space="preserve">in addition, a </w:t>
      </w:r>
      <w:r w:rsidR="00D57F1F">
        <w:t xml:space="preserve">systemic </w:t>
      </w:r>
      <w:r w:rsidR="002D3E44">
        <w:t xml:space="preserve">constraint in agricultural systems in Burkina Faso, in the Centre-Nord region </w:t>
      </w:r>
      <w:r w:rsidR="0023304A">
        <w:t>mentioned as barriers</w:t>
      </w:r>
      <w:r w:rsidR="002D3E44">
        <w:t xml:space="preserve">. </w:t>
      </w:r>
    </w:p>
    <w:p w14:paraId="57AEF02A" w14:textId="77777777" w:rsidR="00CF4D4E" w:rsidRPr="008F3FB6" w:rsidRDefault="00CF4D4E" w:rsidP="00F513A0">
      <w:pPr>
        <w:rPr>
          <w:color w:val="FF0000"/>
        </w:rPr>
      </w:pPr>
    </w:p>
    <w:p w14:paraId="51BE00CC" w14:textId="7C883990" w:rsidR="00715AAB" w:rsidRPr="00581A8A" w:rsidRDefault="00715AAB" w:rsidP="00715AAB">
      <w:pPr>
        <w:pStyle w:val="Titre6"/>
      </w:pPr>
      <w:r w:rsidRPr="00195766">
        <w:lastRenderedPageBreak/>
        <w:t xml:space="preserve">Barrier 3: Legal and policy frameworks are inadequate for addressing LDN </w:t>
      </w:r>
      <w:r w:rsidR="00D2180F" w:rsidRPr="00195766">
        <w:t>requirements</w:t>
      </w:r>
    </w:p>
    <w:p w14:paraId="1A6C23F1" w14:textId="5FB8556E" w:rsidR="00642178" w:rsidRDefault="00C71364" w:rsidP="006A3B04">
      <w:r>
        <w:t xml:space="preserve">Although </w:t>
      </w:r>
      <w:r w:rsidR="001742E4">
        <w:t xml:space="preserve">the </w:t>
      </w:r>
      <w:r w:rsidR="00DF369C">
        <w:t xml:space="preserve">country had established its </w:t>
      </w:r>
      <w:r w:rsidR="00DF369C" w:rsidRPr="00DF369C">
        <w:t>National Voluntary LDN Targets and Measures</w:t>
      </w:r>
      <w:r w:rsidR="00173A30">
        <w:t xml:space="preserve"> in 2017, </w:t>
      </w:r>
      <w:r w:rsidR="00D9341B">
        <w:t xml:space="preserve">there seems to be a disconnect between the targets and </w:t>
      </w:r>
      <w:r w:rsidR="008F5D25">
        <w:t xml:space="preserve">associated </w:t>
      </w:r>
      <w:r w:rsidR="00D9341B">
        <w:t>measures</w:t>
      </w:r>
      <w:r w:rsidR="008F5D25">
        <w:t>,</w:t>
      </w:r>
      <w:r w:rsidR="00D9341B">
        <w:t xml:space="preserve"> and the SNRCRS. The latter </w:t>
      </w:r>
      <w:r w:rsidR="008F5D25">
        <w:t xml:space="preserve">is </w:t>
      </w:r>
      <w:r w:rsidR="00D9341B">
        <w:t xml:space="preserve">in fact yet </w:t>
      </w:r>
      <w:r w:rsidR="008F5D25">
        <w:t xml:space="preserve">to </w:t>
      </w:r>
      <w:r w:rsidR="00D9341B">
        <w:t xml:space="preserve">be prepared. </w:t>
      </w:r>
      <w:r w:rsidR="00931015">
        <w:t xml:space="preserve">The indicators </w:t>
      </w:r>
      <w:r w:rsidR="00913A79">
        <w:t xml:space="preserve">that will likely be </w:t>
      </w:r>
      <w:r w:rsidR="00931015">
        <w:t xml:space="preserve">used in the SNRCRS are not aligned with LDN. </w:t>
      </w:r>
      <w:r w:rsidR="003B590E">
        <w:t>The time horizons also remain to be aligned</w:t>
      </w:r>
      <w:r w:rsidR="005134DA">
        <w:t>,</w:t>
      </w:r>
      <w:r w:rsidR="003B590E">
        <w:t xml:space="preserve"> and perhaps adjusted, in case</w:t>
      </w:r>
      <w:r w:rsidR="005134DA">
        <w:t xml:space="preserve"> the targets </w:t>
      </w:r>
      <w:r w:rsidR="00E852BF">
        <w:t xml:space="preserve">defined in 2018 </w:t>
      </w:r>
      <w:r w:rsidR="005134DA">
        <w:t xml:space="preserve">had been too ambitious. </w:t>
      </w:r>
      <w:r w:rsidR="00931015">
        <w:t xml:space="preserve">More importantly, </w:t>
      </w:r>
      <w:r w:rsidR="00297382" w:rsidRPr="00292FBF">
        <w:t>the</w:t>
      </w:r>
      <w:r w:rsidR="00931015">
        <w:t xml:space="preserve"> </w:t>
      </w:r>
      <w:r w:rsidR="00CB68B9">
        <w:t>legal and policy frameworks for managing land</w:t>
      </w:r>
      <w:r w:rsidR="00642178">
        <w:t xml:space="preserve"> for LDN in Burkina Faso</w:t>
      </w:r>
      <w:r w:rsidR="00297382">
        <w:t xml:space="preserve"> is complex and </w:t>
      </w:r>
      <w:r w:rsidR="005F18D5">
        <w:t>foresees heavy and centralized administrative procedures</w:t>
      </w:r>
      <w:r w:rsidR="00CB68B9">
        <w:t xml:space="preserve">. </w:t>
      </w:r>
      <w:r w:rsidR="00F40B54">
        <w:t>Land use management requires solid planning</w:t>
      </w:r>
      <w:r w:rsidR="00C24AD9">
        <w:t xml:space="preserve">, </w:t>
      </w:r>
      <w:r w:rsidR="009E4361">
        <w:t xml:space="preserve">preferably </w:t>
      </w:r>
      <w:r w:rsidR="00C24AD9">
        <w:t>integrated</w:t>
      </w:r>
      <w:r w:rsidR="00513F47">
        <w:t xml:space="preserve">. In Burkina Faso, </w:t>
      </w:r>
      <w:r w:rsidR="00B3782F">
        <w:t>the re</w:t>
      </w:r>
      <w:r w:rsidR="00874F41">
        <w:t xml:space="preserve">quirements for </w:t>
      </w:r>
      <w:r w:rsidR="00513F47">
        <w:t xml:space="preserve">integration </w:t>
      </w:r>
      <w:r w:rsidR="00874F41">
        <w:t xml:space="preserve">ended up being </w:t>
      </w:r>
      <w:r w:rsidR="00B3782F">
        <w:t xml:space="preserve">reflected </w:t>
      </w:r>
      <w:r w:rsidR="00874F41">
        <w:t xml:space="preserve">in the law as </w:t>
      </w:r>
      <w:r w:rsidR="00B3782F">
        <w:t>heavy proc</w:t>
      </w:r>
      <w:r w:rsidR="00874F41">
        <w:t>edures for planning and</w:t>
      </w:r>
      <w:r w:rsidR="00B3782F">
        <w:t xml:space="preserve"> </w:t>
      </w:r>
      <w:r w:rsidR="00A92630" w:rsidRPr="00292FBF">
        <w:t>decision</w:t>
      </w:r>
      <w:r w:rsidR="00A92630">
        <w:t>-making</w:t>
      </w:r>
      <w:r w:rsidR="00874F41">
        <w:t>, which is</w:t>
      </w:r>
      <w:r w:rsidR="00771C5E">
        <w:t>,</w:t>
      </w:r>
      <w:r w:rsidR="00874F41">
        <w:t xml:space="preserve"> for the most</w:t>
      </w:r>
      <w:r w:rsidR="00771C5E">
        <w:t>,</w:t>
      </w:r>
      <w:r w:rsidR="00A92630">
        <w:t xml:space="preserve"> by committee</w:t>
      </w:r>
      <w:r w:rsidR="00F40B54">
        <w:t>.</w:t>
      </w:r>
      <w:r w:rsidR="00A92630" w:rsidRPr="00656A87">
        <w:rPr>
          <w:rStyle w:val="Appelnotedebasdep"/>
          <w:szCs w:val="18"/>
        </w:rPr>
        <w:footnoteReference w:id="29"/>
      </w:r>
      <w:r w:rsidR="00F40B54">
        <w:t xml:space="preserve"> </w:t>
      </w:r>
      <w:r w:rsidR="00771C5E">
        <w:t xml:space="preserve">This makes the process of spatial and land use planning </w:t>
      </w:r>
      <w:r w:rsidR="00BC4D71">
        <w:t xml:space="preserve">complex, top-down and bureaucratic. Effective and integrated </w:t>
      </w:r>
      <w:r w:rsidR="00652C87">
        <w:t>land use planning</w:t>
      </w:r>
      <w:r w:rsidR="00F40B54">
        <w:t xml:space="preserve"> also requires that </w:t>
      </w:r>
      <w:r w:rsidR="00652C87">
        <w:t xml:space="preserve">approved </w:t>
      </w:r>
      <w:r w:rsidR="00F40B54">
        <w:t>plan</w:t>
      </w:r>
      <w:r w:rsidR="00652C87">
        <w:t>s</w:t>
      </w:r>
      <w:r w:rsidR="00F40B54">
        <w:t xml:space="preserve"> can be enforced on the ground and monitored. </w:t>
      </w:r>
      <w:r w:rsidR="00652C87">
        <w:t xml:space="preserve">In </w:t>
      </w:r>
      <w:r w:rsidR="00512763">
        <w:t>Burkina Faso, there are important capacity gaps in that regard in all the key institutions involved.</w:t>
      </w:r>
      <w:r w:rsidR="00371359">
        <w:rPr>
          <w:rStyle w:val="Appelnotedebasdep"/>
        </w:rPr>
        <w:footnoteReference w:id="30"/>
      </w:r>
      <w:r w:rsidR="00512763">
        <w:t xml:space="preserve"> </w:t>
      </w:r>
      <w:r w:rsidR="004C105E">
        <w:t>Following</w:t>
      </w:r>
      <w:r w:rsidR="00A20371">
        <w:t xml:space="preserve"> the </w:t>
      </w:r>
      <w:r w:rsidR="00A20371" w:rsidRPr="00AD5B2D">
        <w:rPr>
          <w:szCs w:val="16"/>
        </w:rPr>
        <w:t>LDN-SCF</w:t>
      </w:r>
      <w:r w:rsidR="00A20371">
        <w:rPr>
          <w:szCs w:val="16"/>
        </w:rPr>
        <w:t xml:space="preserve">, the </w:t>
      </w:r>
      <w:r w:rsidR="00FC29B8">
        <w:t xml:space="preserve">frameworks </w:t>
      </w:r>
      <w:r w:rsidR="00FC21DD">
        <w:t xml:space="preserve">required for effective land use planning and management </w:t>
      </w:r>
      <w:r w:rsidR="004C105E">
        <w:t>can</w:t>
      </w:r>
      <w:r w:rsidR="00FC29B8">
        <w:t xml:space="preserve"> generally represented in </w:t>
      </w:r>
      <w:r w:rsidR="004B3AB1">
        <w:rPr>
          <w:color w:val="2B579A"/>
          <w:highlight w:val="magenta"/>
          <w:shd w:val="clear" w:color="auto" w:fill="E6E6E6"/>
        </w:rPr>
        <w:fldChar w:fldCharType="begin"/>
      </w:r>
      <w:r w:rsidR="004B3AB1">
        <w:instrText xml:space="preserve"> REF _Ref98313306 \h </w:instrText>
      </w:r>
      <w:r w:rsidR="004B3AB1">
        <w:rPr>
          <w:color w:val="2B579A"/>
          <w:highlight w:val="magenta"/>
          <w:shd w:val="clear" w:color="auto" w:fill="E6E6E6"/>
        </w:rPr>
      </w:r>
      <w:r w:rsidR="004B3AB1">
        <w:rPr>
          <w:color w:val="2B579A"/>
          <w:highlight w:val="magenta"/>
          <w:shd w:val="clear" w:color="auto" w:fill="E6E6E6"/>
        </w:rPr>
        <w:fldChar w:fldCharType="separate"/>
      </w:r>
      <w:r w:rsidR="004B3AB1">
        <w:t xml:space="preserve">Figure </w:t>
      </w:r>
      <w:r w:rsidR="004B3AB1">
        <w:rPr>
          <w:noProof/>
        </w:rPr>
        <w:t>3</w:t>
      </w:r>
      <w:r w:rsidR="004B3AB1">
        <w:rPr>
          <w:color w:val="2B579A"/>
          <w:highlight w:val="magenta"/>
          <w:shd w:val="clear" w:color="auto" w:fill="E6E6E6"/>
        </w:rPr>
        <w:fldChar w:fldCharType="end"/>
      </w:r>
      <w:r w:rsidR="00FC29B8">
        <w:t>.</w:t>
      </w:r>
    </w:p>
    <w:p w14:paraId="5385695B" w14:textId="77777777" w:rsidR="00642178" w:rsidRDefault="00642178" w:rsidP="006A3B04"/>
    <w:p w14:paraId="03CEE322" w14:textId="1D2D7F59" w:rsidR="00693DFD" w:rsidRDefault="00693DFD" w:rsidP="00693DFD">
      <w:pPr>
        <w:pStyle w:val="Lgende"/>
      </w:pPr>
      <w:bookmarkStart w:id="27" w:name="_Ref9831330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115F2">
        <w:t>3</w:t>
      </w:r>
      <w:r>
        <w:rPr>
          <w:color w:val="2B579A"/>
          <w:shd w:val="clear" w:color="auto" w:fill="E6E6E6"/>
        </w:rPr>
        <w:fldChar w:fldCharType="end"/>
      </w:r>
      <w:bookmarkEnd w:id="27"/>
      <w:r>
        <w:t xml:space="preserve">. </w:t>
      </w:r>
      <w:r w:rsidR="00E01D08">
        <w:t xml:space="preserve">Frameworks needed for an effective </w:t>
      </w:r>
      <w:r>
        <w:t>‘LDN Response’</w:t>
      </w:r>
      <w:r w:rsidR="0068700D">
        <w:t xml:space="preserve"> – Figure adapted from</w:t>
      </w:r>
      <w:r w:rsidR="006C57B9">
        <w:t xml:space="preserve"> the</w:t>
      </w:r>
      <w:r w:rsidR="0068700D">
        <w:t xml:space="preserve"> </w:t>
      </w:r>
      <w:r w:rsidR="0068700D" w:rsidRPr="00AD5B2D">
        <w:rPr>
          <w:szCs w:val="16"/>
        </w:rPr>
        <w:t>LDN-SCF</w:t>
      </w:r>
      <w:r>
        <w:rPr>
          <w:rStyle w:val="Appelnotedebasdep"/>
        </w:rPr>
        <w:footnoteReference w:id="31"/>
      </w:r>
    </w:p>
    <w:p w14:paraId="5EAED1C3" w14:textId="165FD52D" w:rsidR="00693DFD" w:rsidRDefault="00693DFD" w:rsidP="00693DFD">
      <w:pPr>
        <w:jc w:val="center"/>
      </w:pPr>
      <w:r>
        <w:rPr>
          <w:noProof/>
          <w:color w:val="2B579A"/>
          <w:shd w:val="clear" w:color="auto" w:fill="E6E6E6"/>
        </w:rPr>
        <w:drawing>
          <wp:inline distT="0" distB="0" distL="0" distR="0" wp14:anchorId="7581EEFE" wp14:editId="375D8681">
            <wp:extent cx="4846386" cy="3379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4874769" cy="3399096"/>
                    </a:xfrm>
                    <a:prstGeom prst="rect">
                      <a:avLst/>
                    </a:prstGeom>
                  </pic:spPr>
                </pic:pic>
              </a:graphicData>
            </a:graphic>
          </wp:inline>
        </w:drawing>
      </w:r>
    </w:p>
    <w:p w14:paraId="319E34E7" w14:textId="77777777" w:rsidR="00693DFD" w:rsidRDefault="00693DFD" w:rsidP="006A3B04"/>
    <w:p w14:paraId="0120F3B2" w14:textId="2D9ADA0E" w:rsidR="00931015" w:rsidRPr="00C76071" w:rsidRDefault="00FC29B8" w:rsidP="00034E9E">
      <w:r>
        <w:t xml:space="preserve">At the same time, there are good chances of concatenating the pursuit of LDN with other </w:t>
      </w:r>
      <w:r w:rsidR="003877CD">
        <w:t xml:space="preserve">national </w:t>
      </w:r>
      <w:r>
        <w:t>frameworks</w:t>
      </w:r>
      <w:r w:rsidR="003877CD">
        <w:t xml:space="preserve"> of global outreach</w:t>
      </w:r>
      <w:r>
        <w:t xml:space="preserve">. </w:t>
      </w:r>
      <w:r w:rsidR="00203DEA">
        <w:t xml:space="preserve">On the one hand, </w:t>
      </w:r>
      <w:r w:rsidR="00642178">
        <w:t>the national LDN targets and measures are voluntary</w:t>
      </w:r>
      <w:r w:rsidR="00203DEA">
        <w:t>. On the other</w:t>
      </w:r>
      <w:r w:rsidR="00642178">
        <w:t xml:space="preserve">, </w:t>
      </w:r>
      <w:r w:rsidR="00203DEA">
        <w:t xml:space="preserve">it has strong </w:t>
      </w:r>
      <w:r w:rsidR="00642178">
        <w:t>linkages with climate change and the commitments made by the country under the UNFCCC</w:t>
      </w:r>
      <w:r w:rsidR="00203DEA">
        <w:t xml:space="preserve"> through the</w:t>
      </w:r>
      <w:r w:rsidR="007E65E0" w:rsidRPr="007E65E0">
        <w:t xml:space="preserve"> </w:t>
      </w:r>
      <w:r w:rsidR="007E65E0" w:rsidRPr="00242A5A">
        <w:t>Nationally Determined Contributions (NDC)</w:t>
      </w:r>
      <w:r w:rsidR="007E65E0">
        <w:t>. Those</w:t>
      </w:r>
      <w:r w:rsidR="00203DEA">
        <w:t xml:space="preserve"> </w:t>
      </w:r>
      <w:r w:rsidR="00642178">
        <w:t xml:space="preserve">are </w:t>
      </w:r>
      <w:r w:rsidR="0031232C">
        <w:t>within the realm of the Paris Agreement on climate</w:t>
      </w:r>
      <w:r w:rsidR="001D24AE">
        <w:t xml:space="preserve"> </w:t>
      </w:r>
      <w:r w:rsidR="003877CD">
        <w:t>and a</w:t>
      </w:r>
      <w:r w:rsidR="0031232C">
        <w:t>re therefore binding.</w:t>
      </w:r>
      <w:r w:rsidR="001D24AE">
        <w:t xml:space="preserve"> Yet, the </w:t>
      </w:r>
      <w:r w:rsidR="0031232C">
        <w:t xml:space="preserve">work </w:t>
      </w:r>
      <w:r w:rsidR="0031232C" w:rsidRPr="00C76071">
        <w:t xml:space="preserve">necessary </w:t>
      </w:r>
      <w:r w:rsidR="006C5A37" w:rsidRPr="00C76071">
        <w:t>under National Voluntary LDN Targets and Measures</w:t>
      </w:r>
      <w:r w:rsidR="009E2F45" w:rsidRPr="00C76071">
        <w:t xml:space="preserve"> need to more formally connected </w:t>
      </w:r>
      <w:r w:rsidR="009A1876" w:rsidRPr="00C76071">
        <w:t xml:space="preserve">to the NDC process. </w:t>
      </w:r>
      <w:r w:rsidR="00E628D3" w:rsidRPr="00C76071">
        <w:t xml:space="preserve">It is equally important to </w:t>
      </w:r>
      <w:r w:rsidR="001D5903" w:rsidRPr="00C76071">
        <w:t xml:space="preserve">address the needs for land policies and regulations proposed in </w:t>
      </w:r>
      <w:r w:rsidR="001D5903" w:rsidRPr="00C76071">
        <w:rPr>
          <w:color w:val="2B579A"/>
          <w:shd w:val="clear" w:color="auto" w:fill="E6E6E6"/>
        </w:rPr>
        <w:fldChar w:fldCharType="begin"/>
      </w:r>
      <w:r w:rsidR="001D5903" w:rsidRPr="00C76071">
        <w:instrText xml:space="preserve"> REF _Ref98313306 \h </w:instrText>
      </w:r>
      <w:r w:rsidR="00C76071">
        <w:instrText xml:space="preserve"> \* MERGEFORMAT </w:instrText>
      </w:r>
      <w:r w:rsidR="001D5903" w:rsidRPr="00C76071">
        <w:rPr>
          <w:color w:val="2B579A"/>
          <w:shd w:val="clear" w:color="auto" w:fill="E6E6E6"/>
        </w:rPr>
      </w:r>
      <w:r w:rsidR="001D5903" w:rsidRPr="00C76071">
        <w:rPr>
          <w:color w:val="2B579A"/>
          <w:shd w:val="clear" w:color="auto" w:fill="E6E6E6"/>
        </w:rPr>
        <w:fldChar w:fldCharType="separate"/>
      </w:r>
      <w:r w:rsidR="001D5903" w:rsidRPr="00C76071">
        <w:t xml:space="preserve">Figure </w:t>
      </w:r>
      <w:r w:rsidR="001D5903" w:rsidRPr="00C76071">
        <w:rPr>
          <w:noProof/>
        </w:rPr>
        <w:t>3</w:t>
      </w:r>
      <w:r w:rsidR="001D5903" w:rsidRPr="00C76071">
        <w:rPr>
          <w:color w:val="2B579A"/>
          <w:shd w:val="clear" w:color="auto" w:fill="E6E6E6"/>
        </w:rPr>
        <w:fldChar w:fldCharType="end"/>
      </w:r>
      <w:r w:rsidR="001D5903" w:rsidRPr="00C76071">
        <w:t>.</w:t>
      </w:r>
    </w:p>
    <w:p w14:paraId="2A90A7F2" w14:textId="77777777" w:rsidR="00D2180F" w:rsidRPr="00C76071" w:rsidRDefault="00D2180F" w:rsidP="006A3B04"/>
    <w:p w14:paraId="7A884558" w14:textId="3B7AB0D9" w:rsidR="00045220" w:rsidRPr="00C76071" w:rsidRDefault="00F513A0" w:rsidP="00F513A0">
      <w:pPr>
        <w:pStyle w:val="Titre6"/>
      </w:pPr>
      <w:r w:rsidRPr="00C76071">
        <w:t xml:space="preserve">Barrier 4: </w:t>
      </w:r>
      <w:r w:rsidR="008D41D2" w:rsidRPr="00C76071">
        <w:t xml:space="preserve">Limited mastery of methodologies for monitoring </w:t>
      </w:r>
      <w:r w:rsidR="002F099D" w:rsidRPr="00C76071">
        <w:t>complex LD indicators</w:t>
      </w:r>
    </w:p>
    <w:p w14:paraId="17AF56BD" w14:textId="390D75FC" w:rsidR="00906197" w:rsidRPr="00C76071" w:rsidRDefault="00906197" w:rsidP="00906197">
      <w:r w:rsidRPr="00C76071">
        <w:t xml:space="preserve">In the description of </w:t>
      </w:r>
      <w:r w:rsidR="00AF37E8" w:rsidRPr="00C76071">
        <w:t>threats, impacts of land degradation were mentioned</w:t>
      </w:r>
      <w:r w:rsidR="008A064C" w:rsidRPr="00C76071">
        <w:t xml:space="preserve">, linked to </w:t>
      </w:r>
      <w:r w:rsidR="002F1A8B" w:rsidRPr="00C76071">
        <w:t>different parameters for soil, water, biomass</w:t>
      </w:r>
      <w:r w:rsidR="001D34EE" w:rsidRPr="00C76071">
        <w:t xml:space="preserve"> etc., which interact with each other </w:t>
      </w:r>
      <w:r w:rsidR="00D642BA" w:rsidRPr="00C76071">
        <w:t xml:space="preserve">and respond to </w:t>
      </w:r>
      <w:r w:rsidR="00665277" w:rsidRPr="00C76071">
        <w:t xml:space="preserve">pressures in different and dynamic ways. </w:t>
      </w:r>
      <w:r w:rsidR="004B68B6" w:rsidRPr="00C76071">
        <w:t xml:space="preserve">Although </w:t>
      </w:r>
      <w:r w:rsidRPr="00C76071">
        <w:t>these dynamics can be measured</w:t>
      </w:r>
      <w:r w:rsidR="004517DF" w:rsidRPr="00C76071">
        <w:t xml:space="preserve">, often </w:t>
      </w:r>
      <w:r w:rsidRPr="00C76071">
        <w:t>a large number of indicators</w:t>
      </w:r>
      <w:r w:rsidR="004517DF" w:rsidRPr="00C76071">
        <w:t xml:space="preserve"> would be involved</w:t>
      </w:r>
      <w:r w:rsidRPr="00C76071">
        <w:t>, many of which are complex</w:t>
      </w:r>
      <w:r w:rsidR="00C851DB" w:rsidRPr="00C76071">
        <w:t>. S</w:t>
      </w:r>
      <w:r w:rsidRPr="00C76071">
        <w:t xml:space="preserve">ome require remote sensing analysis and others require on-the-ground data collection. </w:t>
      </w:r>
      <w:r w:rsidR="00455AA4" w:rsidRPr="00C76071">
        <w:t>FAO’s Land Degradation Assessment in Drylands (LADA) includes</w:t>
      </w:r>
      <w:r w:rsidR="00CC35BF" w:rsidRPr="00C76071">
        <w:t xml:space="preserve"> seven </w:t>
      </w:r>
      <w:r w:rsidR="00511A66" w:rsidRPr="00C76071">
        <w:t>groups</w:t>
      </w:r>
      <w:r w:rsidR="00CC35BF" w:rsidRPr="00C76071">
        <w:t xml:space="preserve"> of land degradation</w:t>
      </w:r>
      <w:r w:rsidR="00C851DB" w:rsidRPr="00C76071">
        <w:t xml:space="preserve"> </w:t>
      </w:r>
      <w:r w:rsidR="008A12A5">
        <w:t xml:space="preserve">manifestations </w:t>
      </w:r>
      <w:r w:rsidR="00511A66" w:rsidRPr="00C76071">
        <w:t>and more than 30 types</w:t>
      </w:r>
      <w:r w:rsidR="00B41ED9" w:rsidRPr="00C76071">
        <w:t xml:space="preserve"> of land degradation, </w:t>
      </w:r>
      <w:r w:rsidR="008A12A5">
        <w:t xml:space="preserve">each </w:t>
      </w:r>
      <w:r w:rsidR="00B41ED9" w:rsidRPr="00C76071">
        <w:t>requiring classification per land use system</w:t>
      </w:r>
      <w:r w:rsidR="0007283E" w:rsidRPr="00C76071">
        <w:t xml:space="preserve">. </w:t>
      </w:r>
      <w:r w:rsidRPr="00C76071">
        <w:t xml:space="preserve">Therefore, it has </w:t>
      </w:r>
      <w:r w:rsidR="00084778" w:rsidRPr="00C76071">
        <w:t xml:space="preserve">always </w:t>
      </w:r>
      <w:r w:rsidRPr="00C76071">
        <w:t xml:space="preserve">been difficult to measure land degradation, even though its effects </w:t>
      </w:r>
      <w:r w:rsidR="00BD6442" w:rsidRPr="00C76071">
        <w:t>on the bio</w:t>
      </w:r>
      <w:r w:rsidR="00171109" w:rsidRPr="00C76071">
        <w:t xml:space="preserve">physical environment </w:t>
      </w:r>
      <w:r w:rsidRPr="00C76071">
        <w:t xml:space="preserve">are </w:t>
      </w:r>
      <w:r w:rsidR="0030125F" w:rsidRPr="00C76071">
        <w:t>manifest</w:t>
      </w:r>
      <w:r w:rsidRPr="00C76071">
        <w:t xml:space="preserve">, and its negative impacts on human well-being and food security </w:t>
      </w:r>
      <w:r w:rsidR="0030125F" w:rsidRPr="00C76071">
        <w:t>are felt</w:t>
      </w:r>
      <w:r w:rsidRPr="00C76071">
        <w:t xml:space="preserve">. </w:t>
      </w:r>
    </w:p>
    <w:p w14:paraId="3C9F493B" w14:textId="77777777" w:rsidR="00906197" w:rsidRPr="00C76071" w:rsidRDefault="00906197" w:rsidP="00906197"/>
    <w:p w14:paraId="793FD862" w14:textId="62A4E254" w:rsidR="009611EE" w:rsidRPr="00C76071" w:rsidRDefault="00906197" w:rsidP="0039749D">
      <w:r w:rsidRPr="00C76071">
        <w:lastRenderedPageBreak/>
        <w:t>As a composite indicator, LDN offer</w:t>
      </w:r>
      <w:r w:rsidR="00527B3B">
        <w:t>ed</w:t>
      </w:r>
      <w:r w:rsidRPr="00C76071">
        <w:t xml:space="preserve"> ‘simplicity’ and ‘consolidation’ as intrinsic advantages for the monitoring of land degradation, and to the extent that it combines three central elements of land degradation into a single indicator: (1) Land cover (</w:t>
      </w:r>
      <w:r w:rsidR="00527B3B">
        <w:t xml:space="preserve">including </w:t>
      </w:r>
      <w:r w:rsidRPr="00C76071">
        <w:t>land cover change); (2) Land productivity (net primary productivity, NPP); and (3) Carbon stocks (soil organic carbon, SOC).</w:t>
      </w:r>
      <w:r w:rsidR="00AE591C" w:rsidRPr="00C76071">
        <w:t xml:space="preserve"> </w:t>
      </w:r>
      <w:r w:rsidR="001875CE" w:rsidRPr="00C76071">
        <w:t>LDN approaches are</w:t>
      </w:r>
      <w:r w:rsidR="00AE591C" w:rsidRPr="00C76071">
        <w:t xml:space="preserve"> certainly an improvement in terms </w:t>
      </w:r>
      <w:r w:rsidR="00217C44" w:rsidRPr="00C76071">
        <w:t>monitoring land degradation. However</w:t>
      </w:r>
      <w:r w:rsidR="001875CE" w:rsidRPr="00C76071">
        <w:t>, the</w:t>
      </w:r>
      <w:r w:rsidR="00EC7258" w:rsidRPr="00C76071">
        <w:t xml:space="preserve">se methodologies have not yet been incorporated by key entities in the </w:t>
      </w:r>
      <w:r w:rsidR="00650B39" w:rsidRPr="00C76071">
        <w:t xml:space="preserve">government. More specifically, the </w:t>
      </w:r>
      <w:r w:rsidR="001875CE" w:rsidRPr="00C76071">
        <w:t xml:space="preserve">institutions responsible for </w:t>
      </w:r>
      <w:r w:rsidR="00AD0F47" w:rsidRPr="00C76071">
        <w:t xml:space="preserve">collecting, collating, </w:t>
      </w:r>
      <w:proofErr w:type="gramStart"/>
      <w:r w:rsidR="00B22387" w:rsidRPr="00C76071">
        <w:t>producing</w:t>
      </w:r>
      <w:proofErr w:type="gramEnd"/>
      <w:r w:rsidR="00AD0F47" w:rsidRPr="00C76071">
        <w:t xml:space="preserve"> and analyzing </w:t>
      </w:r>
      <w:r w:rsidR="00B22387" w:rsidRPr="00C76071">
        <w:t xml:space="preserve">the data </w:t>
      </w:r>
      <w:r w:rsidR="00AD0F47" w:rsidRPr="00C76071">
        <w:t xml:space="preserve">for </w:t>
      </w:r>
      <w:r w:rsidR="00B22387" w:rsidRPr="00C76071">
        <w:t xml:space="preserve">monitoring </w:t>
      </w:r>
      <w:r w:rsidR="00AD0F47" w:rsidRPr="00C76071">
        <w:t xml:space="preserve">LDN across the country </w:t>
      </w:r>
      <w:r w:rsidR="00B22387" w:rsidRPr="00C76071">
        <w:t xml:space="preserve">are </w:t>
      </w:r>
      <w:r w:rsidR="0039749D" w:rsidRPr="00C76071">
        <w:t xml:space="preserve">not collaborating for monitoring LDN in the country. To date, the SP/CNDD, which harbors the National Focal Point for the UNCCD, has not been able to </w:t>
      </w:r>
      <w:r w:rsidR="00B22387" w:rsidRPr="00C76071">
        <w:t>establish definitive protocol</w:t>
      </w:r>
      <w:r w:rsidR="00AD0F47" w:rsidRPr="00C76071">
        <w:t>s for the purpose</w:t>
      </w:r>
      <w:r w:rsidR="0039749D" w:rsidRPr="00C76071">
        <w:t xml:space="preserve"> of LDN monitoring</w:t>
      </w:r>
      <w:r w:rsidR="009611EE" w:rsidRPr="00C76071">
        <w:t xml:space="preserve">. </w:t>
      </w:r>
    </w:p>
    <w:p w14:paraId="0589AA91" w14:textId="77777777" w:rsidR="009611EE" w:rsidRPr="00C76071" w:rsidRDefault="009611EE" w:rsidP="0039749D"/>
    <w:p w14:paraId="41CA8E03" w14:textId="4154CD76" w:rsidR="009D4A89" w:rsidRPr="00C76071" w:rsidRDefault="00AB7B95" w:rsidP="00F513A0">
      <w:r>
        <w:t>Overall</w:t>
      </w:r>
      <w:r w:rsidR="00832D7C">
        <w:t>, e</w:t>
      </w:r>
      <w:r w:rsidR="001237D0" w:rsidRPr="00C76071">
        <w:t>ven though there is a large number of re</w:t>
      </w:r>
      <w:r w:rsidR="001237D0" w:rsidRPr="00832D7C">
        <w:t>cent and current initiatives that touch upon the theme</w:t>
      </w:r>
      <w:r w:rsidR="008A6384" w:rsidRPr="00832D7C">
        <w:t xml:space="preserve"> of </w:t>
      </w:r>
      <w:r w:rsidR="0002638A" w:rsidRPr="00832D7C">
        <w:t>land degradation</w:t>
      </w:r>
      <w:r w:rsidR="008A6384" w:rsidRPr="00832D7C">
        <w:t xml:space="preserve">, there are few </w:t>
      </w:r>
      <w:r w:rsidR="00F513A0" w:rsidRPr="00832D7C">
        <w:t>opportunities for sharing learning across initiatives</w:t>
      </w:r>
      <w:r w:rsidR="008A6384" w:rsidRPr="00832D7C">
        <w:t>,</w:t>
      </w:r>
      <w:r w:rsidR="00F513A0" w:rsidRPr="00832D7C">
        <w:t xml:space="preserve"> for evaluati</w:t>
      </w:r>
      <w:r w:rsidR="008A6384" w:rsidRPr="00832D7C">
        <w:t>ng</w:t>
      </w:r>
      <w:r w:rsidR="00F513A0" w:rsidRPr="00832D7C">
        <w:t xml:space="preserve"> and </w:t>
      </w:r>
      <w:r w:rsidR="006B3F8B" w:rsidRPr="00832D7C">
        <w:t xml:space="preserve">for </w:t>
      </w:r>
      <w:r w:rsidR="00F513A0" w:rsidRPr="00832D7C">
        <w:t>national scale-up</w:t>
      </w:r>
      <w:r w:rsidR="0002638A" w:rsidRPr="00832D7C">
        <w:t xml:space="preserve"> of LDN</w:t>
      </w:r>
      <w:r w:rsidR="009A00DE" w:rsidRPr="00832D7C">
        <w:t xml:space="preserve"> practical applications</w:t>
      </w:r>
      <w:r w:rsidR="00E23147" w:rsidRPr="00832D7C">
        <w:t xml:space="preserve">. </w:t>
      </w:r>
      <w:r w:rsidR="009A00DE" w:rsidRPr="00832D7C">
        <w:t>At the same time, it is notabl</w:t>
      </w:r>
      <w:r w:rsidR="000535A6" w:rsidRPr="00832D7C">
        <w:t>e that a</w:t>
      </w:r>
      <w:r w:rsidR="009D4A89" w:rsidRPr="00832D7C">
        <w:t xml:space="preserve">t least </w:t>
      </w:r>
      <w:r w:rsidR="00DA5C90" w:rsidRPr="00832D7C">
        <w:t>53</w:t>
      </w:r>
      <w:r w:rsidR="006B3F8B" w:rsidRPr="00832D7C">
        <w:t xml:space="preserve"> practices, methods or technologies</w:t>
      </w:r>
      <w:r w:rsidR="00DA5C90" w:rsidRPr="00832D7C">
        <w:t xml:space="preserve"> have been </w:t>
      </w:r>
      <w:r w:rsidR="009D4A89" w:rsidRPr="00832D7C">
        <w:t>recorded in WOCAT</w:t>
      </w:r>
      <w:r w:rsidR="00DA5C90" w:rsidRPr="00832D7C">
        <w:t>’s database</w:t>
      </w:r>
      <w:r w:rsidR="00572F99" w:rsidRPr="00832D7C">
        <w:t xml:space="preserve"> as originating from Burkina Faso</w:t>
      </w:r>
      <w:r w:rsidR="00DF2391" w:rsidRPr="00832D7C">
        <w:t>. These</w:t>
      </w:r>
      <w:r w:rsidR="00EC0D8A" w:rsidRPr="00832D7C">
        <w:t xml:space="preserve"> </w:t>
      </w:r>
      <w:r w:rsidR="009D4A89" w:rsidRPr="00832D7C">
        <w:t xml:space="preserve">techniques and practices spring from empirically proven methods for conserving and sustainably managing soil, water, </w:t>
      </w:r>
      <w:r w:rsidR="00BD40C0" w:rsidRPr="00832D7C">
        <w:t xml:space="preserve">cropland </w:t>
      </w:r>
      <w:r w:rsidR="009D4A89" w:rsidRPr="00832D7C">
        <w:t>forests and rangelands developed and adapted in Burkina Faso.</w:t>
      </w:r>
      <w:r w:rsidR="00E23147" w:rsidRPr="00832D7C">
        <w:t xml:space="preserve"> </w:t>
      </w:r>
      <w:r>
        <w:t xml:space="preserve">Still, </w:t>
      </w:r>
      <w:r w:rsidR="00E23147" w:rsidRPr="00832D7C">
        <w:t xml:space="preserve">the number of techniques effectively disseminated through </w:t>
      </w:r>
      <w:r w:rsidR="00C76071" w:rsidRPr="00832D7C">
        <w:t xml:space="preserve">public support programs </w:t>
      </w:r>
      <w:r>
        <w:t>remains</w:t>
      </w:r>
      <w:r w:rsidRPr="00832D7C">
        <w:t xml:space="preserve"> </w:t>
      </w:r>
      <w:r w:rsidR="00C76071" w:rsidRPr="00832D7C">
        <w:t>very limited.</w:t>
      </w:r>
      <w:r w:rsidR="00C76071" w:rsidRPr="00C76071">
        <w:t xml:space="preserve"> </w:t>
      </w:r>
    </w:p>
    <w:p w14:paraId="694D19E3" w14:textId="77777777" w:rsidR="00F513A0" w:rsidRDefault="00F513A0" w:rsidP="00F513A0">
      <w:pPr>
        <w:rPr>
          <w:color w:val="FF0000"/>
        </w:rPr>
      </w:pPr>
    </w:p>
    <w:p w14:paraId="171E5599" w14:textId="2968D67F" w:rsidR="00BD3BE1" w:rsidRDefault="00BD3BE1" w:rsidP="00BD3BE1">
      <w:pPr>
        <w:pStyle w:val="Titre5"/>
      </w:pPr>
      <w:bookmarkStart w:id="28" w:name="_Toc100004856"/>
      <w:r>
        <w:t>Theory of Change, including Core Assumptions behind it</w:t>
      </w:r>
      <w:bookmarkEnd w:id="28"/>
    </w:p>
    <w:p w14:paraId="13132BCC" w14:textId="76950CD8" w:rsidR="003115F2" w:rsidRDefault="003115F2" w:rsidP="003115F2">
      <w:pPr>
        <w:pStyle w:val="Lgende"/>
        <w:rPr>
          <w:color w:val="FF0000"/>
        </w:rPr>
      </w:pPr>
      <w:bookmarkStart w:id="29" w:name="_Ref9832322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4</w:t>
      </w:r>
      <w:r>
        <w:rPr>
          <w:color w:val="2B579A"/>
          <w:shd w:val="clear" w:color="auto" w:fill="E6E6E6"/>
        </w:rPr>
        <w:fldChar w:fldCharType="end"/>
      </w:r>
      <w:bookmarkEnd w:id="29"/>
      <w:r>
        <w:t>. Theory of Change (TOC)</w:t>
      </w:r>
    </w:p>
    <w:tbl>
      <w:tblPr>
        <w:tblStyle w:val="Grilledutableau"/>
        <w:tblW w:w="0" w:type="auto"/>
        <w:tblLook w:val="04A0" w:firstRow="1" w:lastRow="0" w:firstColumn="1" w:lastColumn="0" w:noHBand="0" w:noVBand="1"/>
      </w:tblPr>
      <w:tblGrid>
        <w:gridCol w:w="10790"/>
      </w:tblGrid>
      <w:tr w:rsidR="00313E54" w14:paraId="7FFCF5C9" w14:textId="77777777" w:rsidTr="00313E54">
        <w:tc>
          <w:tcPr>
            <w:tcW w:w="10790" w:type="dxa"/>
          </w:tcPr>
          <w:p w14:paraId="0A231C2F" w14:textId="44AF3BAB" w:rsidR="00BB6445" w:rsidRPr="0057699F" w:rsidRDefault="00215F9F" w:rsidP="0057699F">
            <w:r>
              <w:rPr>
                <w:noProof/>
              </w:rPr>
              <w:drawing>
                <wp:inline distT="0" distB="0" distL="0" distR="0" wp14:anchorId="5F292287" wp14:editId="48C10684">
                  <wp:extent cx="6705600" cy="3753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0022" cy="3755748"/>
                          </a:xfrm>
                          <a:prstGeom prst="rect">
                            <a:avLst/>
                          </a:prstGeom>
                        </pic:spPr>
                      </pic:pic>
                    </a:graphicData>
                  </a:graphic>
                </wp:inline>
              </w:drawing>
            </w:r>
          </w:p>
        </w:tc>
      </w:tr>
      <w:tr w:rsidR="00175C8C" w:rsidRPr="00FA3F23" w14:paraId="5C81B936" w14:textId="77777777" w:rsidTr="00313E54">
        <w:tc>
          <w:tcPr>
            <w:tcW w:w="10790" w:type="dxa"/>
          </w:tcPr>
          <w:p w14:paraId="73F50DCC" w14:textId="5258AE18" w:rsidR="00BD3BE1" w:rsidRPr="00FA3F23" w:rsidRDefault="00BD3BE1" w:rsidP="00AB7B95">
            <w:pPr>
              <w:spacing w:after="60"/>
              <w:ind w:left="1303" w:hanging="1290"/>
              <w:jc w:val="left"/>
              <w:rPr>
                <w:b/>
                <w:bCs/>
                <w:szCs w:val="22"/>
                <w:lang w:val="en-US"/>
              </w:rPr>
            </w:pPr>
            <w:r w:rsidRPr="00FA3F23">
              <w:rPr>
                <w:b/>
                <w:bCs/>
                <w:szCs w:val="22"/>
                <w:lang w:val="en-US"/>
              </w:rPr>
              <w:t>Core Assumptions</w:t>
            </w:r>
            <w:r w:rsidR="00492B9E">
              <w:rPr>
                <w:b/>
                <w:bCs/>
                <w:szCs w:val="22"/>
                <w:lang w:val="en-US"/>
              </w:rPr>
              <w:t>:</w:t>
            </w:r>
          </w:p>
          <w:p w14:paraId="50647E0E" w14:textId="77777777" w:rsidR="008B729D" w:rsidRPr="00FA3F23" w:rsidRDefault="008B729D" w:rsidP="00AB7B95">
            <w:pPr>
              <w:spacing w:after="60"/>
              <w:ind w:left="1586" w:hanging="1290"/>
              <w:jc w:val="left"/>
              <w:rPr>
                <w:szCs w:val="22"/>
                <w:lang w:val="en-US"/>
              </w:rPr>
            </w:pPr>
            <w:r w:rsidRPr="00FA3F23">
              <w:rPr>
                <w:b/>
                <w:bCs/>
                <w:szCs w:val="22"/>
                <w:lang w:val="en-US"/>
              </w:rPr>
              <w:t>Assumption 1)</w:t>
            </w:r>
            <w:r w:rsidRPr="00343C68">
              <w:rPr>
                <w:lang w:val="en-US"/>
              </w:rPr>
              <w:tab/>
            </w:r>
            <w:r w:rsidRPr="00FA3F23">
              <w:rPr>
                <w:szCs w:val="22"/>
                <w:lang w:val="en-US"/>
              </w:rPr>
              <w:t>There is political will to integrate LDN into government policies and programs, including integrated land use planning.</w:t>
            </w:r>
          </w:p>
          <w:p w14:paraId="3A44CE5B" w14:textId="6BD05284" w:rsidR="008B729D" w:rsidRPr="00FA3F23" w:rsidRDefault="008B729D" w:rsidP="00AB7B95">
            <w:pPr>
              <w:spacing w:after="60"/>
              <w:ind w:left="1586" w:hanging="1290"/>
              <w:jc w:val="left"/>
              <w:rPr>
                <w:szCs w:val="22"/>
                <w:lang w:val="en-US"/>
              </w:rPr>
            </w:pPr>
            <w:r w:rsidRPr="00FA3F23">
              <w:rPr>
                <w:b/>
                <w:bCs/>
                <w:szCs w:val="22"/>
                <w:lang w:val="en-US"/>
              </w:rPr>
              <w:t>Assumption 2)</w:t>
            </w:r>
            <w:r w:rsidRPr="00FA3F23">
              <w:rPr>
                <w:b/>
                <w:bCs/>
                <w:szCs w:val="22"/>
                <w:lang w:val="en-US"/>
              </w:rPr>
              <w:tab/>
            </w:r>
            <w:r w:rsidRPr="00FA3F23">
              <w:rPr>
                <w:szCs w:val="22"/>
                <w:lang w:val="en-US"/>
              </w:rPr>
              <w:t>Integrated land use planning across landscapes for LDN have the necessary conditions to be implemented on the ground</w:t>
            </w:r>
            <w:r w:rsidR="00625E00" w:rsidRPr="00FA3F23">
              <w:rPr>
                <w:szCs w:val="22"/>
                <w:lang w:val="en-US"/>
              </w:rPr>
              <w:t>, in particular financial support and stakeholder engagement</w:t>
            </w:r>
            <w:r w:rsidRPr="00FA3F23">
              <w:rPr>
                <w:szCs w:val="22"/>
                <w:lang w:val="en-US"/>
              </w:rPr>
              <w:t>.</w:t>
            </w:r>
          </w:p>
          <w:p w14:paraId="7CAD48C7" w14:textId="506C4292" w:rsidR="008B729D" w:rsidRPr="00FA3F23" w:rsidRDefault="008B729D" w:rsidP="00AB7B95">
            <w:pPr>
              <w:spacing w:after="60"/>
              <w:ind w:left="1586" w:hanging="1290"/>
              <w:jc w:val="left"/>
              <w:rPr>
                <w:szCs w:val="22"/>
                <w:lang w:val="en-US"/>
              </w:rPr>
            </w:pPr>
            <w:r w:rsidRPr="00FA3F23">
              <w:rPr>
                <w:b/>
                <w:bCs/>
                <w:szCs w:val="22"/>
                <w:lang w:val="en-US"/>
              </w:rPr>
              <w:t>Assumption 3)</w:t>
            </w:r>
            <w:r w:rsidRPr="00FA3F23">
              <w:rPr>
                <w:b/>
                <w:bCs/>
                <w:szCs w:val="22"/>
                <w:lang w:val="en-US"/>
              </w:rPr>
              <w:tab/>
            </w:r>
            <w:r w:rsidRPr="00FA3F23">
              <w:rPr>
                <w:szCs w:val="22"/>
                <w:lang w:val="en-US"/>
              </w:rPr>
              <w:t>Systemic barriers affecting Burkina Faso, including gender inequality, complex land tenure frameworks and conflict will not hamper implementation of LDN on the ground</w:t>
            </w:r>
            <w:r w:rsidR="00292F3D" w:rsidRPr="00FA3F23">
              <w:rPr>
                <w:szCs w:val="22"/>
                <w:lang w:val="en-US"/>
              </w:rPr>
              <w:t>.</w:t>
            </w:r>
            <w:r w:rsidRPr="00FA3F23">
              <w:rPr>
                <w:szCs w:val="22"/>
                <w:lang w:val="en-US"/>
              </w:rPr>
              <w:t xml:space="preserve"> </w:t>
            </w:r>
          </w:p>
          <w:p w14:paraId="1ECE04B0" w14:textId="64895285" w:rsidR="008B729D" w:rsidRPr="00FA3F23" w:rsidRDefault="008B729D" w:rsidP="00AB7B95">
            <w:pPr>
              <w:spacing w:after="60"/>
              <w:ind w:left="1586" w:hanging="1290"/>
              <w:jc w:val="left"/>
              <w:rPr>
                <w:szCs w:val="22"/>
                <w:lang w:val="en-US"/>
              </w:rPr>
            </w:pPr>
            <w:r w:rsidRPr="00FA3F23">
              <w:rPr>
                <w:b/>
                <w:bCs/>
                <w:szCs w:val="22"/>
                <w:lang w:val="en-US"/>
              </w:rPr>
              <w:t>Assumption 4)</w:t>
            </w:r>
            <w:r w:rsidRPr="00FA3F23">
              <w:rPr>
                <w:b/>
                <w:bCs/>
                <w:szCs w:val="22"/>
                <w:lang w:val="en-US"/>
              </w:rPr>
              <w:tab/>
            </w:r>
            <w:r w:rsidRPr="00FA3F23">
              <w:rPr>
                <w:szCs w:val="22"/>
                <w:lang w:val="en-US"/>
              </w:rPr>
              <w:t xml:space="preserve">There is political will to remove </w:t>
            </w:r>
            <w:r w:rsidR="000D5449">
              <w:rPr>
                <w:szCs w:val="22"/>
                <w:lang w:val="en-US"/>
              </w:rPr>
              <w:t>l</w:t>
            </w:r>
            <w:r w:rsidRPr="00FA3F23">
              <w:rPr>
                <w:szCs w:val="22"/>
                <w:lang w:val="en-US"/>
              </w:rPr>
              <w:t>egal, policy, institutional and financial barriers for implementation of LDN at various levels.</w:t>
            </w:r>
          </w:p>
          <w:p w14:paraId="60969A4B" w14:textId="3F1D0D74" w:rsidR="008B729D" w:rsidRPr="00FA3F23" w:rsidRDefault="008B729D" w:rsidP="00AB7B95">
            <w:pPr>
              <w:spacing w:after="60"/>
              <w:ind w:left="1586" w:hanging="1290"/>
              <w:jc w:val="left"/>
              <w:rPr>
                <w:szCs w:val="22"/>
                <w:lang w:val="en-US"/>
              </w:rPr>
            </w:pPr>
            <w:r w:rsidRPr="00FA3F23">
              <w:rPr>
                <w:b/>
                <w:bCs/>
                <w:szCs w:val="22"/>
                <w:lang w:val="en-US"/>
              </w:rPr>
              <w:t>Assumption 5)</w:t>
            </w:r>
            <w:r w:rsidRPr="00FA3F23">
              <w:rPr>
                <w:b/>
                <w:bCs/>
                <w:szCs w:val="22"/>
                <w:lang w:val="en-US"/>
              </w:rPr>
              <w:tab/>
            </w:r>
            <w:r w:rsidRPr="00FA3F23">
              <w:rPr>
                <w:szCs w:val="22"/>
                <w:lang w:val="en-US"/>
              </w:rPr>
              <w:t>LDN frameworks</w:t>
            </w:r>
            <w:r w:rsidR="00292F3D" w:rsidRPr="00FA3F23">
              <w:rPr>
                <w:szCs w:val="22"/>
                <w:lang w:val="en-US"/>
              </w:rPr>
              <w:t>, as prescribed in the Scientific Conceptual Framework for LDN (LDN-SCF),</w:t>
            </w:r>
            <w:r w:rsidRPr="00FA3F23">
              <w:rPr>
                <w:szCs w:val="22"/>
                <w:lang w:val="en-US"/>
              </w:rPr>
              <w:t xml:space="preserve"> are adopted in Burkina Faso across collaborating institutions as the main vehicle for addressing land </w:t>
            </w:r>
            <w:proofErr w:type="spellStart"/>
            <w:r w:rsidRPr="00FA3F23">
              <w:rPr>
                <w:szCs w:val="22"/>
                <w:lang w:val="en-US"/>
              </w:rPr>
              <w:t>degradation</w:t>
            </w:r>
            <w:r w:rsidR="000D5449">
              <w:rPr>
                <w:szCs w:val="22"/>
                <w:lang w:val="en-US"/>
              </w:rPr>
              <w:t>q</w:t>
            </w:r>
            <w:proofErr w:type="spellEnd"/>
            <w:r w:rsidR="004C3BDE" w:rsidRPr="00FA3F23">
              <w:rPr>
                <w:szCs w:val="22"/>
                <w:lang w:val="en-US"/>
              </w:rPr>
              <w:t>.</w:t>
            </w:r>
          </w:p>
          <w:p w14:paraId="0BF75572" w14:textId="25DE4826" w:rsidR="00175C8C" w:rsidRPr="00FA3F23" w:rsidRDefault="008B729D" w:rsidP="00AB7B95">
            <w:pPr>
              <w:spacing w:after="60"/>
              <w:ind w:left="1586" w:hanging="1290"/>
              <w:jc w:val="left"/>
              <w:rPr>
                <w:szCs w:val="22"/>
                <w:lang w:val="en-US" w:eastAsia="en-US"/>
              </w:rPr>
            </w:pPr>
            <w:r w:rsidRPr="00FA3F23">
              <w:rPr>
                <w:b/>
                <w:bCs/>
                <w:szCs w:val="22"/>
                <w:lang w:val="en-US" w:eastAsia="en-US"/>
              </w:rPr>
              <w:t>Assumption 6)</w:t>
            </w:r>
            <w:r w:rsidRPr="00FA3F23">
              <w:rPr>
                <w:b/>
                <w:bCs/>
                <w:szCs w:val="22"/>
                <w:lang w:val="en-US" w:eastAsia="en-US"/>
              </w:rPr>
              <w:tab/>
            </w:r>
            <w:r w:rsidR="00CF4856" w:rsidRPr="00FA3F23">
              <w:rPr>
                <w:szCs w:val="22"/>
                <w:lang w:val="en-US" w:eastAsia="en-US"/>
              </w:rPr>
              <w:t xml:space="preserve">In the long term, political stability, </w:t>
            </w:r>
            <w:proofErr w:type="gramStart"/>
            <w:r w:rsidR="00CF4856" w:rsidRPr="00FA3F23">
              <w:rPr>
                <w:szCs w:val="22"/>
                <w:lang w:val="en-US" w:eastAsia="en-US"/>
              </w:rPr>
              <w:t>security</w:t>
            </w:r>
            <w:proofErr w:type="gramEnd"/>
            <w:r w:rsidR="00CF4856" w:rsidRPr="00FA3F23">
              <w:rPr>
                <w:szCs w:val="22"/>
                <w:lang w:val="en-US" w:eastAsia="en-US"/>
              </w:rPr>
              <w:t xml:space="preserve"> and social cohesion are </w:t>
            </w:r>
            <w:r w:rsidR="009E359B" w:rsidRPr="00FA3F23">
              <w:rPr>
                <w:szCs w:val="22"/>
                <w:lang w:val="en-US" w:eastAsia="en-US"/>
              </w:rPr>
              <w:t>en</w:t>
            </w:r>
            <w:r w:rsidR="00CF4856" w:rsidRPr="00FA3F23">
              <w:rPr>
                <w:szCs w:val="22"/>
                <w:lang w:val="en-US" w:eastAsia="en-US"/>
              </w:rPr>
              <w:t>sured in Burkina Faso for the pursuit of broad socio-environmental goals for the country</w:t>
            </w:r>
            <w:r w:rsidR="007607AE" w:rsidRPr="00FA3F23">
              <w:rPr>
                <w:szCs w:val="22"/>
                <w:lang w:val="en-US" w:eastAsia="en-US"/>
              </w:rPr>
              <w:t>.</w:t>
            </w:r>
          </w:p>
          <w:p w14:paraId="4A87F2FD" w14:textId="393109E3" w:rsidR="00175C8C" w:rsidRPr="00FA3F23" w:rsidRDefault="00A12294" w:rsidP="00AB7B95">
            <w:pPr>
              <w:spacing w:after="60"/>
              <w:ind w:left="1586" w:hanging="1290"/>
              <w:jc w:val="left"/>
              <w:rPr>
                <w:szCs w:val="22"/>
                <w:lang w:val="en-US"/>
              </w:rPr>
            </w:pPr>
            <w:r w:rsidRPr="00FA3F23">
              <w:rPr>
                <w:b/>
                <w:bCs/>
                <w:szCs w:val="22"/>
                <w:lang w:val="en-US" w:eastAsia="en-US"/>
              </w:rPr>
              <w:t xml:space="preserve">Assumption 7) </w:t>
            </w:r>
            <w:r w:rsidR="00922A9B" w:rsidRPr="00FA3F23">
              <w:rPr>
                <w:szCs w:val="22"/>
                <w:lang w:val="en-US" w:eastAsia="en-US"/>
              </w:rPr>
              <w:t>Addressing</w:t>
            </w:r>
            <w:r w:rsidR="00922A9B" w:rsidRPr="00FA3F23">
              <w:rPr>
                <w:b/>
                <w:bCs/>
                <w:szCs w:val="22"/>
                <w:lang w:val="en-US" w:eastAsia="en-US"/>
              </w:rPr>
              <w:t xml:space="preserve"> </w:t>
            </w:r>
            <w:r w:rsidR="00922A9B" w:rsidRPr="00FA3F23">
              <w:rPr>
                <w:szCs w:val="22"/>
                <w:lang w:val="en-US" w:eastAsia="en-US"/>
              </w:rPr>
              <w:t>c</w:t>
            </w:r>
            <w:r w:rsidR="002F291C" w:rsidRPr="00FA3F23">
              <w:rPr>
                <w:szCs w:val="22"/>
                <w:lang w:val="en-US" w:eastAsia="en-US"/>
              </w:rPr>
              <w:t xml:space="preserve">limate change </w:t>
            </w:r>
            <w:r w:rsidR="00E823EE" w:rsidRPr="00FA3F23">
              <w:rPr>
                <w:szCs w:val="22"/>
                <w:lang w:val="en-US" w:eastAsia="en-US"/>
              </w:rPr>
              <w:t>c</w:t>
            </w:r>
            <w:r w:rsidR="00E823EE" w:rsidRPr="00FA3F23">
              <w:rPr>
                <w:szCs w:val="22"/>
                <w:lang w:val="en-US"/>
              </w:rPr>
              <w:t>hallenges remain</w:t>
            </w:r>
            <w:r w:rsidR="00922A9B" w:rsidRPr="00FA3F23">
              <w:rPr>
                <w:szCs w:val="22"/>
                <w:lang w:val="en-US"/>
              </w:rPr>
              <w:t xml:space="preserve"> a priority </w:t>
            </w:r>
            <w:r w:rsidR="002B4753" w:rsidRPr="00FA3F23">
              <w:rPr>
                <w:szCs w:val="22"/>
                <w:lang w:val="en-US"/>
              </w:rPr>
              <w:t xml:space="preserve">in </w:t>
            </w:r>
            <w:r w:rsidR="002F291C" w:rsidRPr="00FA3F23">
              <w:rPr>
                <w:szCs w:val="22"/>
                <w:lang w:val="en-US" w:eastAsia="en-US"/>
              </w:rPr>
              <w:t>Burkina Faso</w:t>
            </w:r>
            <w:r w:rsidR="00922A9B" w:rsidRPr="00FA3F23">
              <w:rPr>
                <w:szCs w:val="22"/>
                <w:lang w:val="en-US" w:eastAsia="en-US"/>
              </w:rPr>
              <w:t>’s</w:t>
            </w:r>
            <w:r w:rsidR="00B76EEA" w:rsidRPr="00FA3F23">
              <w:rPr>
                <w:szCs w:val="22"/>
                <w:lang w:val="en-US" w:eastAsia="en-US"/>
              </w:rPr>
              <w:t xml:space="preserve"> </w:t>
            </w:r>
            <w:r w:rsidR="002F291C" w:rsidRPr="00FA3F23">
              <w:rPr>
                <w:szCs w:val="22"/>
                <w:lang w:val="en-US" w:eastAsia="en-US"/>
              </w:rPr>
              <w:t>policy</w:t>
            </w:r>
            <w:r w:rsidR="00B76EEA" w:rsidRPr="00FA3F23">
              <w:rPr>
                <w:szCs w:val="22"/>
                <w:lang w:val="en-US" w:eastAsia="en-US"/>
              </w:rPr>
              <w:t xml:space="preserve"> agenda</w:t>
            </w:r>
            <w:r w:rsidR="00922A9B" w:rsidRPr="00FA3F23">
              <w:rPr>
                <w:szCs w:val="22"/>
                <w:lang w:val="en-US" w:eastAsia="en-US"/>
              </w:rPr>
              <w:t>.</w:t>
            </w:r>
          </w:p>
        </w:tc>
      </w:tr>
      <w:tr w:rsidR="00F52C36" w14:paraId="451B4EAE" w14:textId="77777777" w:rsidTr="00313E54">
        <w:tc>
          <w:tcPr>
            <w:tcW w:w="10790" w:type="dxa"/>
          </w:tcPr>
          <w:p w14:paraId="0CF17970" w14:textId="0B491507" w:rsidR="00F52C36" w:rsidRPr="00FA3F23" w:rsidRDefault="00F52C36" w:rsidP="00AB7B95">
            <w:pPr>
              <w:spacing w:after="60"/>
              <w:ind w:left="27"/>
              <w:jc w:val="left"/>
              <w:rPr>
                <w:b/>
                <w:bCs/>
                <w:szCs w:val="22"/>
                <w:lang w:val="en-US"/>
              </w:rPr>
            </w:pPr>
            <w:r w:rsidRPr="00FA3F23">
              <w:rPr>
                <w:b/>
                <w:bCs/>
                <w:szCs w:val="22"/>
                <w:lang w:val="en-US"/>
              </w:rPr>
              <w:lastRenderedPageBreak/>
              <w:t>Drivers</w:t>
            </w:r>
            <w:r w:rsidR="007625C6">
              <w:rPr>
                <w:b/>
                <w:bCs/>
                <w:szCs w:val="22"/>
                <w:lang w:val="en-US"/>
              </w:rPr>
              <w:t>:</w:t>
            </w:r>
          </w:p>
          <w:p w14:paraId="26CC7669" w14:textId="7FB0FF8E" w:rsidR="00F52C36" w:rsidRPr="00FA3F23" w:rsidRDefault="00F52C36" w:rsidP="00AB7B95">
            <w:pPr>
              <w:spacing w:after="60"/>
              <w:ind w:left="311"/>
              <w:jc w:val="left"/>
              <w:rPr>
                <w:szCs w:val="22"/>
                <w:lang w:val="en-US"/>
              </w:rPr>
            </w:pPr>
            <w:r w:rsidRPr="00FA3F23">
              <w:rPr>
                <w:b/>
                <w:bCs/>
                <w:szCs w:val="22"/>
                <w:lang w:val="en-US"/>
              </w:rPr>
              <w:t xml:space="preserve">Pervasive &amp; Systemic Drivers) </w:t>
            </w:r>
            <w:r w:rsidRPr="00FA3F23">
              <w:rPr>
                <w:szCs w:val="22"/>
                <w:lang w:val="en-US"/>
              </w:rPr>
              <w:t>Demographic pressures and poverty, plus recurrent drought</w:t>
            </w:r>
            <w:r w:rsidR="003C088F" w:rsidRPr="00FA3F23">
              <w:rPr>
                <w:szCs w:val="22"/>
                <w:lang w:val="en-US"/>
              </w:rPr>
              <w:t>.</w:t>
            </w:r>
          </w:p>
          <w:p w14:paraId="0CE76C62" w14:textId="16658164" w:rsidR="00F52C36" w:rsidRPr="00FA3F23" w:rsidRDefault="00F52C36" w:rsidP="00AB7B95">
            <w:pPr>
              <w:spacing w:after="60"/>
              <w:ind w:left="311"/>
              <w:jc w:val="left"/>
              <w:rPr>
                <w:szCs w:val="22"/>
                <w:lang w:val="en-US"/>
              </w:rPr>
            </w:pPr>
            <w:r w:rsidRPr="00FA3F23">
              <w:rPr>
                <w:b/>
                <w:bCs/>
                <w:szCs w:val="22"/>
                <w:lang w:val="en-US"/>
              </w:rPr>
              <w:t>Extant Driver 1)</w:t>
            </w:r>
            <w:r w:rsidRPr="00FA3F23">
              <w:rPr>
                <w:szCs w:val="22"/>
                <w:lang w:val="en-US"/>
              </w:rPr>
              <w:t xml:space="preserve"> Internal conflict in Burkina Faso contributes to the break-down of social cohesion</w:t>
            </w:r>
            <w:r w:rsidR="00BE17AC" w:rsidRPr="00FA3F23">
              <w:rPr>
                <w:szCs w:val="22"/>
                <w:lang w:val="en-US"/>
              </w:rPr>
              <w:t xml:space="preserve"> and </w:t>
            </w:r>
            <w:r w:rsidR="005C22CA" w:rsidRPr="00FA3F23">
              <w:rPr>
                <w:szCs w:val="22"/>
                <w:lang w:val="en-US"/>
              </w:rPr>
              <w:t xml:space="preserve">can </w:t>
            </w:r>
            <w:r w:rsidR="00BE17AC" w:rsidRPr="00FA3F23">
              <w:rPr>
                <w:szCs w:val="22"/>
                <w:lang w:val="en-US"/>
              </w:rPr>
              <w:t>undermine</w:t>
            </w:r>
            <w:r w:rsidR="005C22CA" w:rsidRPr="00FA3F23">
              <w:rPr>
                <w:szCs w:val="22"/>
                <w:lang w:val="en-US"/>
              </w:rPr>
              <w:t xml:space="preserve"> accountability in social relation</w:t>
            </w:r>
            <w:r w:rsidR="003C088F" w:rsidRPr="00FA3F23">
              <w:rPr>
                <w:szCs w:val="22"/>
                <w:lang w:val="en-US"/>
              </w:rPr>
              <w:t>s.</w:t>
            </w:r>
          </w:p>
          <w:p w14:paraId="25359959" w14:textId="6FDE4E94" w:rsidR="00F52C36" w:rsidRPr="00FA3F23" w:rsidRDefault="00F52C36" w:rsidP="00AB7B95">
            <w:pPr>
              <w:spacing w:after="60"/>
              <w:ind w:left="311"/>
              <w:jc w:val="left"/>
              <w:rPr>
                <w:szCs w:val="22"/>
                <w:lang w:val="en-US"/>
              </w:rPr>
            </w:pPr>
            <w:r w:rsidRPr="00FA3F23">
              <w:rPr>
                <w:b/>
                <w:bCs/>
                <w:szCs w:val="22"/>
                <w:lang w:val="en-US"/>
              </w:rPr>
              <w:t xml:space="preserve">Extant Driver 2) </w:t>
            </w:r>
            <w:r w:rsidRPr="00FA3F23">
              <w:rPr>
                <w:szCs w:val="22"/>
                <w:lang w:val="en-US"/>
              </w:rPr>
              <w:t>Impacts of the COVID-19 pandemic on the agricultural sector and on the national economy</w:t>
            </w:r>
            <w:r w:rsidR="003C088F" w:rsidRPr="00FA3F23">
              <w:rPr>
                <w:szCs w:val="22"/>
                <w:lang w:val="en-US"/>
              </w:rPr>
              <w:t>.</w:t>
            </w:r>
          </w:p>
          <w:p w14:paraId="1448ADD5" w14:textId="0DB8558F" w:rsidR="00F52C36" w:rsidRPr="00FA3F23" w:rsidRDefault="00F52C36" w:rsidP="00AB7B95">
            <w:pPr>
              <w:spacing w:after="60"/>
              <w:ind w:left="311"/>
              <w:jc w:val="left"/>
              <w:rPr>
                <w:szCs w:val="22"/>
                <w:lang w:val="en-US"/>
              </w:rPr>
            </w:pPr>
            <w:r w:rsidRPr="00FA3F23">
              <w:rPr>
                <w:b/>
                <w:bCs/>
                <w:szCs w:val="22"/>
                <w:lang w:val="en-US"/>
              </w:rPr>
              <w:t xml:space="preserve">Extant Driver 3) </w:t>
            </w:r>
            <w:r w:rsidRPr="00FA3F23">
              <w:rPr>
                <w:szCs w:val="22"/>
                <w:lang w:val="en-US"/>
              </w:rPr>
              <w:t>Sudden and significant increase in the global price of oil and food, pushed by the war in Ukraine</w:t>
            </w:r>
            <w:r w:rsidR="007625C6">
              <w:rPr>
                <w:szCs w:val="22"/>
                <w:lang w:val="en-US"/>
              </w:rPr>
              <w:t>.</w:t>
            </w:r>
          </w:p>
          <w:p w14:paraId="1AE10220" w14:textId="434192F1" w:rsidR="00F52C36" w:rsidRPr="003D204C" w:rsidRDefault="00F52C36" w:rsidP="00AB7B95">
            <w:pPr>
              <w:spacing w:after="60"/>
              <w:ind w:left="311"/>
              <w:jc w:val="left"/>
              <w:rPr>
                <w:b/>
                <w:bCs/>
                <w:szCs w:val="22"/>
                <w:lang w:val="en-US"/>
              </w:rPr>
            </w:pPr>
            <w:r w:rsidRPr="00FA3F23">
              <w:rPr>
                <w:b/>
                <w:bCs/>
                <w:szCs w:val="22"/>
                <w:lang w:val="en-US" w:eastAsia="en-US"/>
              </w:rPr>
              <w:t xml:space="preserve">Long-term Development Driver) </w:t>
            </w:r>
            <w:r w:rsidRPr="00FA3F23">
              <w:rPr>
                <w:szCs w:val="22"/>
                <w:lang w:val="en-US" w:eastAsia="en-US"/>
              </w:rPr>
              <w:t>Socio-economic development in Burkina Faso tends toward gradual poverty reduction and increased income per capita, with positive impacts on development indicators and on national capacity more broadly.</w:t>
            </w:r>
          </w:p>
        </w:tc>
      </w:tr>
    </w:tbl>
    <w:p w14:paraId="7B6D8D33" w14:textId="77777777" w:rsidR="00313E54" w:rsidRPr="00F513A0" w:rsidRDefault="00313E54" w:rsidP="00F513A0">
      <w:pPr>
        <w:rPr>
          <w:color w:val="FF0000"/>
        </w:rPr>
      </w:pPr>
    </w:p>
    <w:p w14:paraId="4DE70EA7" w14:textId="7C3D074E" w:rsidR="00F513A0" w:rsidRPr="00581A8A" w:rsidRDefault="006A3B04" w:rsidP="006A3B04">
      <w:pPr>
        <w:pStyle w:val="Titre3"/>
      </w:pPr>
      <w:bookmarkStart w:id="30" w:name="_Toc100004857"/>
      <w:r w:rsidRPr="002219C2">
        <w:t xml:space="preserve">2) </w:t>
      </w:r>
      <w:r w:rsidR="00F513A0" w:rsidRPr="002219C2">
        <w:t>The baseline scenario and any associated baseline projects:</w:t>
      </w:r>
      <w:bookmarkEnd w:id="30"/>
      <w:r w:rsidR="00F513A0" w:rsidRPr="00581A8A">
        <w:t xml:space="preserve"> </w:t>
      </w:r>
    </w:p>
    <w:p w14:paraId="734C756E" w14:textId="28AFB6B5" w:rsidR="008B429D" w:rsidRPr="003C6A29" w:rsidRDefault="004229A5" w:rsidP="005C76B7">
      <w:r w:rsidRPr="003C6A29">
        <w:t>In the baseline scenario</w:t>
      </w:r>
      <w:r w:rsidR="00454BAD" w:rsidRPr="003C6A29">
        <w:t xml:space="preserve">, Burkina Faso </w:t>
      </w:r>
      <w:r w:rsidR="006A70F4" w:rsidRPr="003C6A29">
        <w:t xml:space="preserve">would gradually deviate away from achieving the LDN targets set in 2017/18. </w:t>
      </w:r>
      <w:r w:rsidR="00800AF6" w:rsidRPr="003C6A29">
        <w:t xml:space="preserve">The fight against land degradation in Burkina Faso would continue to take its course </w:t>
      </w:r>
      <w:r w:rsidR="00872656" w:rsidRPr="003C6A29">
        <w:t xml:space="preserve">through different investment, but it would not be structured and oriented by LDN frameworks. </w:t>
      </w:r>
      <w:r w:rsidR="008B429D" w:rsidRPr="003C6A29">
        <w:t xml:space="preserve">The envisaged </w:t>
      </w:r>
      <w:r w:rsidR="007E1F69" w:rsidRPr="003C6A29">
        <w:t xml:space="preserve">preparation of a </w:t>
      </w:r>
      <w:r w:rsidR="00C9662E" w:rsidRPr="003C6A29">
        <w:t>National Strategy for the Restoration, Conservation and Rehabilitation of Soils (SNRCRS</w:t>
      </w:r>
      <w:r w:rsidR="009B1291">
        <w:t>)</w:t>
      </w:r>
      <w:r w:rsidR="00C9662E" w:rsidRPr="003C6A29">
        <w:t xml:space="preserve"> </w:t>
      </w:r>
      <w:r w:rsidR="007E1F69" w:rsidRPr="003C6A29">
        <w:t>would continue to be outstanding in the baseline scenario</w:t>
      </w:r>
      <w:r w:rsidR="00DE7DAA" w:rsidRPr="003C6A29">
        <w:t>, or it would be delayed for a few years</w:t>
      </w:r>
      <w:r w:rsidR="007E1F69" w:rsidRPr="003C6A29">
        <w:t xml:space="preserve">. </w:t>
      </w:r>
    </w:p>
    <w:p w14:paraId="59990135" w14:textId="77777777" w:rsidR="008E7D61" w:rsidRPr="003C6A29" w:rsidRDefault="008E7D61" w:rsidP="008E7D61"/>
    <w:p w14:paraId="0448B7DB" w14:textId="090478C2" w:rsidR="007706C0" w:rsidRPr="003C6A29" w:rsidRDefault="008E7D61" w:rsidP="003C6A29">
      <w:r w:rsidRPr="003C6A29">
        <w:t>The monitoring of LD indicators would continue to be conducted through parallel processes</w:t>
      </w:r>
      <w:r w:rsidR="000B03F7" w:rsidRPr="003C6A29">
        <w:t xml:space="preserve"> in different sectoral entities (agriculture, environment, water)</w:t>
      </w:r>
      <w:r w:rsidRPr="003C6A29">
        <w:t xml:space="preserve">, rather than </w:t>
      </w:r>
      <w:r w:rsidR="000B03F7" w:rsidRPr="003C6A29">
        <w:t xml:space="preserve">through </w:t>
      </w:r>
      <w:r w:rsidRPr="003C6A29">
        <w:t>integrated</w:t>
      </w:r>
      <w:r w:rsidR="000B03F7" w:rsidRPr="003C6A29">
        <w:t xml:space="preserve"> approaches. The LD indicator monitoring exercise would </w:t>
      </w:r>
      <w:r w:rsidRPr="003C6A29">
        <w:t xml:space="preserve">not necessarily </w:t>
      </w:r>
      <w:r w:rsidR="000B03F7" w:rsidRPr="003C6A29">
        <w:t xml:space="preserve">converge </w:t>
      </w:r>
      <w:r w:rsidRPr="003C6A29">
        <w:t xml:space="preserve">towards the calculus of neutrality embedded in the LDN concept. </w:t>
      </w:r>
      <w:r w:rsidR="00A53D9E" w:rsidRPr="003C6A29">
        <w:t xml:space="preserve">The establishment of LDN targets </w:t>
      </w:r>
      <w:r w:rsidR="008D0CD3">
        <w:t>and monitoring</w:t>
      </w:r>
      <w:r w:rsidR="00A53D9E" w:rsidRPr="003C6A29">
        <w:t xml:space="preserve"> at the national level</w:t>
      </w:r>
      <w:r w:rsidR="00867D78" w:rsidRPr="003C6A29">
        <w:t xml:space="preserve"> would </w:t>
      </w:r>
      <w:r w:rsidR="008D0CD3">
        <w:t>not exist, although it would</w:t>
      </w:r>
      <w:r w:rsidR="00867D78" w:rsidRPr="003C6A29">
        <w:t xml:space="preserve"> remain an aspiration</w:t>
      </w:r>
      <w:r w:rsidR="008D0CD3">
        <w:t>.</w:t>
      </w:r>
      <w:r w:rsidR="00867D78" w:rsidRPr="003C6A29">
        <w:t xml:space="preserve"> </w:t>
      </w:r>
      <w:r w:rsidR="00D415A3" w:rsidRPr="003C6A29">
        <w:t>Most importantly, t</w:t>
      </w:r>
      <w:r w:rsidRPr="003C6A29">
        <w:t xml:space="preserve">he opportunities </w:t>
      </w:r>
      <w:r w:rsidR="00867D78" w:rsidRPr="003C6A29">
        <w:t xml:space="preserve">for </w:t>
      </w:r>
      <w:r w:rsidRPr="003C6A29">
        <w:t xml:space="preserve">addressing the LD problem through integrated land use planning would not be embraced. </w:t>
      </w:r>
    </w:p>
    <w:p w14:paraId="1E71D2A9" w14:textId="77777777" w:rsidR="00EA30DB" w:rsidRPr="003C6A29" w:rsidRDefault="00EA30DB" w:rsidP="005C76B7"/>
    <w:p w14:paraId="0065BE93" w14:textId="222416B9" w:rsidR="00764E8C" w:rsidRPr="003C6A29" w:rsidRDefault="00547850" w:rsidP="005C76B7">
      <w:r w:rsidRPr="003C6A29">
        <w:t xml:space="preserve">Land users wishing to diversify their production activities and to manage land </w:t>
      </w:r>
      <w:r w:rsidR="00C54FA9" w:rsidRPr="003C6A29">
        <w:t xml:space="preserve">through </w:t>
      </w:r>
      <w:r w:rsidR="0074210E" w:rsidRPr="003C6A29">
        <w:t xml:space="preserve">water and soil conservation techniques would receive </w:t>
      </w:r>
      <w:r w:rsidR="0032516C">
        <w:t>expensive and non-optimized</w:t>
      </w:r>
      <w:r w:rsidR="0074210E" w:rsidRPr="003C6A29">
        <w:t xml:space="preserve"> support</w:t>
      </w:r>
      <w:r w:rsidR="0063294A" w:rsidRPr="003C6A29">
        <w:t xml:space="preserve"> towards reduction</w:t>
      </w:r>
      <w:r w:rsidR="005D15AC">
        <w:t xml:space="preserve">. </w:t>
      </w:r>
      <w:r w:rsidR="00612BFB" w:rsidRPr="003C6A29">
        <w:t xml:space="preserve">Areas where degradation can be avoided would be identified and </w:t>
      </w:r>
      <w:r w:rsidR="00083F99" w:rsidRPr="003C6A29">
        <w:t xml:space="preserve">the </w:t>
      </w:r>
      <w:r w:rsidR="00083F99" w:rsidRPr="003C6A29">
        <w:rPr>
          <w:i/>
          <w:iCs/>
        </w:rPr>
        <w:t>status quo</w:t>
      </w:r>
      <w:r w:rsidR="00083F99" w:rsidRPr="003C6A29">
        <w:t xml:space="preserve"> </w:t>
      </w:r>
      <w:r w:rsidR="002746C2" w:rsidRPr="003C6A29">
        <w:t xml:space="preserve">of </w:t>
      </w:r>
      <w:r w:rsidR="007048A8" w:rsidRPr="003C6A29">
        <w:t>adva</w:t>
      </w:r>
      <w:r w:rsidR="0063294A" w:rsidRPr="003C6A29">
        <w:t>ncing</w:t>
      </w:r>
      <w:r w:rsidR="002746C2" w:rsidRPr="003C6A29">
        <w:t xml:space="preserve"> degradation </w:t>
      </w:r>
      <w:r w:rsidR="00083F99" w:rsidRPr="003C6A29">
        <w:t xml:space="preserve">would </w:t>
      </w:r>
      <w:r w:rsidR="0063294A" w:rsidRPr="003C6A29">
        <w:t>prevail</w:t>
      </w:r>
      <w:r w:rsidR="00083F99" w:rsidRPr="003C6A29">
        <w:t>.</w:t>
      </w:r>
      <w:r w:rsidR="002746C2" w:rsidRPr="003C6A29">
        <w:t xml:space="preserve"> </w:t>
      </w:r>
      <w:r w:rsidR="0063294A" w:rsidRPr="003C6A29">
        <w:t xml:space="preserve">Opportunities for </w:t>
      </w:r>
      <w:r w:rsidR="00E379E9" w:rsidRPr="003C6A29">
        <w:t xml:space="preserve">reversing the LD trends would be missed. </w:t>
      </w:r>
    </w:p>
    <w:p w14:paraId="2CF0CF93" w14:textId="77777777" w:rsidR="007706C0" w:rsidRDefault="007706C0" w:rsidP="005C76B7">
      <w:pPr>
        <w:rPr>
          <w:color w:val="FF0000"/>
        </w:rPr>
      </w:pPr>
    </w:p>
    <w:p w14:paraId="4714D631" w14:textId="6DB12727" w:rsidR="004229A5" w:rsidRDefault="004229A5" w:rsidP="004229A5">
      <w:pPr>
        <w:pStyle w:val="Titre5"/>
      </w:pPr>
      <w:bookmarkStart w:id="31" w:name="_Toc100004858"/>
      <w:r w:rsidRPr="00581A8A">
        <w:t>Baseline projects that also co-finance</w:t>
      </w:r>
      <w:r w:rsidR="00253987">
        <w:t xml:space="preserve"> </w:t>
      </w:r>
      <w:r w:rsidR="001200FB">
        <w:t>the GEF project</w:t>
      </w:r>
      <w:r w:rsidR="009720C2">
        <w:t xml:space="preserve"> / plus collaboration frameworks for sustainability</w:t>
      </w:r>
      <w:bookmarkEnd w:id="31"/>
    </w:p>
    <w:p w14:paraId="443EF0E6" w14:textId="4B52E027" w:rsidR="001A3FCA" w:rsidRDefault="001A3FCA" w:rsidP="001D5363">
      <w:r>
        <w:t>There are important on-going initiatives that relate to LDN</w:t>
      </w:r>
      <w:r w:rsidR="00C1592B">
        <w:t xml:space="preserve">. In January 2022, the </w:t>
      </w:r>
      <w:r w:rsidR="00C1592B" w:rsidRPr="00C1592B">
        <w:t>Permanent Secretariat for the National Council for the Sustainable Development (SP/CNDD)</w:t>
      </w:r>
      <w:r w:rsidR="0026738D">
        <w:t xml:space="preserve"> established a multi-stakeholder advisory group titled the ‘</w:t>
      </w:r>
      <w:r w:rsidR="0026738D" w:rsidRPr="0026738D">
        <w:t>National Coalition</w:t>
      </w:r>
      <w:r w:rsidR="008F3F19" w:rsidRPr="008F3F19">
        <w:t xml:space="preserve"> for Sustainable Land Management (</w:t>
      </w:r>
      <w:r w:rsidR="008F3F19" w:rsidRPr="00367EAA">
        <w:t>CNGDT)</w:t>
      </w:r>
      <w:r w:rsidR="0026738D" w:rsidRPr="00367EAA">
        <w:t xml:space="preserve">. </w:t>
      </w:r>
      <w:r w:rsidR="00B634CD" w:rsidRPr="00367EAA">
        <w:t xml:space="preserve">The Coalition brings together government, civil </w:t>
      </w:r>
      <w:proofErr w:type="gramStart"/>
      <w:r w:rsidR="00B634CD" w:rsidRPr="00367EAA">
        <w:t>society</w:t>
      </w:r>
      <w:proofErr w:type="gramEnd"/>
      <w:r w:rsidR="00B634CD" w:rsidRPr="00367EAA">
        <w:t xml:space="preserve"> and </w:t>
      </w:r>
      <w:r w:rsidR="00E31BF7" w:rsidRPr="00367EAA">
        <w:t xml:space="preserve">the </w:t>
      </w:r>
      <w:r w:rsidR="00FB0298" w:rsidRPr="00367EAA">
        <w:t xml:space="preserve">private sector to address issues of LDN. </w:t>
      </w:r>
    </w:p>
    <w:p w14:paraId="7D1CA7F7" w14:textId="77777777" w:rsidR="004229A5" w:rsidRPr="00581A8A" w:rsidRDefault="004229A5" w:rsidP="004229A5"/>
    <w:p w14:paraId="4F64A258" w14:textId="515A8F0F" w:rsidR="004229A5" w:rsidRPr="00581A8A" w:rsidRDefault="004229A5" w:rsidP="00F00912">
      <w:pPr>
        <w:pStyle w:val="Lgende"/>
      </w:pPr>
      <w:bookmarkStart w:id="32" w:name="_Ref9849034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63756">
        <w:rPr>
          <w:noProof/>
        </w:rPr>
        <w:t>1</w:t>
      </w:r>
      <w:r>
        <w:rPr>
          <w:color w:val="2B579A"/>
          <w:shd w:val="clear" w:color="auto" w:fill="E6E6E6"/>
        </w:rPr>
        <w:fldChar w:fldCharType="end"/>
      </w:r>
      <w:bookmarkEnd w:id="32"/>
      <w:r>
        <w:t xml:space="preserve">. </w:t>
      </w:r>
      <w:r w:rsidRPr="00581A8A">
        <w:t>Baseline projects contributing co-finance to the GEFTF/LDCF project</w:t>
      </w:r>
    </w:p>
    <w:tbl>
      <w:tblPr>
        <w:tblStyle w:val="Grilledutableau"/>
        <w:tblW w:w="10815" w:type="dxa"/>
        <w:tblLook w:val="04A0" w:firstRow="1" w:lastRow="0" w:firstColumn="1" w:lastColumn="0" w:noHBand="0" w:noVBand="1"/>
      </w:tblPr>
      <w:tblGrid>
        <w:gridCol w:w="1293"/>
        <w:gridCol w:w="3238"/>
        <w:gridCol w:w="4167"/>
        <w:gridCol w:w="1025"/>
        <w:gridCol w:w="1092"/>
      </w:tblGrid>
      <w:tr w:rsidR="00C63181" w:rsidRPr="00C315B2" w14:paraId="22250D6A" w14:textId="77777777" w:rsidTr="0045545D">
        <w:trPr>
          <w:trHeight w:val="371"/>
          <w:tblHeader/>
        </w:trPr>
        <w:tc>
          <w:tcPr>
            <w:tcW w:w="1293" w:type="dxa"/>
            <w:shd w:val="clear" w:color="auto" w:fill="F2F2F2" w:themeFill="background1" w:themeFillShade="F2"/>
          </w:tcPr>
          <w:p w14:paraId="662937E3" w14:textId="77777777" w:rsidR="00D45323" w:rsidRPr="00C315B2" w:rsidRDefault="00D45323" w:rsidP="00C315B2">
            <w:pPr>
              <w:spacing w:afterLines="45" w:after="108"/>
              <w:ind w:left="-15" w:right="-15"/>
              <w:jc w:val="center"/>
              <w:rPr>
                <w:b/>
                <w:bCs/>
                <w:sz w:val="17"/>
                <w:szCs w:val="17"/>
                <w:lang w:val="en-US"/>
              </w:rPr>
            </w:pPr>
            <w:r w:rsidRPr="00C315B2">
              <w:rPr>
                <w:b/>
                <w:bCs/>
                <w:sz w:val="17"/>
                <w:szCs w:val="17"/>
                <w:lang w:val="en-US"/>
              </w:rPr>
              <w:t>Lead Donor and Partners</w:t>
            </w:r>
          </w:p>
        </w:tc>
        <w:tc>
          <w:tcPr>
            <w:tcW w:w="3238" w:type="dxa"/>
            <w:shd w:val="clear" w:color="auto" w:fill="F2F2F2" w:themeFill="background1" w:themeFillShade="F2"/>
          </w:tcPr>
          <w:p w14:paraId="5651DD93" w14:textId="77777777" w:rsidR="00D45323" w:rsidRPr="00C315B2" w:rsidRDefault="00D45323" w:rsidP="00C315B2">
            <w:pPr>
              <w:spacing w:afterLines="45" w:after="108"/>
              <w:ind w:left="-15" w:right="-15"/>
              <w:jc w:val="center"/>
              <w:rPr>
                <w:b/>
                <w:bCs/>
                <w:sz w:val="17"/>
                <w:szCs w:val="17"/>
                <w:lang w:val="en-US"/>
              </w:rPr>
            </w:pPr>
            <w:r w:rsidRPr="00C315B2">
              <w:rPr>
                <w:b/>
                <w:bCs/>
                <w:sz w:val="17"/>
                <w:szCs w:val="17"/>
                <w:lang w:val="en-US"/>
              </w:rPr>
              <w:t>Project Name, Location &amp; Duration</w:t>
            </w:r>
          </w:p>
        </w:tc>
        <w:tc>
          <w:tcPr>
            <w:tcW w:w="4167" w:type="dxa"/>
            <w:shd w:val="clear" w:color="auto" w:fill="F2F2F2" w:themeFill="background1" w:themeFillShade="F2"/>
          </w:tcPr>
          <w:p w14:paraId="1DAE2FA3" w14:textId="768CDDE0" w:rsidR="00D45323" w:rsidRPr="00C315B2" w:rsidRDefault="00D45323" w:rsidP="00C315B2">
            <w:pPr>
              <w:spacing w:afterLines="45" w:after="108"/>
              <w:ind w:left="-15" w:right="-15"/>
              <w:jc w:val="center"/>
              <w:rPr>
                <w:b/>
                <w:bCs/>
                <w:sz w:val="17"/>
                <w:szCs w:val="17"/>
                <w:lang w:val="en-US"/>
              </w:rPr>
            </w:pPr>
            <w:r w:rsidRPr="00C315B2">
              <w:rPr>
                <w:b/>
                <w:bCs/>
                <w:sz w:val="17"/>
                <w:szCs w:val="17"/>
                <w:lang w:val="en-US"/>
              </w:rPr>
              <w:t>Objectives</w:t>
            </w:r>
            <w:r w:rsidR="0009068E" w:rsidRPr="00C315B2">
              <w:rPr>
                <w:b/>
                <w:bCs/>
                <w:sz w:val="17"/>
                <w:szCs w:val="17"/>
                <w:lang w:val="en-US"/>
              </w:rPr>
              <w:t xml:space="preserve"> and relevance for the GEF project</w:t>
            </w:r>
            <w:r w:rsidR="005D3F4E" w:rsidRPr="00C315B2">
              <w:rPr>
                <w:b/>
                <w:bCs/>
                <w:sz w:val="17"/>
                <w:szCs w:val="17"/>
                <w:lang w:val="en-US"/>
              </w:rPr>
              <w:t>, including entry points for collaboration</w:t>
            </w:r>
          </w:p>
        </w:tc>
        <w:tc>
          <w:tcPr>
            <w:tcW w:w="1025" w:type="dxa"/>
            <w:shd w:val="clear" w:color="auto" w:fill="F2F2F2" w:themeFill="background1" w:themeFillShade="F2"/>
          </w:tcPr>
          <w:p w14:paraId="3E6654E2" w14:textId="00AB479F" w:rsidR="00D45323" w:rsidRPr="00C315B2" w:rsidRDefault="00D45323" w:rsidP="00C315B2">
            <w:pPr>
              <w:spacing w:afterLines="45" w:after="108"/>
              <w:ind w:left="-15" w:right="-15"/>
              <w:jc w:val="center"/>
              <w:rPr>
                <w:b/>
                <w:bCs/>
                <w:sz w:val="17"/>
                <w:szCs w:val="17"/>
                <w:lang w:val="en-US"/>
              </w:rPr>
            </w:pPr>
            <w:r w:rsidRPr="00C315B2">
              <w:rPr>
                <w:b/>
                <w:bCs/>
                <w:sz w:val="17"/>
                <w:szCs w:val="17"/>
                <w:lang w:val="en-US"/>
              </w:rPr>
              <w:t>Funding Amount</w:t>
            </w:r>
            <w:r w:rsidR="00C63181" w:rsidRPr="00C315B2">
              <w:rPr>
                <w:b/>
                <w:bCs/>
                <w:sz w:val="17"/>
                <w:szCs w:val="17"/>
                <w:lang w:val="en-US"/>
              </w:rPr>
              <w:t xml:space="preserve"> (</w:t>
            </w:r>
            <w:r w:rsidR="00B56186" w:rsidRPr="00C315B2">
              <w:rPr>
                <w:b/>
                <w:bCs/>
                <w:sz w:val="17"/>
                <w:szCs w:val="17"/>
                <w:lang w:val="en-US"/>
              </w:rPr>
              <w:t>$</w:t>
            </w:r>
            <w:r w:rsidR="008061A8" w:rsidRPr="00C315B2">
              <w:rPr>
                <w:b/>
                <w:bCs/>
                <w:sz w:val="17"/>
                <w:szCs w:val="17"/>
                <w:lang w:val="en-US"/>
              </w:rPr>
              <w:t>-equiv</w:t>
            </w:r>
            <w:r w:rsidR="00B733AF">
              <w:rPr>
                <w:b/>
                <w:bCs/>
                <w:sz w:val="17"/>
                <w:szCs w:val="17"/>
                <w:lang w:val="en-US"/>
              </w:rPr>
              <w:t>.</w:t>
            </w:r>
            <w:r w:rsidR="00C63181" w:rsidRPr="00C315B2">
              <w:rPr>
                <w:b/>
                <w:bCs/>
                <w:sz w:val="17"/>
                <w:szCs w:val="17"/>
                <w:lang w:val="en-US"/>
              </w:rPr>
              <w:t>)</w:t>
            </w:r>
          </w:p>
        </w:tc>
        <w:tc>
          <w:tcPr>
            <w:tcW w:w="1092" w:type="dxa"/>
            <w:shd w:val="clear" w:color="auto" w:fill="F2F2F2" w:themeFill="background1" w:themeFillShade="F2"/>
          </w:tcPr>
          <w:p w14:paraId="76D345AE" w14:textId="035C681A" w:rsidR="00D45323" w:rsidRPr="00C315B2" w:rsidRDefault="00C63181" w:rsidP="00C315B2">
            <w:pPr>
              <w:spacing w:afterLines="45" w:after="108"/>
              <w:ind w:left="-15" w:right="-15"/>
              <w:jc w:val="center"/>
              <w:rPr>
                <w:b/>
                <w:bCs/>
                <w:sz w:val="17"/>
                <w:szCs w:val="17"/>
                <w:lang w:val="en-US"/>
              </w:rPr>
            </w:pPr>
            <w:r w:rsidRPr="00C315B2">
              <w:rPr>
                <w:b/>
                <w:bCs/>
                <w:sz w:val="17"/>
                <w:szCs w:val="17"/>
                <w:lang w:val="en-US"/>
              </w:rPr>
              <w:t xml:space="preserve">Proposed </w:t>
            </w:r>
            <w:r w:rsidR="00D45323" w:rsidRPr="00C315B2">
              <w:rPr>
                <w:b/>
                <w:bCs/>
                <w:sz w:val="17"/>
                <w:szCs w:val="17"/>
                <w:lang w:val="en-US"/>
              </w:rPr>
              <w:t>Co-finance Amount</w:t>
            </w:r>
            <w:r w:rsidRPr="00C315B2">
              <w:rPr>
                <w:b/>
                <w:bCs/>
                <w:sz w:val="17"/>
                <w:szCs w:val="17"/>
                <w:lang w:val="en-US"/>
              </w:rPr>
              <w:t xml:space="preserve"> ($)</w:t>
            </w:r>
          </w:p>
        </w:tc>
      </w:tr>
      <w:tr w:rsidR="002F62B2" w:rsidRPr="00C315B2" w14:paraId="33A40E11" w14:textId="77777777" w:rsidTr="0045545D">
        <w:trPr>
          <w:trHeight w:val="185"/>
        </w:trPr>
        <w:tc>
          <w:tcPr>
            <w:tcW w:w="1293" w:type="dxa"/>
            <w:shd w:val="clear" w:color="auto" w:fill="auto"/>
          </w:tcPr>
          <w:p w14:paraId="3767D713" w14:textId="0CF5C209" w:rsidR="00951C9A" w:rsidRPr="00C315B2" w:rsidRDefault="00951C9A" w:rsidP="00C315B2">
            <w:pPr>
              <w:spacing w:afterLines="45" w:after="108"/>
              <w:jc w:val="left"/>
              <w:rPr>
                <w:sz w:val="17"/>
                <w:szCs w:val="17"/>
                <w:lang w:val="en-US"/>
              </w:rPr>
            </w:pPr>
            <w:r w:rsidRPr="00C315B2">
              <w:rPr>
                <w:color w:val="000000"/>
                <w:sz w:val="17"/>
                <w:szCs w:val="17"/>
                <w:lang w:val="en-US"/>
              </w:rPr>
              <w:t>Italian Agency for Cooperation and Development</w:t>
            </w:r>
          </w:p>
        </w:tc>
        <w:tc>
          <w:tcPr>
            <w:tcW w:w="3238" w:type="dxa"/>
            <w:shd w:val="clear" w:color="auto" w:fill="auto"/>
          </w:tcPr>
          <w:p w14:paraId="347A9406" w14:textId="06CE8133" w:rsidR="00E63DA6" w:rsidRPr="00C315B2" w:rsidRDefault="00951C9A" w:rsidP="00C315B2">
            <w:pPr>
              <w:spacing w:afterLines="45" w:after="108"/>
              <w:jc w:val="left"/>
              <w:rPr>
                <w:color w:val="000000"/>
                <w:sz w:val="17"/>
                <w:szCs w:val="17"/>
                <w:lang w:val="en-US"/>
              </w:rPr>
            </w:pPr>
            <w:r w:rsidRPr="00C315B2">
              <w:rPr>
                <w:color w:val="000000"/>
                <w:sz w:val="17"/>
                <w:szCs w:val="17"/>
                <w:lang w:val="en-US"/>
              </w:rPr>
              <w:t xml:space="preserve">Strengthening resilience of populations to address food insecurity in the North, Center </w:t>
            </w:r>
            <w:proofErr w:type="gramStart"/>
            <w:r w:rsidRPr="00C315B2">
              <w:rPr>
                <w:color w:val="000000"/>
                <w:sz w:val="17"/>
                <w:szCs w:val="17"/>
                <w:lang w:val="en-US"/>
              </w:rPr>
              <w:t>North</w:t>
            </w:r>
            <w:proofErr w:type="gramEnd"/>
            <w:r w:rsidRPr="00C315B2">
              <w:rPr>
                <w:color w:val="000000"/>
                <w:sz w:val="17"/>
                <w:szCs w:val="17"/>
                <w:lang w:val="en-US"/>
              </w:rPr>
              <w:t xml:space="preserve"> and Sahel </w:t>
            </w:r>
            <w:r w:rsidR="005E2087" w:rsidRPr="00C315B2">
              <w:rPr>
                <w:color w:val="000000"/>
                <w:sz w:val="17"/>
                <w:szCs w:val="17"/>
                <w:lang w:val="en-US"/>
              </w:rPr>
              <w:t>–</w:t>
            </w:r>
            <w:r w:rsidRPr="00C315B2">
              <w:rPr>
                <w:color w:val="000000"/>
                <w:sz w:val="17"/>
                <w:szCs w:val="17"/>
                <w:lang w:val="en-US"/>
              </w:rPr>
              <w:t xml:space="preserve"> Art 7 L. 125/2014</w:t>
            </w:r>
            <w:r w:rsidR="0063235F" w:rsidRPr="00C315B2">
              <w:rPr>
                <w:color w:val="000000"/>
                <w:sz w:val="17"/>
                <w:szCs w:val="17"/>
                <w:lang w:val="en-US"/>
              </w:rPr>
              <w:t xml:space="preserve">. </w:t>
            </w:r>
          </w:p>
          <w:p w14:paraId="25B2CC2B" w14:textId="05053979" w:rsidR="00951C9A" w:rsidRPr="00C315B2" w:rsidRDefault="0063235F" w:rsidP="00C315B2">
            <w:pPr>
              <w:spacing w:afterLines="45" w:after="108"/>
              <w:jc w:val="left"/>
              <w:rPr>
                <w:sz w:val="17"/>
                <w:szCs w:val="17"/>
                <w:lang w:val="en-US"/>
              </w:rPr>
            </w:pPr>
            <w:r w:rsidRPr="00C315B2">
              <w:rPr>
                <w:color w:val="000000"/>
                <w:sz w:val="17"/>
                <w:szCs w:val="17"/>
                <w:u w:val="single"/>
                <w:lang w:val="en-US"/>
              </w:rPr>
              <w:t>Duration</w:t>
            </w:r>
            <w:r w:rsidR="003113BC" w:rsidRPr="00C315B2">
              <w:rPr>
                <w:color w:val="000000"/>
                <w:sz w:val="17"/>
                <w:szCs w:val="17"/>
                <w:lang w:val="en-US"/>
              </w:rPr>
              <w:t>: 2014-2023</w:t>
            </w:r>
          </w:p>
        </w:tc>
        <w:tc>
          <w:tcPr>
            <w:tcW w:w="4167" w:type="dxa"/>
            <w:shd w:val="clear" w:color="auto" w:fill="auto"/>
          </w:tcPr>
          <w:p w14:paraId="574F6669" w14:textId="24432CAD" w:rsidR="00951C9A" w:rsidRPr="00C315B2" w:rsidRDefault="0009068E" w:rsidP="00C315B2">
            <w:pPr>
              <w:spacing w:afterLines="45" w:after="108"/>
              <w:jc w:val="left"/>
              <w:rPr>
                <w:sz w:val="17"/>
                <w:szCs w:val="17"/>
                <w:lang w:val="en-US"/>
              </w:rPr>
            </w:pPr>
            <w:r w:rsidRPr="00C315B2">
              <w:rPr>
                <w:sz w:val="17"/>
                <w:szCs w:val="17"/>
                <w:lang w:val="en-US"/>
              </w:rPr>
              <w:t>The project focuses on resilience building and food insecurity in several regions, including Centre</w:t>
            </w:r>
            <w:r w:rsidR="003513A6" w:rsidRPr="00C315B2">
              <w:rPr>
                <w:sz w:val="17"/>
                <w:szCs w:val="17"/>
                <w:lang w:val="en-US"/>
              </w:rPr>
              <w:t xml:space="preserve">-Nord region. It does so </w:t>
            </w:r>
            <w:r w:rsidR="0063235F" w:rsidRPr="00C315B2">
              <w:rPr>
                <w:sz w:val="17"/>
                <w:szCs w:val="17"/>
                <w:lang w:val="en-US"/>
              </w:rPr>
              <w:t xml:space="preserve">in part through humanitarian aid, and in part </w:t>
            </w:r>
            <w:r w:rsidR="003513A6" w:rsidRPr="00C315B2">
              <w:rPr>
                <w:sz w:val="17"/>
                <w:szCs w:val="17"/>
                <w:lang w:val="en-US"/>
              </w:rPr>
              <w:t xml:space="preserve">through </w:t>
            </w:r>
            <w:r w:rsidR="0063235F" w:rsidRPr="00C315B2">
              <w:rPr>
                <w:sz w:val="17"/>
                <w:szCs w:val="17"/>
                <w:lang w:val="en-US"/>
              </w:rPr>
              <w:t xml:space="preserve">longer-term development aid, including </w:t>
            </w:r>
            <w:r w:rsidR="003513A6" w:rsidRPr="00C315B2">
              <w:rPr>
                <w:sz w:val="17"/>
                <w:szCs w:val="17"/>
                <w:lang w:val="en-US"/>
              </w:rPr>
              <w:t xml:space="preserve">investments in agriculture </w:t>
            </w:r>
            <w:r w:rsidR="0063235F" w:rsidRPr="00C315B2">
              <w:rPr>
                <w:sz w:val="17"/>
                <w:szCs w:val="17"/>
                <w:lang w:val="en-US"/>
              </w:rPr>
              <w:t>and related sectors</w:t>
            </w:r>
            <w:r w:rsidR="00064CD5" w:rsidRPr="00C315B2">
              <w:rPr>
                <w:sz w:val="17"/>
                <w:szCs w:val="17"/>
                <w:lang w:val="en-US"/>
              </w:rPr>
              <w:t xml:space="preserve">. </w:t>
            </w:r>
            <w:r w:rsidR="00D357A1" w:rsidRPr="00C315B2">
              <w:rPr>
                <w:sz w:val="17"/>
                <w:szCs w:val="17"/>
                <w:lang w:val="en-US"/>
              </w:rPr>
              <w:t xml:space="preserve">Collaboration will be developed through the </w:t>
            </w:r>
            <w:r w:rsidR="0049678D" w:rsidRPr="00C315B2">
              <w:rPr>
                <w:sz w:val="17"/>
                <w:szCs w:val="17"/>
                <w:lang w:val="en-US"/>
              </w:rPr>
              <w:t xml:space="preserve">CES/AGF for the dissemination of SLM/SFM techniques linked to the </w:t>
            </w:r>
            <w:r w:rsidR="00D357A1" w:rsidRPr="00C315B2">
              <w:rPr>
                <w:sz w:val="17"/>
                <w:szCs w:val="17"/>
                <w:lang w:val="en-US"/>
              </w:rPr>
              <w:t xml:space="preserve">CES/DRS. </w:t>
            </w:r>
          </w:p>
        </w:tc>
        <w:tc>
          <w:tcPr>
            <w:tcW w:w="1025" w:type="dxa"/>
            <w:shd w:val="clear" w:color="auto" w:fill="auto"/>
          </w:tcPr>
          <w:p w14:paraId="1C18AD5A" w14:textId="092601CB" w:rsidR="00951C9A" w:rsidRPr="00C315B2" w:rsidRDefault="00932607" w:rsidP="00C315B2">
            <w:pPr>
              <w:spacing w:afterLines="45" w:after="108"/>
              <w:jc w:val="center"/>
              <w:rPr>
                <w:sz w:val="17"/>
                <w:szCs w:val="17"/>
                <w:lang w:val="en-US"/>
              </w:rPr>
            </w:pPr>
            <w:r w:rsidRPr="00C315B2">
              <w:rPr>
                <w:sz w:val="17"/>
                <w:szCs w:val="17"/>
                <w:lang w:val="en-US"/>
              </w:rPr>
              <w:t>$4.1M</w:t>
            </w:r>
          </w:p>
        </w:tc>
        <w:tc>
          <w:tcPr>
            <w:tcW w:w="1092" w:type="dxa"/>
            <w:shd w:val="clear" w:color="auto" w:fill="auto"/>
          </w:tcPr>
          <w:p w14:paraId="79BF1C0D" w14:textId="1E53EF29" w:rsidR="00951C9A" w:rsidRPr="00C315B2" w:rsidRDefault="00932607" w:rsidP="00C315B2">
            <w:pPr>
              <w:spacing w:afterLines="45" w:after="108"/>
              <w:jc w:val="center"/>
              <w:rPr>
                <w:sz w:val="17"/>
                <w:szCs w:val="17"/>
                <w:lang w:val="en-US"/>
              </w:rPr>
            </w:pPr>
            <w:r w:rsidRPr="00C315B2">
              <w:rPr>
                <w:sz w:val="17"/>
                <w:szCs w:val="17"/>
                <w:lang w:val="en-US"/>
              </w:rPr>
              <w:t>-</w:t>
            </w:r>
          </w:p>
        </w:tc>
      </w:tr>
      <w:tr w:rsidR="00FF68A0" w:rsidRPr="00C315B2" w14:paraId="2D016B96" w14:textId="77777777" w:rsidTr="0045545D">
        <w:trPr>
          <w:trHeight w:val="185"/>
        </w:trPr>
        <w:tc>
          <w:tcPr>
            <w:tcW w:w="1293" w:type="dxa"/>
            <w:shd w:val="clear" w:color="auto" w:fill="auto"/>
          </w:tcPr>
          <w:p w14:paraId="0C33936D" w14:textId="044B68BE" w:rsidR="00D45323" w:rsidRPr="00C315B2" w:rsidRDefault="00386FA0" w:rsidP="00C315B2">
            <w:pPr>
              <w:spacing w:afterLines="45" w:after="108"/>
              <w:jc w:val="left"/>
              <w:rPr>
                <w:sz w:val="17"/>
                <w:szCs w:val="17"/>
                <w:lang w:val="en-US"/>
              </w:rPr>
            </w:pPr>
            <w:r w:rsidRPr="00C315B2">
              <w:rPr>
                <w:sz w:val="17"/>
                <w:szCs w:val="17"/>
                <w:lang w:val="en-US"/>
              </w:rPr>
              <w:t xml:space="preserve">Canada </w:t>
            </w:r>
            <w:r w:rsidR="005E2087" w:rsidRPr="00C315B2">
              <w:rPr>
                <w:sz w:val="17"/>
                <w:szCs w:val="17"/>
                <w:lang w:val="en-US"/>
              </w:rPr>
              <w:t>–</w:t>
            </w:r>
            <w:r w:rsidRPr="00C315B2">
              <w:rPr>
                <w:sz w:val="17"/>
                <w:szCs w:val="17"/>
                <w:lang w:val="en-US"/>
              </w:rPr>
              <w:t xml:space="preserve"> Global Affairs</w:t>
            </w:r>
          </w:p>
        </w:tc>
        <w:tc>
          <w:tcPr>
            <w:tcW w:w="3238" w:type="dxa"/>
            <w:shd w:val="clear" w:color="auto" w:fill="auto"/>
          </w:tcPr>
          <w:p w14:paraId="14C8FD67" w14:textId="3B34862B" w:rsidR="00E63DA6" w:rsidRPr="00C315B2" w:rsidRDefault="00386FA0" w:rsidP="00C315B2">
            <w:pPr>
              <w:spacing w:afterLines="45" w:after="108"/>
              <w:jc w:val="left"/>
              <w:rPr>
                <w:sz w:val="17"/>
                <w:szCs w:val="17"/>
                <w:lang w:val="en-US"/>
              </w:rPr>
            </w:pPr>
            <w:r w:rsidRPr="00C315B2">
              <w:rPr>
                <w:sz w:val="17"/>
                <w:szCs w:val="17"/>
                <w:lang w:val="en-US"/>
              </w:rPr>
              <w:t xml:space="preserve">Two projects: (1) Building Resilience to the Impacts of Climate Change and COVID-19 (2020-2022), amount $2.3: and (2) Canadian Crossroads International </w:t>
            </w:r>
            <w:r w:rsidR="005E2087" w:rsidRPr="00C315B2">
              <w:rPr>
                <w:sz w:val="17"/>
                <w:szCs w:val="17"/>
                <w:lang w:val="en-US"/>
              </w:rPr>
              <w:t>–</w:t>
            </w:r>
            <w:r w:rsidRPr="00C315B2">
              <w:rPr>
                <w:sz w:val="17"/>
                <w:szCs w:val="17"/>
                <w:lang w:val="en-US"/>
              </w:rPr>
              <w:t xml:space="preserve"> Volunteer Cooperation (2020-2027), amount $29.2M</w:t>
            </w:r>
            <w:r w:rsidR="003113BC" w:rsidRPr="00C315B2">
              <w:rPr>
                <w:sz w:val="17"/>
                <w:szCs w:val="17"/>
                <w:lang w:val="en-US"/>
              </w:rPr>
              <w:t xml:space="preserve">. </w:t>
            </w:r>
          </w:p>
          <w:p w14:paraId="7874CD6F" w14:textId="4684DF11" w:rsidR="00C97351" w:rsidRPr="00C315B2" w:rsidRDefault="009C5B0B" w:rsidP="00C315B2">
            <w:pPr>
              <w:spacing w:afterLines="45" w:after="108"/>
              <w:jc w:val="left"/>
              <w:rPr>
                <w:color w:val="000000"/>
                <w:sz w:val="17"/>
                <w:szCs w:val="17"/>
                <w:lang w:val="en-US"/>
              </w:rPr>
            </w:pPr>
            <w:r w:rsidRPr="00C315B2">
              <w:rPr>
                <w:color w:val="000000"/>
                <w:sz w:val="17"/>
                <w:szCs w:val="17"/>
                <w:u w:val="single"/>
                <w:lang w:val="en-US"/>
              </w:rPr>
              <w:t>Combined</w:t>
            </w:r>
            <w:r w:rsidR="00733E9E" w:rsidRPr="00C315B2">
              <w:rPr>
                <w:color w:val="000000"/>
                <w:sz w:val="17"/>
                <w:szCs w:val="17"/>
                <w:u w:val="single"/>
                <w:lang w:val="en-US"/>
              </w:rPr>
              <w:t xml:space="preserve"> d</w:t>
            </w:r>
            <w:r w:rsidR="003113BC" w:rsidRPr="00C315B2">
              <w:rPr>
                <w:color w:val="000000"/>
                <w:sz w:val="17"/>
                <w:szCs w:val="17"/>
                <w:u w:val="single"/>
                <w:lang w:val="en-US"/>
              </w:rPr>
              <w:t>uration</w:t>
            </w:r>
            <w:r w:rsidR="003113BC" w:rsidRPr="00C315B2">
              <w:rPr>
                <w:color w:val="000000"/>
                <w:sz w:val="17"/>
                <w:szCs w:val="17"/>
                <w:lang w:val="en-US"/>
              </w:rPr>
              <w:t>: 2020-2027</w:t>
            </w:r>
          </w:p>
        </w:tc>
        <w:tc>
          <w:tcPr>
            <w:tcW w:w="4167" w:type="dxa"/>
            <w:shd w:val="clear" w:color="auto" w:fill="auto"/>
          </w:tcPr>
          <w:p w14:paraId="33FA12C3" w14:textId="5D99BB3B" w:rsidR="000019C4" w:rsidRPr="00C315B2" w:rsidRDefault="00622B53" w:rsidP="00C315B2">
            <w:pPr>
              <w:spacing w:afterLines="45" w:after="108"/>
              <w:jc w:val="left"/>
              <w:rPr>
                <w:sz w:val="17"/>
                <w:szCs w:val="17"/>
                <w:lang w:val="en-US"/>
              </w:rPr>
            </w:pPr>
            <w:r w:rsidRPr="00C315B2">
              <w:rPr>
                <w:sz w:val="17"/>
                <w:szCs w:val="17"/>
                <w:lang w:val="en-US"/>
              </w:rPr>
              <w:t xml:space="preserve">Relevant projects focus on building resilience, including during and in the aftermath of the </w:t>
            </w:r>
            <w:r w:rsidR="00951C9A" w:rsidRPr="00C315B2">
              <w:rPr>
                <w:sz w:val="17"/>
                <w:szCs w:val="17"/>
                <w:lang w:val="en-US"/>
              </w:rPr>
              <w:t xml:space="preserve">pandemic, and uses volunteers to provide technical assistance on the ground. </w:t>
            </w:r>
            <w:r w:rsidR="00D357A1" w:rsidRPr="00C315B2">
              <w:rPr>
                <w:sz w:val="17"/>
                <w:szCs w:val="17"/>
                <w:lang w:val="en-US"/>
              </w:rPr>
              <w:t xml:space="preserve">The entry point for co-financing relates </w:t>
            </w:r>
            <w:r w:rsidR="00B34C5F">
              <w:rPr>
                <w:sz w:val="17"/>
                <w:szCs w:val="17"/>
                <w:lang w:val="en-US"/>
              </w:rPr>
              <w:t xml:space="preserve">to </w:t>
            </w:r>
            <w:r w:rsidR="005E43C4" w:rsidRPr="00C315B2">
              <w:rPr>
                <w:sz w:val="17"/>
                <w:szCs w:val="17"/>
                <w:lang w:val="en-US"/>
              </w:rPr>
              <w:t>the first project’s approach to resilience and</w:t>
            </w:r>
            <w:r w:rsidR="00F01149" w:rsidRPr="00C315B2">
              <w:rPr>
                <w:sz w:val="17"/>
                <w:szCs w:val="17"/>
                <w:lang w:val="en-US"/>
              </w:rPr>
              <w:t xml:space="preserve">, with respect to the second, </w:t>
            </w:r>
            <w:r w:rsidR="005E43C4" w:rsidRPr="00C315B2">
              <w:rPr>
                <w:sz w:val="17"/>
                <w:szCs w:val="17"/>
                <w:lang w:val="en-US"/>
              </w:rPr>
              <w:t xml:space="preserve">to </w:t>
            </w:r>
            <w:r w:rsidR="00D357A1" w:rsidRPr="00C315B2">
              <w:rPr>
                <w:sz w:val="17"/>
                <w:szCs w:val="17"/>
                <w:lang w:val="en-US"/>
              </w:rPr>
              <w:t xml:space="preserve">the </w:t>
            </w:r>
            <w:r w:rsidR="00230383" w:rsidRPr="00C315B2">
              <w:rPr>
                <w:sz w:val="17"/>
                <w:szCs w:val="17"/>
                <w:lang w:val="en-US"/>
              </w:rPr>
              <w:t xml:space="preserve">possibility of attaching Canadian or Canada supported volunteers to the GEF project. </w:t>
            </w:r>
          </w:p>
        </w:tc>
        <w:tc>
          <w:tcPr>
            <w:tcW w:w="1025" w:type="dxa"/>
            <w:shd w:val="clear" w:color="auto" w:fill="auto"/>
          </w:tcPr>
          <w:p w14:paraId="1BAE8B00" w14:textId="3DD6A39B" w:rsidR="00D45323" w:rsidRPr="00C315B2" w:rsidRDefault="00951C9A" w:rsidP="00C315B2">
            <w:pPr>
              <w:spacing w:afterLines="45" w:after="108"/>
              <w:jc w:val="center"/>
              <w:rPr>
                <w:sz w:val="17"/>
                <w:szCs w:val="17"/>
                <w:lang w:val="en-US"/>
              </w:rPr>
            </w:pPr>
            <w:r w:rsidRPr="00C315B2">
              <w:rPr>
                <w:sz w:val="17"/>
                <w:szCs w:val="17"/>
                <w:lang w:val="en-US"/>
              </w:rPr>
              <w:t>$31.6M</w:t>
            </w:r>
          </w:p>
        </w:tc>
        <w:tc>
          <w:tcPr>
            <w:tcW w:w="1092" w:type="dxa"/>
            <w:shd w:val="clear" w:color="auto" w:fill="auto"/>
          </w:tcPr>
          <w:p w14:paraId="27111C2C" w14:textId="6F4B4463" w:rsidR="00D45323" w:rsidRPr="00C315B2" w:rsidRDefault="00622B53" w:rsidP="00C315B2">
            <w:pPr>
              <w:spacing w:afterLines="45" w:after="108"/>
              <w:jc w:val="center"/>
              <w:rPr>
                <w:sz w:val="17"/>
                <w:szCs w:val="17"/>
                <w:lang w:val="en-US"/>
              </w:rPr>
            </w:pPr>
            <w:r w:rsidRPr="00C315B2">
              <w:rPr>
                <w:color w:val="000000"/>
                <w:sz w:val="17"/>
                <w:szCs w:val="17"/>
              </w:rPr>
              <w:t>$</w:t>
            </w:r>
            <w:r w:rsidR="00363C59" w:rsidRPr="00C315B2">
              <w:rPr>
                <w:color w:val="000000"/>
                <w:sz w:val="17"/>
                <w:szCs w:val="17"/>
              </w:rPr>
              <w:t>3</w:t>
            </w:r>
            <w:r w:rsidRPr="00C315B2">
              <w:rPr>
                <w:color w:val="000000"/>
                <w:sz w:val="17"/>
                <w:szCs w:val="17"/>
              </w:rPr>
              <w:t>.</w:t>
            </w:r>
            <w:r w:rsidR="00363C59" w:rsidRPr="00C315B2">
              <w:rPr>
                <w:color w:val="000000"/>
                <w:sz w:val="17"/>
                <w:szCs w:val="17"/>
              </w:rPr>
              <w:t>0</w:t>
            </w:r>
            <w:r w:rsidRPr="00C315B2">
              <w:rPr>
                <w:color w:val="000000"/>
                <w:sz w:val="17"/>
                <w:szCs w:val="17"/>
              </w:rPr>
              <w:t>M</w:t>
            </w:r>
          </w:p>
        </w:tc>
      </w:tr>
      <w:tr w:rsidR="00FF68A0" w:rsidRPr="00C315B2" w14:paraId="4DE167C3" w14:textId="77777777" w:rsidTr="0045545D">
        <w:trPr>
          <w:trHeight w:val="185"/>
        </w:trPr>
        <w:tc>
          <w:tcPr>
            <w:tcW w:w="1293" w:type="dxa"/>
            <w:shd w:val="clear" w:color="auto" w:fill="auto"/>
          </w:tcPr>
          <w:p w14:paraId="14F6EFAE" w14:textId="7F3F9E5F" w:rsidR="00D45323" w:rsidRPr="00C315B2" w:rsidRDefault="00932607" w:rsidP="00C315B2">
            <w:pPr>
              <w:spacing w:afterLines="45" w:after="108"/>
              <w:jc w:val="left"/>
              <w:rPr>
                <w:sz w:val="17"/>
                <w:szCs w:val="17"/>
                <w:lang w:val="en-US"/>
              </w:rPr>
            </w:pPr>
            <w:proofErr w:type="spellStart"/>
            <w:r w:rsidRPr="00C315B2">
              <w:rPr>
                <w:sz w:val="17"/>
                <w:szCs w:val="17"/>
                <w:lang w:val="en-US"/>
              </w:rPr>
              <w:t>Danida</w:t>
            </w:r>
            <w:proofErr w:type="spellEnd"/>
            <w:r w:rsidR="00165345" w:rsidRPr="00C315B2">
              <w:rPr>
                <w:sz w:val="17"/>
                <w:szCs w:val="17"/>
                <w:lang w:val="en-US"/>
              </w:rPr>
              <w:t xml:space="preserve">, </w:t>
            </w:r>
            <w:r w:rsidR="00165345" w:rsidRPr="00C315B2">
              <w:rPr>
                <w:color w:val="000000"/>
                <w:sz w:val="17"/>
                <w:szCs w:val="17"/>
                <w:lang w:val="en-US"/>
              </w:rPr>
              <w:t>Ministry of Foreign Affairs, Denmark</w:t>
            </w:r>
          </w:p>
        </w:tc>
        <w:tc>
          <w:tcPr>
            <w:tcW w:w="3238" w:type="dxa"/>
            <w:shd w:val="clear" w:color="auto" w:fill="auto"/>
          </w:tcPr>
          <w:p w14:paraId="7E0C8F59" w14:textId="77777777" w:rsidR="009C5B0B" w:rsidRPr="00C315B2" w:rsidRDefault="00932607" w:rsidP="00C315B2">
            <w:pPr>
              <w:spacing w:afterLines="45" w:after="108"/>
              <w:jc w:val="left"/>
              <w:rPr>
                <w:sz w:val="17"/>
                <w:szCs w:val="17"/>
                <w:lang w:val="en-US"/>
              </w:rPr>
            </w:pPr>
            <w:r w:rsidRPr="00C315B2">
              <w:rPr>
                <w:sz w:val="17"/>
                <w:szCs w:val="17"/>
                <w:lang w:val="en-US"/>
              </w:rPr>
              <w:t>Boosting sesame and apiculture value chains in Burkina Faso</w:t>
            </w:r>
            <w:r w:rsidR="009C03CA" w:rsidRPr="00C315B2">
              <w:rPr>
                <w:sz w:val="17"/>
                <w:szCs w:val="17"/>
                <w:lang w:val="en-US"/>
              </w:rPr>
              <w:t xml:space="preserve">. </w:t>
            </w:r>
          </w:p>
          <w:p w14:paraId="6055AF7D" w14:textId="5F4F9BA7" w:rsidR="00C97351" w:rsidRPr="00C315B2" w:rsidRDefault="009C03CA" w:rsidP="00C315B2">
            <w:pPr>
              <w:spacing w:afterLines="45" w:after="108"/>
              <w:jc w:val="left"/>
              <w:rPr>
                <w:color w:val="000000"/>
                <w:sz w:val="17"/>
                <w:szCs w:val="17"/>
                <w:lang w:val="en-US"/>
              </w:rPr>
            </w:pPr>
            <w:r w:rsidRPr="00C315B2">
              <w:rPr>
                <w:color w:val="000000"/>
                <w:sz w:val="17"/>
                <w:szCs w:val="17"/>
                <w:u w:val="single"/>
                <w:lang w:val="en-US"/>
              </w:rPr>
              <w:t>Duration</w:t>
            </w:r>
            <w:r w:rsidRPr="00C315B2">
              <w:rPr>
                <w:color w:val="000000"/>
                <w:sz w:val="17"/>
                <w:szCs w:val="17"/>
                <w:lang w:val="en-US"/>
              </w:rPr>
              <w:t>: 202</w:t>
            </w:r>
            <w:r w:rsidR="00702DBB" w:rsidRPr="00C315B2">
              <w:rPr>
                <w:color w:val="000000"/>
                <w:sz w:val="17"/>
                <w:szCs w:val="17"/>
                <w:lang w:val="en-US"/>
              </w:rPr>
              <w:t>1</w:t>
            </w:r>
            <w:r w:rsidRPr="00C315B2">
              <w:rPr>
                <w:color w:val="000000"/>
                <w:sz w:val="17"/>
                <w:szCs w:val="17"/>
                <w:lang w:val="en-US"/>
              </w:rPr>
              <w:t>-202</w:t>
            </w:r>
            <w:r w:rsidR="00702DBB" w:rsidRPr="00C315B2">
              <w:rPr>
                <w:color w:val="000000"/>
                <w:sz w:val="17"/>
                <w:szCs w:val="17"/>
                <w:lang w:val="en-US"/>
              </w:rPr>
              <w:t>3</w:t>
            </w:r>
          </w:p>
        </w:tc>
        <w:tc>
          <w:tcPr>
            <w:tcW w:w="4167" w:type="dxa"/>
            <w:shd w:val="clear" w:color="auto" w:fill="auto"/>
          </w:tcPr>
          <w:p w14:paraId="523A40FA" w14:textId="6D831215" w:rsidR="000019C4" w:rsidRPr="00C315B2" w:rsidRDefault="003F1744" w:rsidP="00C315B2">
            <w:pPr>
              <w:spacing w:afterLines="45" w:after="108"/>
              <w:jc w:val="left"/>
              <w:rPr>
                <w:sz w:val="17"/>
                <w:szCs w:val="17"/>
                <w:lang w:val="en-US"/>
              </w:rPr>
            </w:pPr>
            <w:r w:rsidRPr="00C315B2">
              <w:rPr>
                <w:sz w:val="17"/>
                <w:szCs w:val="17"/>
                <w:lang w:val="en-US"/>
              </w:rPr>
              <w:t xml:space="preserve">Technological and logistical innovations (e.g. improved seeds, farming techniques, traceability system, mobile phone based payments) are applied by sesame Producer Organizations and their affiliated producer groups resulting in better product quality and lower transaction costs thus realizing a higher price from </w:t>
            </w:r>
            <w:proofErr w:type="spellStart"/>
            <w:r w:rsidRPr="00C315B2">
              <w:rPr>
                <w:sz w:val="17"/>
                <w:szCs w:val="17"/>
                <w:lang w:val="en-US"/>
              </w:rPr>
              <w:t>Olvea</w:t>
            </w:r>
            <w:proofErr w:type="spellEnd"/>
            <w:r w:rsidRPr="00C315B2">
              <w:rPr>
                <w:sz w:val="17"/>
                <w:szCs w:val="17"/>
                <w:lang w:val="en-US"/>
              </w:rPr>
              <w:t xml:space="preserve"> (the French conglomerate that purchases </w:t>
            </w:r>
            <w:r w:rsidR="00340715" w:rsidRPr="00C315B2">
              <w:rPr>
                <w:sz w:val="17"/>
                <w:szCs w:val="17"/>
                <w:lang w:val="en-US"/>
              </w:rPr>
              <w:t xml:space="preserve">wholesale </w:t>
            </w:r>
            <w:r w:rsidRPr="00C315B2">
              <w:rPr>
                <w:sz w:val="17"/>
                <w:szCs w:val="17"/>
                <w:lang w:val="en-US"/>
              </w:rPr>
              <w:t>sesame production</w:t>
            </w:r>
            <w:r w:rsidR="00340715" w:rsidRPr="00C315B2">
              <w:rPr>
                <w:sz w:val="17"/>
                <w:szCs w:val="17"/>
                <w:lang w:val="en-US"/>
              </w:rPr>
              <w:t xml:space="preserve"> </w:t>
            </w:r>
            <w:r w:rsidRPr="00C315B2">
              <w:rPr>
                <w:sz w:val="17"/>
                <w:szCs w:val="17"/>
                <w:lang w:val="en-US"/>
              </w:rPr>
              <w:t>from Burkina Faso).</w:t>
            </w:r>
            <w:r w:rsidR="00F01149" w:rsidRPr="00C315B2">
              <w:rPr>
                <w:sz w:val="17"/>
                <w:szCs w:val="17"/>
                <w:lang w:val="en-US"/>
              </w:rPr>
              <w:t xml:space="preserve"> Collaboration will focus </w:t>
            </w:r>
            <w:r w:rsidR="00F01149" w:rsidRPr="00C315B2">
              <w:rPr>
                <w:sz w:val="17"/>
                <w:szCs w:val="17"/>
                <w:lang w:val="en-US"/>
              </w:rPr>
              <w:lastRenderedPageBreak/>
              <w:t xml:space="preserve">on the innovative aspects relating to the use of mobile technology </w:t>
            </w:r>
            <w:r w:rsidR="007A4FEB" w:rsidRPr="00C315B2">
              <w:rPr>
                <w:sz w:val="17"/>
                <w:szCs w:val="17"/>
                <w:lang w:val="en-US"/>
              </w:rPr>
              <w:t xml:space="preserve">for sharing market information on agriculture. </w:t>
            </w:r>
          </w:p>
        </w:tc>
        <w:tc>
          <w:tcPr>
            <w:tcW w:w="1025" w:type="dxa"/>
            <w:shd w:val="clear" w:color="auto" w:fill="auto"/>
          </w:tcPr>
          <w:p w14:paraId="1FDB863F" w14:textId="14C86DF4" w:rsidR="00D45323" w:rsidRPr="00C315B2" w:rsidRDefault="00340715" w:rsidP="00C315B2">
            <w:pPr>
              <w:spacing w:afterLines="45" w:after="108"/>
              <w:jc w:val="center"/>
              <w:rPr>
                <w:sz w:val="17"/>
                <w:szCs w:val="17"/>
                <w:lang w:val="en-US"/>
              </w:rPr>
            </w:pPr>
            <w:r w:rsidRPr="00C315B2">
              <w:rPr>
                <w:sz w:val="17"/>
                <w:szCs w:val="17"/>
                <w:lang w:val="en-US"/>
              </w:rPr>
              <w:lastRenderedPageBreak/>
              <w:t>$1.3M</w:t>
            </w:r>
          </w:p>
        </w:tc>
        <w:tc>
          <w:tcPr>
            <w:tcW w:w="1092" w:type="dxa"/>
            <w:shd w:val="clear" w:color="auto" w:fill="auto"/>
          </w:tcPr>
          <w:p w14:paraId="43B9E70B" w14:textId="45E757EF" w:rsidR="00D45323" w:rsidRPr="00C315B2" w:rsidRDefault="00D45323" w:rsidP="00C315B2">
            <w:pPr>
              <w:spacing w:afterLines="45" w:after="108"/>
              <w:rPr>
                <w:sz w:val="17"/>
                <w:szCs w:val="17"/>
                <w:lang w:val="en-US"/>
              </w:rPr>
            </w:pPr>
          </w:p>
        </w:tc>
      </w:tr>
      <w:tr w:rsidR="00FF68A0" w:rsidRPr="00C315B2" w14:paraId="407F90D0" w14:textId="77777777" w:rsidTr="0045545D">
        <w:trPr>
          <w:trHeight w:val="185"/>
        </w:trPr>
        <w:tc>
          <w:tcPr>
            <w:tcW w:w="1293" w:type="dxa"/>
            <w:shd w:val="clear" w:color="auto" w:fill="auto"/>
          </w:tcPr>
          <w:p w14:paraId="5B568AB7" w14:textId="7C48DE90" w:rsidR="00D45323" w:rsidRPr="00C315B2" w:rsidRDefault="0019706B" w:rsidP="00C315B2">
            <w:pPr>
              <w:spacing w:afterLines="45" w:after="108"/>
              <w:jc w:val="left"/>
              <w:rPr>
                <w:sz w:val="17"/>
                <w:szCs w:val="17"/>
                <w:lang w:val="en-US"/>
              </w:rPr>
            </w:pPr>
            <w:r w:rsidRPr="00C315B2">
              <w:rPr>
                <w:sz w:val="17"/>
                <w:szCs w:val="17"/>
                <w:lang w:val="en-US"/>
              </w:rPr>
              <w:t>European Commission</w:t>
            </w:r>
          </w:p>
        </w:tc>
        <w:tc>
          <w:tcPr>
            <w:tcW w:w="3238" w:type="dxa"/>
            <w:shd w:val="clear" w:color="auto" w:fill="auto"/>
          </w:tcPr>
          <w:p w14:paraId="243D18DC" w14:textId="614DA265" w:rsidR="00E63DA6" w:rsidRPr="00C315B2" w:rsidRDefault="0019706B" w:rsidP="00C315B2">
            <w:pPr>
              <w:spacing w:afterLines="45" w:after="108"/>
              <w:jc w:val="left"/>
              <w:rPr>
                <w:sz w:val="17"/>
                <w:szCs w:val="17"/>
                <w:lang w:val="en-US"/>
              </w:rPr>
            </w:pPr>
            <w:r w:rsidRPr="00C315B2">
              <w:rPr>
                <w:sz w:val="17"/>
                <w:szCs w:val="17"/>
                <w:lang w:val="en-US"/>
              </w:rPr>
              <w:t>EU International Partnerships, including three projects</w:t>
            </w:r>
            <w:r w:rsidR="000019C4" w:rsidRPr="00C315B2">
              <w:rPr>
                <w:sz w:val="17"/>
                <w:szCs w:val="17"/>
                <w:lang w:val="en-US"/>
              </w:rPr>
              <w:t> </w:t>
            </w:r>
            <w:r w:rsidR="00DF15BA" w:rsidRPr="00C315B2">
              <w:rPr>
                <w:sz w:val="17"/>
                <w:szCs w:val="17"/>
                <w:lang w:val="en-US"/>
              </w:rPr>
              <w:t>funded or executed through International Partnerships</w:t>
            </w:r>
            <w:r w:rsidR="0030646C" w:rsidRPr="00C315B2">
              <w:rPr>
                <w:sz w:val="17"/>
                <w:szCs w:val="17"/>
                <w:lang w:val="en-US"/>
              </w:rPr>
              <w:t xml:space="preserve"> (1, 2 and 3) and one project (4) through Service for Foreign Policy Instruments</w:t>
            </w:r>
            <w:r w:rsidRPr="00C315B2">
              <w:rPr>
                <w:sz w:val="17"/>
                <w:szCs w:val="17"/>
                <w:lang w:val="en-US"/>
              </w:rPr>
              <w:t xml:space="preserve">: </w:t>
            </w:r>
          </w:p>
          <w:p w14:paraId="1A726E5D" w14:textId="57253601" w:rsidR="00E63DA6" w:rsidRPr="00C315B2" w:rsidRDefault="0019706B" w:rsidP="00C315B2">
            <w:pPr>
              <w:spacing w:afterLines="45" w:after="108"/>
              <w:jc w:val="left"/>
              <w:rPr>
                <w:sz w:val="17"/>
                <w:szCs w:val="17"/>
                <w:lang w:val="fr-FR"/>
              </w:rPr>
            </w:pPr>
            <w:r w:rsidRPr="00C315B2">
              <w:rPr>
                <w:sz w:val="17"/>
                <w:szCs w:val="17"/>
                <w:lang w:val="fr-FR"/>
              </w:rPr>
              <w:t>(1) Assistance Technique au Projet de développement de la Valeur Ajoutée des Filières Agricoles (VAFA)</w:t>
            </w:r>
            <w:r w:rsidR="00B55CFB" w:rsidRPr="00C315B2">
              <w:rPr>
                <w:sz w:val="17"/>
                <w:szCs w:val="17"/>
                <w:lang w:val="fr-FR"/>
              </w:rPr>
              <w:t>, $0</w:t>
            </w:r>
            <w:r w:rsidR="00E63DA6" w:rsidRPr="00C315B2">
              <w:rPr>
                <w:sz w:val="17"/>
                <w:szCs w:val="17"/>
                <w:lang w:val="fr-FR"/>
              </w:rPr>
              <w:t>.</w:t>
            </w:r>
            <w:r w:rsidR="00B55CFB" w:rsidRPr="00C315B2">
              <w:rPr>
                <w:sz w:val="17"/>
                <w:szCs w:val="17"/>
                <w:lang w:val="fr-FR"/>
              </w:rPr>
              <w:t>7M</w:t>
            </w:r>
            <w:r w:rsidR="00B62426" w:rsidRPr="00C315B2">
              <w:rPr>
                <w:sz w:val="17"/>
                <w:szCs w:val="17"/>
                <w:lang w:val="fr-FR"/>
              </w:rPr>
              <w:t>, (20</w:t>
            </w:r>
            <w:r w:rsidR="005D729D" w:rsidRPr="00C315B2">
              <w:rPr>
                <w:sz w:val="17"/>
                <w:szCs w:val="17"/>
                <w:lang w:val="fr-FR"/>
              </w:rPr>
              <w:t>19</w:t>
            </w:r>
            <w:r w:rsidR="00B62426" w:rsidRPr="00C315B2">
              <w:rPr>
                <w:sz w:val="17"/>
                <w:szCs w:val="17"/>
                <w:lang w:val="fr-FR"/>
              </w:rPr>
              <w:t>-20</w:t>
            </w:r>
            <w:r w:rsidR="005D729D" w:rsidRPr="00C315B2">
              <w:rPr>
                <w:sz w:val="17"/>
                <w:szCs w:val="17"/>
                <w:lang w:val="fr-FR"/>
              </w:rPr>
              <w:t>22</w:t>
            </w:r>
            <w:r w:rsidR="00B62426" w:rsidRPr="00C315B2">
              <w:rPr>
                <w:sz w:val="17"/>
                <w:szCs w:val="17"/>
                <w:lang w:val="fr-FR"/>
              </w:rPr>
              <w:t>)</w:t>
            </w:r>
            <w:r w:rsidR="005E2087" w:rsidRPr="00C315B2">
              <w:rPr>
                <w:sz w:val="17"/>
                <w:szCs w:val="17"/>
                <w:lang w:val="fr-FR"/>
              </w:rPr>
              <w:t> </w:t>
            </w:r>
            <w:r w:rsidRPr="00C315B2">
              <w:rPr>
                <w:sz w:val="17"/>
                <w:szCs w:val="17"/>
                <w:lang w:val="fr-FR"/>
              </w:rPr>
              <w:t xml:space="preserve">; </w:t>
            </w:r>
          </w:p>
          <w:p w14:paraId="5D401BBD" w14:textId="4995A2EC" w:rsidR="002925DD" w:rsidRPr="00C315B2" w:rsidRDefault="0019706B" w:rsidP="00C315B2">
            <w:pPr>
              <w:spacing w:afterLines="45" w:after="108"/>
              <w:jc w:val="left"/>
              <w:rPr>
                <w:sz w:val="17"/>
                <w:szCs w:val="17"/>
                <w:lang w:val="fr-FR"/>
              </w:rPr>
            </w:pPr>
            <w:r w:rsidRPr="00C315B2">
              <w:rPr>
                <w:sz w:val="17"/>
                <w:szCs w:val="17"/>
                <w:lang w:val="fr-FR"/>
              </w:rPr>
              <w:t>(2) Poursuivre et renforcer l</w:t>
            </w:r>
            <w:r w:rsidR="000019C4" w:rsidRPr="00C315B2">
              <w:rPr>
                <w:sz w:val="17"/>
                <w:szCs w:val="17"/>
                <w:lang w:val="fr-FR"/>
              </w:rPr>
              <w:t>’</w:t>
            </w:r>
            <w:r w:rsidRPr="00C315B2">
              <w:rPr>
                <w:sz w:val="17"/>
                <w:szCs w:val="17"/>
                <w:lang w:val="fr-FR"/>
              </w:rPr>
              <w:t>opérationnalisation de la GIRE</w:t>
            </w:r>
            <w:r w:rsidR="00E63DA6" w:rsidRPr="00C315B2">
              <w:rPr>
                <w:sz w:val="17"/>
                <w:szCs w:val="17"/>
                <w:lang w:val="fr-FR"/>
              </w:rPr>
              <w:t xml:space="preserve"> [IWRM]</w:t>
            </w:r>
            <w:r w:rsidRPr="00C315B2">
              <w:rPr>
                <w:sz w:val="17"/>
                <w:szCs w:val="17"/>
                <w:lang w:val="fr-FR"/>
              </w:rPr>
              <w:t xml:space="preserve"> intégrant les droits humains et le genre dans les espaces de compétence des agences de l</w:t>
            </w:r>
            <w:r w:rsidR="000019C4" w:rsidRPr="00C315B2">
              <w:rPr>
                <w:sz w:val="17"/>
                <w:szCs w:val="17"/>
                <w:lang w:val="fr-FR"/>
              </w:rPr>
              <w:t>’</w:t>
            </w:r>
            <w:r w:rsidRPr="00C315B2">
              <w:rPr>
                <w:sz w:val="17"/>
                <w:szCs w:val="17"/>
                <w:lang w:val="fr-FR"/>
              </w:rPr>
              <w:t>eau des Cascades (AEC) et du Mouhoun (AEM) au Burkina Faso</w:t>
            </w:r>
            <w:r w:rsidR="00E63DA6" w:rsidRPr="00C315B2">
              <w:rPr>
                <w:sz w:val="17"/>
                <w:szCs w:val="17"/>
                <w:lang w:val="fr-FR"/>
              </w:rPr>
              <w:t>, $1.5M</w:t>
            </w:r>
            <w:r w:rsidR="00B62426" w:rsidRPr="00C315B2">
              <w:rPr>
                <w:sz w:val="17"/>
                <w:szCs w:val="17"/>
                <w:lang w:val="fr-FR"/>
              </w:rPr>
              <w:t>, (20</w:t>
            </w:r>
            <w:r w:rsidR="00A37E46" w:rsidRPr="00C315B2">
              <w:rPr>
                <w:sz w:val="17"/>
                <w:szCs w:val="17"/>
                <w:lang w:val="fr-FR"/>
              </w:rPr>
              <w:t>18</w:t>
            </w:r>
            <w:r w:rsidR="00B62426" w:rsidRPr="00C315B2">
              <w:rPr>
                <w:sz w:val="17"/>
                <w:szCs w:val="17"/>
                <w:lang w:val="fr-FR"/>
              </w:rPr>
              <w:t>-202</w:t>
            </w:r>
            <w:r w:rsidR="00733E9E" w:rsidRPr="00C315B2">
              <w:rPr>
                <w:sz w:val="17"/>
                <w:szCs w:val="17"/>
                <w:lang w:val="fr-FR"/>
              </w:rPr>
              <w:t>9</w:t>
            </w:r>
            <w:r w:rsidR="00B62426" w:rsidRPr="00C315B2">
              <w:rPr>
                <w:sz w:val="17"/>
                <w:szCs w:val="17"/>
                <w:lang w:val="fr-FR"/>
              </w:rPr>
              <w:t>)</w:t>
            </w:r>
            <w:r w:rsidR="005E2087" w:rsidRPr="00C315B2">
              <w:rPr>
                <w:sz w:val="17"/>
                <w:szCs w:val="17"/>
                <w:lang w:val="fr-FR"/>
              </w:rPr>
              <w:t> </w:t>
            </w:r>
            <w:r w:rsidR="00E63DA6" w:rsidRPr="00C315B2">
              <w:rPr>
                <w:sz w:val="17"/>
                <w:szCs w:val="17"/>
                <w:lang w:val="fr-FR"/>
              </w:rPr>
              <w:t xml:space="preserve">; </w:t>
            </w:r>
          </w:p>
          <w:p w14:paraId="1AD46E70" w14:textId="52B1F1CC" w:rsidR="00D45323" w:rsidRPr="00C315B2" w:rsidRDefault="00E63DA6" w:rsidP="00C315B2">
            <w:pPr>
              <w:spacing w:afterLines="45" w:after="108"/>
              <w:jc w:val="left"/>
              <w:rPr>
                <w:sz w:val="17"/>
                <w:szCs w:val="17"/>
                <w:lang w:val="fr-FR"/>
              </w:rPr>
            </w:pPr>
            <w:r w:rsidRPr="00C315B2">
              <w:rPr>
                <w:sz w:val="17"/>
                <w:szCs w:val="17"/>
                <w:lang w:val="fr-FR"/>
              </w:rPr>
              <w:t xml:space="preserve">(3) </w:t>
            </w:r>
            <w:r w:rsidR="0019706B" w:rsidRPr="00C315B2">
              <w:rPr>
                <w:sz w:val="17"/>
                <w:szCs w:val="17"/>
                <w:lang w:val="fr-FR"/>
              </w:rPr>
              <w:t xml:space="preserve">Projet de renforcement de la résilience des personnes à risque d’insécurité alimentaire et nutritionnelle </w:t>
            </w:r>
            <w:proofErr w:type="gramStart"/>
            <w:r w:rsidR="0019706B" w:rsidRPr="00C315B2">
              <w:rPr>
                <w:sz w:val="17"/>
                <w:szCs w:val="17"/>
                <w:lang w:val="fr-FR"/>
              </w:rPr>
              <w:t>suite à</w:t>
            </w:r>
            <w:proofErr w:type="gramEnd"/>
            <w:r w:rsidR="0019706B" w:rsidRPr="00C315B2">
              <w:rPr>
                <w:sz w:val="17"/>
                <w:szCs w:val="17"/>
                <w:lang w:val="fr-FR"/>
              </w:rPr>
              <w:t xml:space="preserve"> la pandémie de la COVID-19</w:t>
            </w:r>
            <w:r w:rsidR="002925DD" w:rsidRPr="00C315B2">
              <w:rPr>
                <w:sz w:val="17"/>
                <w:szCs w:val="17"/>
                <w:lang w:val="fr-FR"/>
              </w:rPr>
              <w:t xml:space="preserve">, </w:t>
            </w:r>
            <w:r w:rsidR="00A71656" w:rsidRPr="00C315B2">
              <w:rPr>
                <w:sz w:val="17"/>
                <w:szCs w:val="17"/>
                <w:lang w:val="fr-FR"/>
              </w:rPr>
              <w:t>(2020-2022)</w:t>
            </w:r>
            <w:r w:rsidR="005E2087" w:rsidRPr="00C315B2">
              <w:rPr>
                <w:sz w:val="17"/>
                <w:szCs w:val="17"/>
                <w:lang w:val="fr-FR"/>
              </w:rPr>
              <w:t> </w:t>
            </w:r>
            <w:r w:rsidR="0030646C" w:rsidRPr="00C315B2">
              <w:rPr>
                <w:sz w:val="17"/>
                <w:szCs w:val="17"/>
                <w:lang w:val="fr-FR"/>
              </w:rPr>
              <w:t>;</w:t>
            </w:r>
            <w:r w:rsidR="00A33F79" w:rsidRPr="00C315B2">
              <w:rPr>
                <w:sz w:val="17"/>
                <w:szCs w:val="17"/>
                <w:lang w:val="fr-FR"/>
              </w:rPr>
              <w:t xml:space="preserve"> and </w:t>
            </w:r>
          </w:p>
          <w:p w14:paraId="31E6354F" w14:textId="0C981A6B" w:rsidR="0030646C" w:rsidRPr="00C315B2" w:rsidRDefault="0030646C" w:rsidP="00C315B2">
            <w:pPr>
              <w:spacing w:afterLines="45" w:after="108"/>
              <w:jc w:val="left"/>
              <w:rPr>
                <w:sz w:val="17"/>
                <w:szCs w:val="17"/>
                <w:lang w:val="fr-FR"/>
              </w:rPr>
            </w:pPr>
            <w:r w:rsidRPr="00C315B2">
              <w:rPr>
                <w:sz w:val="17"/>
                <w:szCs w:val="17"/>
                <w:lang w:val="fr-FR"/>
              </w:rPr>
              <w:t xml:space="preserve">(4) </w:t>
            </w:r>
            <w:r w:rsidR="00A33F79" w:rsidRPr="00C315B2">
              <w:rPr>
                <w:sz w:val="17"/>
                <w:szCs w:val="17"/>
                <w:lang w:val="fr-FR"/>
              </w:rPr>
              <w:t>Renforcement de la résilience des collectivités territoriales du Burkina Faso face aux déplacements massifs des populations et à la pandémie du COVID-19</w:t>
            </w:r>
            <w:r w:rsidR="002F62B2" w:rsidRPr="00C315B2">
              <w:rPr>
                <w:sz w:val="17"/>
                <w:szCs w:val="17"/>
                <w:lang w:val="fr-FR"/>
              </w:rPr>
              <w:t>, $2.8M (2020-2022)</w:t>
            </w:r>
          </w:p>
          <w:p w14:paraId="22147762" w14:textId="6C8407A4" w:rsidR="00733E9E" w:rsidRPr="00C315B2" w:rsidRDefault="009C5B0B" w:rsidP="00C315B2">
            <w:pPr>
              <w:spacing w:afterLines="45" w:after="108"/>
              <w:jc w:val="left"/>
              <w:rPr>
                <w:sz w:val="17"/>
                <w:szCs w:val="17"/>
                <w:lang w:val="fr-FR"/>
              </w:rPr>
            </w:pPr>
            <w:proofErr w:type="spellStart"/>
            <w:r w:rsidRPr="00C315B2">
              <w:rPr>
                <w:color w:val="000000"/>
                <w:sz w:val="17"/>
                <w:szCs w:val="17"/>
                <w:u w:val="single"/>
                <w:lang w:val="fr-FR"/>
              </w:rPr>
              <w:t>Combined</w:t>
            </w:r>
            <w:proofErr w:type="spellEnd"/>
            <w:r w:rsidR="00733E9E" w:rsidRPr="00C315B2">
              <w:rPr>
                <w:color w:val="000000"/>
                <w:sz w:val="17"/>
                <w:szCs w:val="17"/>
                <w:u w:val="single"/>
                <w:lang w:val="fr-FR"/>
              </w:rPr>
              <w:t xml:space="preserve"> </w:t>
            </w:r>
            <w:proofErr w:type="gramStart"/>
            <w:r w:rsidR="00733E9E" w:rsidRPr="00C315B2">
              <w:rPr>
                <w:color w:val="000000"/>
                <w:sz w:val="17"/>
                <w:szCs w:val="17"/>
                <w:u w:val="single"/>
                <w:lang w:val="fr-FR"/>
              </w:rPr>
              <w:t>duration</w:t>
            </w:r>
            <w:r w:rsidR="00733E9E" w:rsidRPr="00C315B2">
              <w:rPr>
                <w:sz w:val="17"/>
                <w:szCs w:val="17"/>
                <w:lang w:val="fr-FR"/>
              </w:rPr>
              <w:t>:</w:t>
            </w:r>
            <w:proofErr w:type="gramEnd"/>
            <w:r w:rsidR="00733E9E" w:rsidRPr="00C315B2">
              <w:rPr>
                <w:sz w:val="17"/>
                <w:szCs w:val="17"/>
                <w:lang w:val="fr-FR"/>
              </w:rPr>
              <w:t xml:space="preserve"> 20</w:t>
            </w:r>
            <w:r w:rsidR="00A37E46" w:rsidRPr="00C315B2">
              <w:rPr>
                <w:sz w:val="17"/>
                <w:szCs w:val="17"/>
                <w:lang w:val="fr-FR"/>
              </w:rPr>
              <w:t>18</w:t>
            </w:r>
            <w:r w:rsidR="00733E9E" w:rsidRPr="00C315B2">
              <w:rPr>
                <w:sz w:val="17"/>
                <w:szCs w:val="17"/>
                <w:lang w:val="fr-FR"/>
              </w:rPr>
              <w:t>-2029</w:t>
            </w:r>
          </w:p>
        </w:tc>
        <w:tc>
          <w:tcPr>
            <w:tcW w:w="4167" w:type="dxa"/>
            <w:shd w:val="clear" w:color="auto" w:fill="auto"/>
          </w:tcPr>
          <w:p w14:paraId="7A5ACB5B" w14:textId="3E41D6BF" w:rsidR="009E5425" w:rsidRPr="00C315B2" w:rsidRDefault="00A71656" w:rsidP="00C315B2">
            <w:pPr>
              <w:spacing w:afterLines="45" w:after="108"/>
              <w:jc w:val="left"/>
              <w:rPr>
                <w:sz w:val="17"/>
                <w:szCs w:val="17"/>
                <w:lang w:val="en-US"/>
              </w:rPr>
            </w:pPr>
            <w:r w:rsidRPr="00C315B2">
              <w:rPr>
                <w:sz w:val="17"/>
                <w:szCs w:val="17"/>
                <w:lang w:val="en-US"/>
              </w:rPr>
              <w:t>Each project has its own objective</w:t>
            </w:r>
            <w:r w:rsidR="007A4FEB" w:rsidRPr="00C315B2">
              <w:rPr>
                <w:sz w:val="17"/>
                <w:szCs w:val="17"/>
                <w:lang w:val="en-US"/>
              </w:rPr>
              <w:t xml:space="preserve"> and </w:t>
            </w:r>
            <w:r w:rsidR="002C6372" w:rsidRPr="00C315B2">
              <w:rPr>
                <w:sz w:val="17"/>
                <w:szCs w:val="17"/>
                <w:lang w:val="en-US"/>
              </w:rPr>
              <w:t xml:space="preserve">relate in different ways to the GEF project. The </w:t>
            </w:r>
            <w:r w:rsidR="000D2220" w:rsidRPr="00C315B2">
              <w:rPr>
                <w:sz w:val="17"/>
                <w:szCs w:val="17"/>
                <w:lang w:val="en-US"/>
              </w:rPr>
              <w:t xml:space="preserve">VAFA project (#1) focuses on </w:t>
            </w:r>
            <w:r w:rsidR="00D74EDA" w:rsidRPr="00C315B2">
              <w:rPr>
                <w:sz w:val="17"/>
                <w:szCs w:val="17"/>
                <w:lang w:val="en-US"/>
              </w:rPr>
              <w:t xml:space="preserve">technical assistance (TA) for </w:t>
            </w:r>
            <w:r w:rsidR="000D2220" w:rsidRPr="00C315B2">
              <w:rPr>
                <w:sz w:val="17"/>
                <w:szCs w:val="17"/>
                <w:lang w:val="en-US"/>
              </w:rPr>
              <w:t>agricultural value chains</w:t>
            </w:r>
            <w:r w:rsidR="008F1230" w:rsidRPr="00C315B2">
              <w:rPr>
                <w:sz w:val="17"/>
                <w:szCs w:val="17"/>
                <w:lang w:val="en-US"/>
              </w:rPr>
              <w:t>. T</w:t>
            </w:r>
            <w:r w:rsidR="000D2220" w:rsidRPr="00C315B2">
              <w:rPr>
                <w:sz w:val="17"/>
                <w:szCs w:val="17"/>
                <w:lang w:val="en-US"/>
              </w:rPr>
              <w:t>he investment, although small</w:t>
            </w:r>
            <w:r w:rsidR="008F1230" w:rsidRPr="00C315B2">
              <w:rPr>
                <w:sz w:val="17"/>
                <w:szCs w:val="17"/>
                <w:lang w:val="en-US"/>
              </w:rPr>
              <w:t>,</w:t>
            </w:r>
            <w:r w:rsidR="000D2220" w:rsidRPr="00C315B2">
              <w:rPr>
                <w:sz w:val="17"/>
                <w:szCs w:val="17"/>
                <w:lang w:val="en-US"/>
              </w:rPr>
              <w:t xml:space="preserve"> </w:t>
            </w:r>
            <w:r w:rsidR="00C120A3" w:rsidRPr="00C315B2">
              <w:rPr>
                <w:sz w:val="17"/>
                <w:szCs w:val="17"/>
                <w:lang w:val="en-US"/>
              </w:rPr>
              <w:t>a relevant baseline to the GEF project</w:t>
            </w:r>
            <w:r w:rsidR="001C2C0F" w:rsidRPr="00C315B2">
              <w:rPr>
                <w:sz w:val="17"/>
                <w:szCs w:val="17"/>
                <w:lang w:val="en-US"/>
              </w:rPr>
              <w:t xml:space="preserve">, to the extent that it </w:t>
            </w:r>
            <w:r w:rsidR="0039467E" w:rsidRPr="00C315B2">
              <w:rPr>
                <w:sz w:val="17"/>
                <w:szCs w:val="17"/>
                <w:lang w:val="en-US"/>
              </w:rPr>
              <w:t xml:space="preserve">will enhance the capacity of </w:t>
            </w:r>
            <w:proofErr w:type="spellStart"/>
            <w:r w:rsidR="0039467E" w:rsidRPr="00C315B2">
              <w:rPr>
                <w:sz w:val="17"/>
                <w:szCs w:val="17"/>
                <w:lang w:val="en-US"/>
              </w:rPr>
              <w:t>agroindustries</w:t>
            </w:r>
            <w:proofErr w:type="spellEnd"/>
            <w:r w:rsidR="0039467E" w:rsidRPr="00C315B2">
              <w:rPr>
                <w:sz w:val="17"/>
                <w:szCs w:val="17"/>
                <w:lang w:val="en-US"/>
              </w:rPr>
              <w:t xml:space="preserve"> to process agricultural products, including </w:t>
            </w:r>
            <w:r w:rsidR="00573D83" w:rsidRPr="00C315B2">
              <w:rPr>
                <w:sz w:val="17"/>
                <w:szCs w:val="17"/>
                <w:lang w:val="en-US"/>
              </w:rPr>
              <w:t xml:space="preserve">beef, </w:t>
            </w:r>
            <w:proofErr w:type="gramStart"/>
            <w:r w:rsidR="00573D83" w:rsidRPr="00C315B2">
              <w:rPr>
                <w:sz w:val="17"/>
                <w:szCs w:val="17"/>
                <w:lang w:val="en-US"/>
              </w:rPr>
              <w:t>fish</w:t>
            </w:r>
            <w:proofErr w:type="gramEnd"/>
            <w:r w:rsidR="00573D83" w:rsidRPr="00C315B2">
              <w:rPr>
                <w:sz w:val="17"/>
                <w:szCs w:val="17"/>
                <w:lang w:val="en-US"/>
              </w:rPr>
              <w:t xml:space="preserve"> and others. </w:t>
            </w:r>
            <w:r w:rsidR="00D74EDA" w:rsidRPr="00C315B2">
              <w:rPr>
                <w:sz w:val="17"/>
                <w:szCs w:val="17"/>
                <w:lang w:val="en-US"/>
              </w:rPr>
              <w:t xml:space="preserve">The technical </w:t>
            </w:r>
            <w:r w:rsidR="008F1230" w:rsidRPr="00C315B2">
              <w:rPr>
                <w:sz w:val="17"/>
                <w:szCs w:val="17"/>
                <w:lang w:val="en-US"/>
              </w:rPr>
              <w:t xml:space="preserve">assistance functions as an input into other EU funded programs. </w:t>
            </w:r>
          </w:p>
          <w:p w14:paraId="02B49D62" w14:textId="77777777" w:rsidR="00D45323" w:rsidRPr="00C315B2" w:rsidRDefault="005F20BA" w:rsidP="00C315B2">
            <w:pPr>
              <w:spacing w:afterLines="45" w:after="108"/>
              <w:jc w:val="left"/>
              <w:rPr>
                <w:sz w:val="17"/>
                <w:szCs w:val="17"/>
                <w:lang w:val="en-US"/>
              </w:rPr>
            </w:pPr>
            <w:r w:rsidRPr="00C315B2">
              <w:rPr>
                <w:sz w:val="17"/>
                <w:szCs w:val="17"/>
                <w:lang w:val="en-US"/>
              </w:rPr>
              <w:t>The second project GIRE</w:t>
            </w:r>
            <w:r w:rsidR="00D66868" w:rsidRPr="00C315B2">
              <w:rPr>
                <w:sz w:val="17"/>
                <w:szCs w:val="17"/>
                <w:lang w:val="en-US"/>
              </w:rPr>
              <w:t>-Cascades</w:t>
            </w:r>
            <w:r w:rsidRPr="00C315B2">
              <w:rPr>
                <w:sz w:val="17"/>
                <w:szCs w:val="17"/>
                <w:lang w:val="en-US"/>
              </w:rPr>
              <w:t xml:space="preserve"> (</w:t>
            </w:r>
            <w:r w:rsidR="00C120A3" w:rsidRPr="00C315B2">
              <w:rPr>
                <w:sz w:val="17"/>
                <w:szCs w:val="17"/>
                <w:lang w:val="en-US"/>
              </w:rPr>
              <w:t>#2</w:t>
            </w:r>
            <w:r w:rsidRPr="00C315B2">
              <w:rPr>
                <w:sz w:val="17"/>
                <w:szCs w:val="17"/>
                <w:lang w:val="en-US"/>
              </w:rPr>
              <w:t>)</w:t>
            </w:r>
            <w:r w:rsidR="00C120A3" w:rsidRPr="00C315B2">
              <w:rPr>
                <w:sz w:val="17"/>
                <w:szCs w:val="17"/>
                <w:lang w:val="en-US"/>
              </w:rPr>
              <w:t>, focuses on Integrated Water Resource Management</w:t>
            </w:r>
            <w:r w:rsidR="000019C4" w:rsidRPr="00C315B2">
              <w:rPr>
                <w:sz w:val="17"/>
                <w:szCs w:val="17"/>
                <w:lang w:val="en-US"/>
              </w:rPr>
              <w:t xml:space="preserve"> (IWRM)</w:t>
            </w:r>
            <w:r w:rsidR="00D66868" w:rsidRPr="00C315B2">
              <w:rPr>
                <w:sz w:val="17"/>
                <w:szCs w:val="17"/>
                <w:lang w:val="en-US"/>
              </w:rPr>
              <w:t>. A</w:t>
            </w:r>
            <w:r w:rsidR="00C120A3" w:rsidRPr="00C315B2">
              <w:rPr>
                <w:sz w:val="17"/>
                <w:szCs w:val="17"/>
                <w:lang w:val="en-US"/>
              </w:rPr>
              <w:t xml:space="preserve">lthough it is not being implemented in the Centre-Nord region, the national component is a relevant baseline to the GEF project to the extent that it is helping </w:t>
            </w:r>
            <w:r w:rsidR="00725111" w:rsidRPr="00C315B2">
              <w:rPr>
                <w:sz w:val="17"/>
                <w:szCs w:val="17"/>
                <w:lang w:val="en-US"/>
              </w:rPr>
              <w:t>develop the capacity of water sector stakeholders at the national level</w:t>
            </w:r>
            <w:r w:rsidR="00D04BD7" w:rsidRPr="00C315B2">
              <w:rPr>
                <w:sz w:val="17"/>
                <w:szCs w:val="17"/>
                <w:lang w:val="en-US"/>
              </w:rPr>
              <w:t>, and enhanced capacity for water resource management is essential for LDN</w:t>
            </w:r>
            <w:r w:rsidR="00725111" w:rsidRPr="00C315B2">
              <w:rPr>
                <w:sz w:val="17"/>
                <w:szCs w:val="17"/>
                <w:lang w:val="en-US"/>
              </w:rPr>
              <w:t xml:space="preserve">. The third </w:t>
            </w:r>
            <w:r w:rsidR="0030646C" w:rsidRPr="00C315B2">
              <w:rPr>
                <w:sz w:val="17"/>
                <w:szCs w:val="17"/>
                <w:lang w:val="en-US"/>
              </w:rPr>
              <w:t xml:space="preserve">and fourth </w:t>
            </w:r>
            <w:r w:rsidR="00725111" w:rsidRPr="00C315B2">
              <w:rPr>
                <w:sz w:val="17"/>
                <w:szCs w:val="17"/>
                <w:lang w:val="en-US"/>
              </w:rPr>
              <w:t>project</w:t>
            </w:r>
            <w:r w:rsidR="0030646C" w:rsidRPr="00C315B2">
              <w:rPr>
                <w:sz w:val="17"/>
                <w:szCs w:val="17"/>
                <w:lang w:val="en-US"/>
              </w:rPr>
              <w:t>s</w:t>
            </w:r>
            <w:r w:rsidR="00725111" w:rsidRPr="00C315B2">
              <w:rPr>
                <w:sz w:val="17"/>
                <w:szCs w:val="17"/>
                <w:lang w:val="en-US"/>
              </w:rPr>
              <w:t xml:space="preserve"> (#3</w:t>
            </w:r>
            <w:r w:rsidR="0030646C" w:rsidRPr="00C315B2">
              <w:rPr>
                <w:sz w:val="17"/>
                <w:szCs w:val="17"/>
                <w:lang w:val="en-US"/>
              </w:rPr>
              <w:t xml:space="preserve"> and #4</w:t>
            </w:r>
            <w:r w:rsidR="00725111" w:rsidRPr="00C315B2">
              <w:rPr>
                <w:sz w:val="17"/>
                <w:szCs w:val="17"/>
                <w:lang w:val="en-US"/>
              </w:rPr>
              <w:t xml:space="preserve">) </w:t>
            </w:r>
            <w:r w:rsidR="0030646C" w:rsidRPr="00C315B2">
              <w:rPr>
                <w:sz w:val="17"/>
                <w:szCs w:val="17"/>
                <w:lang w:val="en-US"/>
              </w:rPr>
              <w:t xml:space="preserve">are </w:t>
            </w:r>
            <w:r w:rsidR="00725111" w:rsidRPr="00C315B2">
              <w:rPr>
                <w:sz w:val="17"/>
                <w:szCs w:val="17"/>
                <w:lang w:val="en-US"/>
              </w:rPr>
              <w:t>relevant baseline</w:t>
            </w:r>
            <w:r w:rsidR="0030646C" w:rsidRPr="00C315B2">
              <w:rPr>
                <w:sz w:val="17"/>
                <w:szCs w:val="17"/>
                <w:lang w:val="en-US"/>
              </w:rPr>
              <w:t>s</w:t>
            </w:r>
            <w:r w:rsidR="00725111" w:rsidRPr="00C315B2">
              <w:rPr>
                <w:sz w:val="17"/>
                <w:szCs w:val="17"/>
                <w:lang w:val="en-US"/>
              </w:rPr>
              <w:t xml:space="preserve"> to the </w:t>
            </w:r>
            <w:r w:rsidR="0030646C" w:rsidRPr="00C315B2">
              <w:rPr>
                <w:sz w:val="17"/>
                <w:szCs w:val="17"/>
                <w:lang w:val="en-US"/>
              </w:rPr>
              <w:t xml:space="preserve">GEF project, to the </w:t>
            </w:r>
            <w:r w:rsidR="00725111" w:rsidRPr="00C315B2">
              <w:rPr>
                <w:sz w:val="17"/>
                <w:szCs w:val="17"/>
                <w:lang w:val="en-US"/>
              </w:rPr>
              <w:t xml:space="preserve">extent that </w:t>
            </w:r>
            <w:r w:rsidR="0030646C" w:rsidRPr="00C315B2">
              <w:rPr>
                <w:sz w:val="17"/>
                <w:szCs w:val="17"/>
                <w:lang w:val="en-US"/>
              </w:rPr>
              <w:t xml:space="preserve">they </w:t>
            </w:r>
            <w:r w:rsidR="00395F52" w:rsidRPr="00C315B2">
              <w:rPr>
                <w:sz w:val="17"/>
                <w:szCs w:val="17"/>
                <w:lang w:val="en-US"/>
              </w:rPr>
              <w:t>strengthen</w:t>
            </w:r>
            <w:r w:rsidR="00725111" w:rsidRPr="00C315B2">
              <w:rPr>
                <w:sz w:val="17"/>
                <w:szCs w:val="17"/>
                <w:lang w:val="en-US"/>
              </w:rPr>
              <w:t xml:space="preserve"> the resilience of stakeholders more broadly. </w:t>
            </w:r>
          </w:p>
          <w:p w14:paraId="0634A978" w14:textId="4AC39041" w:rsidR="00D45323" w:rsidRPr="00C315B2" w:rsidRDefault="003F646F" w:rsidP="00C315B2">
            <w:pPr>
              <w:spacing w:afterLines="45" w:after="108"/>
              <w:jc w:val="left"/>
              <w:rPr>
                <w:sz w:val="17"/>
                <w:szCs w:val="17"/>
                <w:lang w:val="en-US"/>
              </w:rPr>
            </w:pPr>
            <w:r w:rsidRPr="00C315B2">
              <w:rPr>
                <w:sz w:val="17"/>
                <w:szCs w:val="17"/>
                <w:lang w:val="en-US"/>
              </w:rPr>
              <w:t xml:space="preserve">For all </w:t>
            </w:r>
            <w:r w:rsidR="002219C2" w:rsidRPr="00C315B2">
              <w:rPr>
                <w:sz w:val="17"/>
                <w:szCs w:val="17"/>
                <w:lang w:val="en-US"/>
              </w:rPr>
              <w:t xml:space="preserve">EU funded </w:t>
            </w:r>
            <w:r w:rsidRPr="00C315B2">
              <w:rPr>
                <w:sz w:val="17"/>
                <w:szCs w:val="17"/>
                <w:lang w:val="en-US"/>
              </w:rPr>
              <w:t>projects, collaboration will revolve around the CES/DRS program.</w:t>
            </w:r>
          </w:p>
        </w:tc>
        <w:tc>
          <w:tcPr>
            <w:tcW w:w="1025" w:type="dxa"/>
            <w:shd w:val="clear" w:color="auto" w:fill="auto"/>
          </w:tcPr>
          <w:p w14:paraId="2D562348" w14:textId="12F68A52" w:rsidR="00D45323" w:rsidRPr="00C315B2" w:rsidRDefault="00890112" w:rsidP="00C315B2">
            <w:pPr>
              <w:spacing w:afterLines="45" w:after="108"/>
              <w:jc w:val="center"/>
              <w:rPr>
                <w:sz w:val="17"/>
                <w:szCs w:val="17"/>
                <w:lang w:val="en-US"/>
              </w:rPr>
            </w:pPr>
            <w:r w:rsidRPr="00C315B2">
              <w:rPr>
                <w:sz w:val="17"/>
                <w:szCs w:val="17"/>
                <w:lang w:val="en-US"/>
              </w:rPr>
              <w:t>$</w:t>
            </w:r>
            <w:r w:rsidR="00395F52" w:rsidRPr="00C315B2">
              <w:rPr>
                <w:sz w:val="17"/>
                <w:szCs w:val="17"/>
                <w:lang w:val="en-US"/>
              </w:rPr>
              <w:t>5</w:t>
            </w:r>
            <w:r w:rsidRPr="00C315B2">
              <w:rPr>
                <w:sz w:val="17"/>
                <w:szCs w:val="17"/>
                <w:lang w:val="en-US"/>
              </w:rPr>
              <w:t>.</w:t>
            </w:r>
            <w:r w:rsidR="00395F52" w:rsidRPr="00C315B2">
              <w:rPr>
                <w:sz w:val="17"/>
                <w:szCs w:val="17"/>
                <w:lang w:val="en-US"/>
              </w:rPr>
              <w:t>8</w:t>
            </w:r>
            <w:r w:rsidRPr="00C315B2">
              <w:rPr>
                <w:sz w:val="17"/>
                <w:szCs w:val="17"/>
                <w:lang w:val="en-US"/>
              </w:rPr>
              <w:t>M</w:t>
            </w:r>
          </w:p>
        </w:tc>
        <w:tc>
          <w:tcPr>
            <w:tcW w:w="1092" w:type="dxa"/>
            <w:shd w:val="clear" w:color="auto" w:fill="auto"/>
          </w:tcPr>
          <w:p w14:paraId="5C944DF5" w14:textId="08D8BF67" w:rsidR="00D45323" w:rsidRPr="00C315B2" w:rsidRDefault="00890112" w:rsidP="00C315B2">
            <w:pPr>
              <w:spacing w:afterLines="45" w:after="108"/>
              <w:jc w:val="center"/>
              <w:rPr>
                <w:sz w:val="17"/>
                <w:szCs w:val="17"/>
                <w:lang w:val="en-US"/>
              </w:rPr>
            </w:pPr>
            <w:r w:rsidRPr="00C315B2">
              <w:rPr>
                <w:sz w:val="17"/>
                <w:szCs w:val="17"/>
                <w:lang w:val="en-US"/>
              </w:rPr>
              <w:t>-</w:t>
            </w:r>
          </w:p>
        </w:tc>
      </w:tr>
      <w:tr w:rsidR="00890112" w:rsidRPr="00C315B2" w14:paraId="0DB10F42" w14:textId="77777777" w:rsidTr="0045545D">
        <w:trPr>
          <w:trHeight w:val="185"/>
        </w:trPr>
        <w:tc>
          <w:tcPr>
            <w:tcW w:w="1293" w:type="dxa"/>
            <w:shd w:val="clear" w:color="auto" w:fill="auto"/>
          </w:tcPr>
          <w:p w14:paraId="4AA49550" w14:textId="42FC0579" w:rsidR="00890112" w:rsidRPr="00C315B2" w:rsidRDefault="004F683A" w:rsidP="00C315B2">
            <w:pPr>
              <w:spacing w:afterLines="45" w:after="108"/>
              <w:jc w:val="left"/>
              <w:rPr>
                <w:sz w:val="17"/>
                <w:szCs w:val="17"/>
                <w:lang w:val="en-US"/>
              </w:rPr>
            </w:pPr>
            <w:r w:rsidRPr="00C315B2">
              <w:rPr>
                <w:sz w:val="17"/>
                <w:szCs w:val="17"/>
                <w:lang w:val="en-US"/>
              </w:rPr>
              <w:t xml:space="preserve">Germany </w:t>
            </w:r>
            <w:r w:rsidR="005E2087" w:rsidRPr="00C315B2">
              <w:rPr>
                <w:sz w:val="17"/>
                <w:szCs w:val="17"/>
                <w:lang w:val="en-US"/>
              </w:rPr>
              <w:t>–</w:t>
            </w:r>
            <w:r w:rsidRPr="00C315B2">
              <w:rPr>
                <w:sz w:val="17"/>
                <w:szCs w:val="17"/>
                <w:lang w:val="en-US"/>
              </w:rPr>
              <w:t xml:space="preserve"> Ministry for Economic Cooperation and Development</w:t>
            </w:r>
          </w:p>
        </w:tc>
        <w:tc>
          <w:tcPr>
            <w:tcW w:w="3238" w:type="dxa"/>
            <w:shd w:val="clear" w:color="auto" w:fill="auto"/>
          </w:tcPr>
          <w:p w14:paraId="2700F325" w14:textId="48366366" w:rsidR="00C97351" w:rsidRPr="00C315B2" w:rsidRDefault="0024645E" w:rsidP="00C315B2">
            <w:pPr>
              <w:spacing w:afterLines="45" w:after="108"/>
              <w:jc w:val="left"/>
              <w:rPr>
                <w:sz w:val="17"/>
                <w:szCs w:val="17"/>
                <w:lang w:val="fr-FR"/>
              </w:rPr>
            </w:pPr>
            <w:r w:rsidRPr="00C315B2">
              <w:rPr>
                <w:sz w:val="17"/>
                <w:szCs w:val="17"/>
                <w:lang w:val="fr-FR"/>
              </w:rPr>
              <w:t xml:space="preserve">PACES </w:t>
            </w:r>
            <w:r w:rsidR="005E2087" w:rsidRPr="00C315B2">
              <w:rPr>
                <w:sz w:val="17"/>
                <w:szCs w:val="17"/>
                <w:lang w:val="fr-FR"/>
              </w:rPr>
              <w:t>–</w:t>
            </w:r>
            <w:r w:rsidRPr="00C315B2">
              <w:rPr>
                <w:sz w:val="17"/>
                <w:szCs w:val="17"/>
                <w:lang w:val="fr-FR"/>
              </w:rPr>
              <w:t xml:space="preserve"> </w:t>
            </w:r>
            <w:r w:rsidR="00E26515" w:rsidRPr="00C315B2">
              <w:rPr>
                <w:sz w:val="17"/>
                <w:szCs w:val="17"/>
                <w:lang w:val="fr-FR"/>
              </w:rPr>
              <w:t>Projet d</w:t>
            </w:r>
            <w:r w:rsidR="005E2087" w:rsidRPr="00C315B2">
              <w:rPr>
                <w:sz w:val="17"/>
                <w:szCs w:val="17"/>
                <w:lang w:val="fr-FR"/>
              </w:rPr>
              <w:t>’</w:t>
            </w:r>
            <w:r w:rsidR="00E26515" w:rsidRPr="00C315B2">
              <w:rPr>
                <w:sz w:val="17"/>
                <w:szCs w:val="17"/>
                <w:lang w:val="fr-FR"/>
              </w:rPr>
              <w:t xml:space="preserve">Amélioration de la Productivité Agricole par la Conservation des Eaux et des Sols </w:t>
            </w:r>
            <w:r w:rsidRPr="00C315B2">
              <w:rPr>
                <w:sz w:val="17"/>
                <w:szCs w:val="17"/>
                <w:lang w:val="fr-FR"/>
              </w:rPr>
              <w:t xml:space="preserve">/ Project for the </w:t>
            </w:r>
            <w:proofErr w:type="spellStart"/>
            <w:r w:rsidRPr="00C315B2">
              <w:rPr>
                <w:sz w:val="17"/>
                <w:szCs w:val="17"/>
                <w:lang w:val="fr-FR"/>
              </w:rPr>
              <w:t>improvement</w:t>
            </w:r>
            <w:proofErr w:type="spellEnd"/>
            <w:r w:rsidRPr="00C315B2">
              <w:rPr>
                <w:sz w:val="17"/>
                <w:szCs w:val="17"/>
                <w:lang w:val="fr-FR"/>
              </w:rPr>
              <w:t xml:space="preserve"> of </w:t>
            </w:r>
            <w:proofErr w:type="spellStart"/>
            <w:r w:rsidRPr="00C315B2">
              <w:rPr>
                <w:sz w:val="17"/>
                <w:szCs w:val="17"/>
                <w:lang w:val="fr-FR"/>
              </w:rPr>
              <w:t>soil</w:t>
            </w:r>
            <w:proofErr w:type="spellEnd"/>
            <w:r w:rsidRPr="00C315B2">
              <w:rPr>
                <w:sz w:val="17"/>
                <w:szCs w:val="17"/>
                <w:lang w:val="fr-FR"/>
              </w:rPr>
              <w:t xml:space="preserve"> </w:t>
            </w:r>
            <w:proofErr w:type="spellStart"/>
            <w:r w:rsidRPr="00C315B2">
              <w:rPr>
                <w:sz w:val="17"/>
                <w:szCs w:val="17"/>
                <w:lang w:val="fr-FR"/>
              </w:rPr>
              <w:t>productivity</w:t>
            </w:r>
            <w:proofErr w:type="spellEnd"/>
            <w:r w:rsidRPr="00C315B2">
              <w:rPr>
                <w:sz w:val="17"/>
                <w:szCs w:val="17"/>
                <w:lang w:val="fr-FR"/>
              </w:rPr>
              <w:t xml:space="preserve"> (PACES)</w:t>
            </w:r>
            <w:r w:rsidR="009C5B0B" w:rsidRPr="00C315B2">
              <w:rPr>
                <w:sz w:val="17"/>
                <w:szCs w:val="17"/>
                <w:lang w:val="fr-FR"/>
              </w:rPr>
              <w:t xml:space="preserve">. </w:t>
            </w:r>
            <w:r w:rsidR="0019212B" w:rsidRPr="00C315B2">
              <w:rPr>
                <w:color w:val="000000"/>
                <w:sz w:val="17"/>
                <w:szCs w:val="17"/>
                <w:u w:val="single"/>
                <w:lang w:val="fr-FR"/>
              </w:rPr>
              <w:t xml:space="preserve"> </w:t>
            </w:r>
            <w:proofErr w:type="gramStart"/>
            <w:r w:rsidR="009C5B0B" w:rsidRPr="00C315B2">
              <w:rPr>
                <w:color w:val="000000"/>
                <w:sz w:val="17"/>
                <w:szCs w:val="17"/>
                <w:u w:val="single"/>
                <w:lang w:val="fr-FR"/>
              </w:rPr>
              <w:t>Duration</w:t>
            </w:r>
            <w:r w:rsidR="009C5B0B" w:rsidRPr="00C315B2">
              <w:rPr>
                <w:color w:val="000000"/>
                <w:sz w:val="17"/>
                <w:szCs w:val="17"/>
                <w:lang w:val="fr-FR"/>
              </w:rPr>
              <w:t>:</w:t>
            </w:r>
            <w:proofErr w:type="gramEnd"/>
            <w:r w:rsidR="009C5B0B" w:rsidRPr="00C315B2">
              <w:rPr>
                <w:color w:val="000000"/>
                <w:sz w:val="17"/>
                <w:szCs w:val="17"/>
                <w:lang w:val="fr-FR"/>
              </w:rPr>
              <w:t xml:space="preserve"> 20</w:t>
            </w:r>
            <w:r w:rsidR="00C97351" w:rsidRPr="00C315B2">
              <w:rPr>
                <w:color w:val="000000"/>
                <w:sz w:val="17"/>
                <w:szCs w:val="17"/>
                <w:lang w:val="fr-FR"/>
              </w:rPr>
              <w:t>19</w:t>
            </w:r>
            <w:r w:rsidR="009C5B0B" w:rsidRPr="00C315B2">
              <w:rPr>
                <w:color w:val="000000"/>
                <w:sz w:val="17"/>
                <w:szCs w:val="17"/>
                <w:lang w:val="fr-FR"/>
              </w:rPr>
              <w:t>-202</w:t>
            </w:r>
            <w:r w:rsidR="00C97351" w:rsidRPr="00C315B2">
              <w:rPr>
                <w:color w:val="000000"/>
                <w:sz w:val="17"/>
                <w:szCs w:val="17"/>
                <w:lang w:val="fr-FR"/>
              </w:rPr>
              <w:t>4</w:t>
            </w:r>
          </w:p>
        </w:tc>
        <w:tc>
          <w:tcPr>
            <w:tcW w:w="4167" w:type="dxa"/>
            <w:shd w:val="clear" w:color="auto" w:fill="auto"/>
          </w:tcPr>
          <w:p w14:paraId="6A7CA2C3" w14:textId="2D372422" w:rsidR="009C5B0B" w:rsidRPr="00C315B2" w:rsidRDefault="00627ECC" w:rsidP="00C315B2">
            <w:pPr>
              <w:spacing w:afterLines="45" w:after="108"/>
              <w:jc w:val="left"/>
              <w:rPr>
                <w:sz w:val="17"/>
                <w:szCs w:val="17"/>
                <w:lang w:val="en-US"/>
              </w:rPr>
            </w:pPr>
            <w:r w:rsidRPr="00C315B2">
              <w:rPr>
                <w:sz w:val="17"/>
                <w:szCs w:val="17"/>
                <w:lang w:val="en-US"/>
              </w:rPr>
              <w:t>The project has a direct relevan</w:t>
            </w:r>
            <w:r w:rsidR="00677824" w:rsidRPr="00C315B2">
              <w:rPr>
                <w:sz w:val="17"/>
                <w:szCs w:val="17"/>
                <w:lang w:val="en-US"/>
              </w:rPr>
              <w:t xml:space="preserve">ce to the GEF project, to the extent that it deals with </w:t>
            </w:r>
            <w:r w:rsidR="000E75DE" w:rsidRPr="00C315B2">
              <w:rPr>
                <w:sz w:val="17"/>
                <w:szCs w:val="17"/>
                <w:lang w:val="en-US"/>
              </w:rPr>
              <w:t xml:space="preserve">Water and Soil Conservation. </w:t>
            </w:r>
            <w:r w:rsidR="008F1D6A" w:rsidRPr="00C315B2">
              <w:rPr>
                <w:sz w:val="17"/>
                <w:szCs w:val="17"/>
                <w:lang w:val="en-US"/>
              </w:rPr>
              <w:t xml:space="preserve">It is also proposed that the PACES provides co-financing to the GEF project. </w:t>
            </w:r>
            <w:r w:rsidR="00534599" w:rsidRPr="00C315B2">
              <w:rPr>
                <w:sz w:val="17"/>
                <w:szCs w:val="17"/>
                <w:lang w:val="en-US"/>
              </w:rPr>
              <w:t xml:space="preserve">  </w:t>
            </w:r>
          </w:p>
        </w:tc>
        <w:tc>
          <w:tcPr>
            <w:tcW w:w="1025" w:type="dxa"/>
            <w:shd w:val="clear" w:color="auto" w:fill="auto"/>
          </w:tcPr>
          <w:p w14:paraId="4A7D0841" w14:textId="11BB0260" w:rsidR="00890112" w:rsidRPr="00C315B2" w:rsidRDefault="009C5B0B" w:rsidP="00C315B2">
            <w:pPr>
              <w:spacing w:afterLines="45" w:after="108"/>
              <w:jc w:val="center"/>
              <w:rPr>
                <w:sz w:val="17"/>
                <w:szCs w:val="17"/>
                <w:lang w:val="en-US"/>
              </w:rPr>
            </w:pPr>
            <w:r w:rsidRPr="00C315B2">
              <w:rPr>
                <w:sz w:val="17"/>
                <w:szCs w:val="17"/>
                <w:lang w:val="en-US"/>
              </w:rPr>
              <w:t>$6.1M</w:t>
            </w:r>
          </w:p>
        </w:tc>
        <w:tc>
          <w:tcPr>
            <w:tcW w:w="1092" w:type="dxa"/>
            <w:shd w:val="clear" w:color="auto" w:fill="auto"/>
          </w:tcPr>
          <w:p w14:paraId="39B2714B" w14:textId="66F8E43A" w:rsidR="00890112" w:rsidRPr="00C315B2" w:rsidRDefault="009C5B0B" w:rsidP="00C315B2">
            <w:pPr>
              <w:spacing w:afterLines="45" w:after="108"/>
              <w:jc w:val="center"/>
              <w:rPr>
                <w:sz w:val="17"/>
                <w:szCs w:val="17"/>
                <w:lang w:val="en-US"/>
              </w:rPr>
            </w:pPr>
            <w:r w:rsidRPr="00C315B2">
              <w:rPr>
                <w:sz w:val="17"/>
                <w:szCs w:val="17"/>
                <w:lang w:val="en-US"/>
              </w:rPr>
              <w:t>$1.2M</w:t>
            </w:r>
          </w:p>
        </w:tc>
      </w:tr>
      <w:tr w:rsidR="00890112" w:rsidRPr="00C315B2" w14:paraId="3E5AE555" w14:textId="77777777" w:rsidTr="0045545D">
        <w:trPr>
          <w:trHeight w:val="185"/>
        </w:trPr>
        <w:tc>
          <w:tcPr>
            <w:tcW w:w="1293" w:type="dxa"/>
            <w:shd w:val="clear" w:color="auto" w:fill="auto"/>
          </w:tcPr>
          <w:p w14:paraId="27F9C1CC" w14:textId="35C432E8" w:rsidR="00890112" w:rsidRPr="00C315B2" w:rsidRDefault="00FF6F7C" w:rsidP="00C315B2">
            <w:pPr>
              <w:spacing w:afterLines="45" w:after="108"/>
              <w:jc w:val="left"/>
              <w:rPr>
                <w:sz w:val="17"/>
                <w:szCs w:val="17"/>
                <w:lang w:val="en-US"/>
              </w:rPr>
            </w:pPr>
            <w:r w:rsidRPr="00C315B2">
              <w:rPr>
                <w:sz w:val="17"/>
                <w:szCs w:val="17"/>
                <w:lang w:val="en-US"/>
              </w:rPr>
              <w:t>Global Green Growth Institute (GGGI)</w:t>
            </w:r>
          </w:p>
        </w:tc>
        <w:tc>
          <w:tcPr>
            <w:tcW w:w="3238" w:type="dxa"/>
            <w:shd w:val="clear" w:color="auto" w:fill="auto"/>
          </w:tcPr>
          <w:p w14:paraId="338C795D" w14:textId="4227FB9C" w:rsidR="00FB3F66" w:rsidRPr="00C315B2" w:rsidRDefault="00FF6F7C" w:rsidP="00C315B2">
            <w:pPr>
              <w:spacing w:afterLines="45" w:after="108"/>
              <w:jc w:val="left"/>
              <w:rPr>
                <w:sz w:val="17"/>
                <w:szCs w:val="17"/>
                <w:lang w:val="en-US"/>
              </w:rPr>
            </w:pPr>
            <w:r w:rsidRPr="00C315B2">
              <w:rPr>
                <w:sz w:val="17"/>
                <w:szCs w:val="17"/>
                <w:lang w:val="en-US"/>
              </w:rPr>
              <w:t>Two projects: (1) Creating Enabling Environment for Solar Based Irrigation Systems</w:t>
            </w:r>
            <w:r w:rsidR="007E4843" w:rsidRPr="00C315B2">
              <w:rPr>
                <w:sz w:val="17"/>
                <w:szCs w:val="17"/>
                <w:lang w:val="en-US"/>
              </w:rPr>
              <w:t xml:space="preserve">, amount $0.1; and (2) </w:t>
            </w:r>
            <w:r w:rsidRPr="00C315B2">
              <w:rPr>
                <w:sz w:val="17"/>
                <w:szCs w:val="17"/>
                <w:lang w:val="en-US"/>
              </w:rPr>
              <w:t xml:space="preserve">Development of the Monitoring, Reporting, and Verification (MRV) System </w:t>
            </w:r>
            <w:proofErr w:type="gramStart"/>
            <w:r w:rsidRPr="00C315B2">
              <w:rPr>
                <w:sz w:val="17"/>
                <w:szCs w:val="17"/>
                <w:lang w:val="en-US"/>
              </w:rPr>
              <w:t>In</w:t>
            </w:r>
            <w:proofErr w:type="gramEnd"/>
            <w:r w:rsidRPr="00C315B2">
              <w:rPr>
                <w:sz w:val="17"/>
                <w:szCs w:val="17"/>
                <w:lang w:val="en-US"/>
              </w:rPr>
              <w:t xml:space="preserve"> Burkina Faso</w:t>
            </w:r>
            <w:r w:rsidR="007E4843" w:rsidRPr="00C315B2">
              <w:rPr>
                <w:sz w:val="17"/>
                <w:szCs w:val="17"/>
                <w:lang w:val="en-US"/>
              </w:rPr>
              <w:t>, amount $0.4M.</w:t>
            </w:r>
            <w:r w:rsidR="0019212B" w:rsidRPr="00C315B2">
              <w:rPr>
                <w:color w:val="000000"/>
                <w:sz w:val="17"/>
                <w:szCs w:val="17"/>
                <w:u w:val="single"/>
                <w:lang w:val="en-US"/>
              </w:rPr>
              <w:t xml:space="preserve"> </w:t>
            </w:r>
            <w:r w:rsidR="007E4843" w:rsidRPr="00C315B2">
              <w:rPr>
                <w:color w:val="000000"/>
                <w:sz w:val="17"/>
                <w:szCs w:val="17"/>
                <w:u w:val="single"/>
                <w:lang w:val="en-US"/>
              </w:rPr>
              <w:t>Combined duration</w:t>
            </w:r>
            <w:r w:rsidR="007E4843" w:rsidRPr="00C315B2">
              <w:rPr>
                <w:sz w:val="17"/>
                <w:szCs w:val="17"/>
                <w:lang w:val="en-US"/>
              </w:rPr>
              <w:t>: 2020-2023</w:t>
            </w:r>
          </w:p>
        </w:tc>
        <w:tc>
          <w:tcPr>
            <w:tcW w:w="4167" w:type="dxa"/>
            <w:shd w:val="clear" w:color="auto" w:fill="auto"/>
          </w:tcPr>
          <w:p w14:paraId="2F18BEDA" w14:textId="54653B7F" w:rsidR="00890112" w:rsidRPr="00C315B2" w:rsidRDefault="005002BC" w:rsidP="00C315B2">
            <w:pPr>
              <w:spacing w:afterLines="45" w:after="108"/>
              <w:jc w:val="left"/>
              <w:rPr>
                <w:sz w:val="17"/>
                <w:szCs w:val="17"/>
                <w:lang w:val="en-US"/>
              </w:rPr>
            </w:pPr>
            <w:r w:rsidRPr="00C315B2">
              <w:rPr>
                <w:sz w:val="17"/>
                <w:szCs w:val="17"/>
                <w:lang w:val="en-US"/>
              </w:rPr>
              <w:t xml:space="preserve">The first project (#1) is relevant as a it brings sustainable innovation to water resource management in Burkina Faso. </w:t>
            </w:r>
            <w:r w:rsidR="0019212B" w:rsidRPr="00C315B2">
              <w:rPr>
                <w:sz w:val="17"/>
                <w:szCs w:val="17"/>
                <w:lang w:val="en-US"/>
              </w:rPr>
              <w:t xml:space="preserve"> </w:t>
            </w:r>
            <w:r w:rsidRPr="00C315B2">
              <w:rPr>
                <w:sz w:val="17"/>
                <w:szCs w:val="17"/>
                <w:lang w:val="en-US"/>
              </w:rPr>
              <w:t xml:space="preserve">The second project (#2) </w:t>
            </w:r>
            <w:r w:rsidR="0019212B" w:rsidRPr="00C315B2">
              <w:rPr>
                <w:sz w:val="17"/>
                <w:szCs w:val="17"/>
                <w:lang w:val="en-US"/>
              </w:rPr>
              <w:t xml:space="preserve">attempts </w:t>
            </w:r>
            <w:r w:rsidRPr="00C315B2">
              <w:rPr>
                <w:sz w:val="17"/>
                <w:szCs w:val="17"/>
                <w:lang w:val="en-US"/>
              </w:rPr>
              <w:t xml:space="preserve">to create an MRV system for </w:t>
            </w:r>
            <w:r w:rsidR="00FB3F66" w:rsidRPr="00C315B2">
              <w:rPr>
                <w:sz w:val="17"/>
                <w:szCs w:val="17"/>
                <w:lang w:val="en-US"/>
              </w:rPr>
              <w:t xml:space="preserve">climate change NDC related projects in Burkina Faso. Collaboration on will be sought. </w:t>
            </w:r>
          </w:p>
        </w:tc>
        <w:tc>
          <w:tcPr>
            <w:tcW w:w="1025" w:type="dxa"/>
            <w:shd w:val="clear" w:color="auto" w:fill="auto"/>
          </w:tcPr>
          <w:p w14:paraId="635E7168" w14:textId="014BC23E" w:rsidR="00890112" w:rsidRPr="00C315B2" w:rsidRDefault="00135519" w:rsidP="00C315B2">
            <w:pPr>
              <w:spacing w:afterLines="45" w:after="108"/>
              <w:jc w:val="center"/>
              <w:rPr>
                <w:sz w:val="17"/>
                <w:szCs w:val="17"/>
                <w:lang w:val="en-US"/>
              </w:rPr>
            </w:pPr>
            <w:r w:rsidRPr="00C315B2">
              <w:rPr>
                <w:sz w:val="17"/>
                <w:szCs w:val="17"/>
                <w:lang w:val="en-US"/>
              </w:rPr>
              <w:t>$0.5M</w:t>
            </w:r>
          </w:p>
        </w:tc>
        <w:tc>
          <w:tcPr>
            <w:tcW w:w="1092" w:type="dxa"/>
            <w:shd w:val="clear" w:color="auto" w:fill="auto"/>
          </w:tcPr>
          <w:p w14:paraId="3931962C" w14:textId="4D975EDC" w:rsidR="00890112" w:rsidRPr="00C315B2" w:rsidRDefault="00122338" w:rsidP="00C315B2">
            <w:pPr>
              <w:spacing w:afterLines="45" w:after="108"/>
              <w:jc w:val="center"/>
              <w:rPr>
                <w:sz w:val="17"/>
                <w:szCs w:val="17"/>
                <w:lang w:val="en-US"/>
              </w:rPr>
            </w:pPr>
            <w:r w:rsidRPr="00C315B2">
              <w:rPr>
                <w:sz w:val="17"/>
                <w:szCs w:val="17"/>
                <w:lang w:val="en-US"/>
              </w:rPr>
              <w:t>-</w:t>
            </w:r>
          </w:p>
        </w:tc>
      </w:tr>
      <w:tr w:rsidR="00B56186" w:rsidRPr="00C315B2" w14:paraId="4F1B4A50" w14:textId="77777777" w:rsidTr="0045545D">
        <w:trPr>
          <w:trHeight w:val="185"/>
        </w:trPr>
        <w:tc>
          <w:tcPr>
            <w:tcW w:w="1293" w:type="dxa"/>
            <w:shd w:val="clear" w:color="auto" w:fill="auto"/>
          </w:tcPr>
          <w:p w14:paraId="026A1D9C" w14:textId="26713954" w:rsidR="00706B25" w:rsidRPr="00C315B2" w:rsidRDefault="00706B25" w:rsidP="00B733AF">
            <w:pPr>
              <w:spacing w:afterLines="45" w:after="108"/>
              <w:jc w:val="left"/>
              <w:rPr>
                <w:sz w:val="17"/>
                <w:szCs w:val="17"/>
                <w:lang w:val="en-US"/>
              </w:rPr>
            </w:pPr>
            <w:r w:rsidRPr="00C315B2">
              <w:rPr>
                <w:sz w:val="17"/>
                <w:szCs w:val="17"/>
                <w:lang w:val="en-US"/>
              </w:rPr>
              <w:t xml:space="preserve">SIDA </w:t>
            </w:r>
            <w:r w:rsidR="005E2087" w:rsidRPr="00C315B2">
              <w:rPr>
                <w:sz w:val="17"/>
                <w:szCs w:val="17"/>
                <w:lang w:val="en-US"/>
              </w:rPr>
              <w:t>–</w:t>
            </w:r>
            <w:r w:rsidRPr="00C315B2">
              <w:rPr>
                <w:sz w:val="17"/>
                <w:szCs w:val="17"/>
                <w:lang w:val="en-US"/>
              </w:rPr>
              <w:t xml:space="preserve"> Swedish International Development Cooperation Agency</w:t>
            </w:r>
          </w:p>
        </w:tc>
        <w:tc>
          <w:tcPr>
            <w:tcW w:w="3238" w:type="dxa"/>
            <w:shd w:val="clear" w:color="auto" w:fill="auto"/>
          </w:tcPr>
          <w:p w14:paraId="3BFE9069" w14:textId="04918127" w:rsidR="00706B25" w:rsidRPr="00C315B2" w:rsidRDefault="00706B25" w:rsidP="00C315B2">
            <w:pPr>
              <w:spacing w:afterLines="45" w:after="108"/>
              <w:jc w:val="left"/>
              <w:rPr>
                <w:sz w:val="17"/>
                <w:szCs w:val="17"/>
                <w:lang w:val="en-US"/>
              </w:rPr>
            </w:pPr>
            <w:r w:rsidRPr="00C315B2">
              <w:rPr>
                <w:sz w:val="17"/>
                <w:szCs w:val="17"/>
                <w:lang w:val="en-US"/>
              </w:rPr>
              <w:t xml:space="preserve">Royal Embassy of Sweden, through Swedish International Development Cooperation Agency (SIDA) </w:t>
            </w:r>
            <w:r w:rsidR="005E2087" w:rsidRPr="00C315B2">
              <w:rPr>
                <w:sz w:val="17"/>
                <w:szCs w:val="17"/>
                <w:lang w:val="en-US"/>
              </w:rPr>
              <w:t>–</w:t>
            </w:r>
            <w:r w:rsidRPr="00C315B2">
              <w:rPr>
                <w:sz w:val="17"/>
                <w:szCs w:val="17"/>
                <w:lang w:val="en-US"/>
              </w:rPr>
              <w:t xml:space="preserve"> Three projects:</w:t>
            </w:r>
          </w:p>
          <w:p w14:paraId="2FF6E277" w14:textId="02F4F62A" w:rsidR="00706B25" w:rsidRPr="00C315B2" w:rsidRDefault="00706B25" w:rsidP="00B733AF">
            <w:pPr>
              <w:jc w:val="left"/>
              <w:rPr>
                <w:sz w:val="17"/>
                <w:szCs w:val="17"/>
                <w:lang w:val="en-US"/>
              </w:rPr>
            </w:pPr>
            <w:r w:rsidRPr="00C315B2">
              <w:rPr>
                <w:sz w:val="17"/>
                <w:szCs w:val="17"/>
                <w:lang w:val="en-US"/>
              </w:rPr>
              <w:t xml:space="preserve">(1) </w:t>
            </w:r>
            <w:proofErr w:type="spellStart"/>
            <w:r w:rsidRPr="00C315B2">
              <w:rPr>
                <w:sz w:val="17"/>
                <w:szCs w:val="17"/>
                <w:lang w:val="en-US"/>
              </w:rPr>
              <w:t>Beog-Puuto</w:t>
            </w:r>
            <w:proofErr w:type="spellEnd"/>
            <w:r w:rsidRPr="00C315B2">
              <w:rPr>
                <w:sz w:val="17"/>
                <w:szCs w:val="17"/>
                <w:lang w:val="en-US"/>
              </w:rPr>
              <w:t xml:space="preserve"> </w:t>
            </w:r>
            <w:r w:rsidR="005E2087" w:rsidRPr="00C315B2">
              <w:rPr>
                <w:sz w:val="17"/>
                <w:szCs w:val="17"/>
                <w:lang w:val="en-US"/>
              </w:rPr>
              <w:t>“</w:t>
            </w:r>
            <w:r w:rsidRPr="00C315B2">
              <w:rPr>
                <w:sz w:val="17"/>
                <w:szCs w:val="17"/>
                <w:lang w:val="en-US"/>
              </w:rPr>
              <w:t>Farms of the future</w:t>
            </w:r>
            <w:r w:rsidR="005E2087" w:rsidRPr="00C315B2">
              <w:rPr>
                <w:sz w:val="17"/>
                <w:szCs w:val="17"/>
                <w:lang w:val="en-US"/>
              </w:rPr>
              <w:t>”</w:t>
            </w:r>
            <w:r w:rsidRPr="00C315B2">
              <w:rPr>
                <w:sz w:val="17"/>
                <w:szCs w:val="17"/>
                <w:lang w:val="en-US"/>
              </w:rPr>
              <w:t xml:space="preserve"> Burkina Faso 2018-2023, till 2024, amount $22.9M;</w:t>
            </w:r>
          </w:p>
          <w:p w14:paraId="2D5AC34D" w14:textId="77777777" w:rsidR="00706B25" w:rsidRPr="00C315B2" w:rsidRDefault="00706B25" w:rsidP="00B733AF">
            <w:pPr>
              <w:jc w:val="left"/>
              <w:rPr>
                <w:sz w:val="17"/>
                <w:szCs w:val="17"/>
                <w:lang w:val="en-US"/>
              </w:rPr>
            </w:pPr>
            <w:r w:rsidRPr="00C315B2">
              <w:rPr>
                <w:sz w:val="17"/>
                <w:szCs w:val="17"/>
                <w:lang w:val="en-US"/>
              </w:rPr>
              <w:t xml:space="preserve">(2) COVID-19 </w:t>
            </w:r>
            <w:proofErr w:type="spellStart"/>
            <w:r w:rsidRPr="00C315B2">
              <w:rPr>
                <w:sz w:val="17"/>
                <w:szCs w:val="17"/>
                <w:lang w:val="en-US"/>
              </w:rPr>
              <w:t>ProValAB</w:t>
            </w:r>
            <w:proofErr w:type="spellEnd"/>
            <w:r w:rsidRPr="00C315B2">
              <w:rPr>
                <w:sz w:val="17"/>
                <w:szCs w:val="17"/>
                <w:lang w:val="en-US"/>
              </w:rPr>
              <w:t>/Agricultural valorization of small dams in Burkina Faso, amount $7.2M (2020-2022); and</w:t>
            </w:r>
          </w:p>
          <w:p w14:paraId="0E03332C" w14:textId="74AD6632" w:rsidR="00706B25" w:rsidRPr="00C315B2" w:rsidRDefault="00706B25" w:rsidP="00B733AF">
            <w:pPr>
              <w:jc w:val="left"/>
              <w:rPr>
                <w:sz w:val="17"/>
                <w:szCs w:val="17"/>
                <w:lang w:val="en-US"/>
              </w:rPr>
            </w:pPr>
            <w:r w:rsidRPr="00C315B2">
              <w:rPr>
                <w:sz w:val="17"/>
                <w:szCs w:val="17"/>
                <w:lang w:val="en-US"/>
              </w:rPr>
              <w:t xml:space="preserve">(3) </w:t>
            </w:r>
            <w:proofErr w:type="spellStart"/>
            <w:r w:rsidRPr="00C315B2">
              <w:rPr>
                <w:sz w:val="17"/>
                <w:szCs w:val="17"/>
                <w:lang w:val="en-US"/>
              </w:rPr>
              <w:t>ProValAB</w:t>
            </w:r>
            <w:proofErr w:type="spellEnd"/>
            <w:r w:rsidRPr="00C315B2">
              <w:rPr>
                <w:sz w:val="17"/>
                <w:szCs w:val="17"/>
                <w:lang w:val="en-US"/>
              </w:rPr>
              <w:t>/Agricultural valorization of small dams in Burkina Faso, amount $4.0M (2015-202</w:t>
            </w:r>
            <w:r w:rsidR="00673EBE" w:rsidRPr="00C315B2">
              <w:rPr>
                <w:sz w:val="17"/>
                <w:szCs w:val="17"/>
                <w:lang w:val="en-US"/>
              </w:rPr>
              <w:t>3</w:t>
            </w:r>
            <w:r w:rsidR="00883A94" w:rsidRPr="00C315B2">
              <w:rPr>
                <w:sz w:val="17"/>
                <w:szCs w:val="17"/>
                <w:lang w:val="en-US"/>
              </w:rPr>
              <w:t>)</w:t>
            </w:r>
          </w:p>
          <w:p w14:paraId="23B2994D" w14:textId="39969299" w:rsidR="003D0AEC" w:rsidRPr="00C315B2" w:rsidRDefault="008A1B36" w:rsidP="00C315B2">
            <w:pPr>
              <w:spacing w:afterLines="45" w:after="108"/>
              <w:jc w:val="left"/>
              <w:rPr>
                <w:sz w:val="17"/>
                <w:szCs w:val="17"/>
                <w:lang w:val="en-US"/>
              </w:rPr>
            </w:pPr>
            <w:r w:rsidRPr="00C315B2">
              <w:rPr>
                <w:sz w:val="17"/>
                <w:szCs w:val="17"/>
                <w:lang w:val="en-US"/>
              </w:rPr>
              <w:t>(4) Other Programs under development (2022-2028 and beyo</w:t>
            </w:r>
            <w:r w:rsidR="00A80C4F" w:rsidRPr="00C315B2">
              <w:rPr>
                <w:sz w:val="17"/>
                <w:szCs w:val="17"/>
                <w:lang w:val="en-US"/>
              </w:rPr>
              <w:t>n</w:t>
            </w:r>
            <w:r w:rsidRPr="00C315B2">
              <w:rPr>
                <w:sz w:val="17"/>
                <w:szCs w:val="17"/>
                <w:lang w:val="en-US"/>
              </w:rPr>
              <w:t>d)</w:t>
            </w:r>
          </w:p>
          <w:p w14:paraId="0B37ECFC" w14:textId="506D0628" w:rsidR="00706B25" w:rsidRPr="00C315B2" w:rsidRDefault="00706B25" w:rsidP="00C315B2">
            <w:pPr>
              <w:spacing w:afterLines="45" w:after="108"/>
              <w:jc w:val="left"/>
              <w:rPr>
                <w:sz w:val="17"/>
                <w:szCs w:val="17"/>
                <w:lang w:val="en-US"/>
              </w:rPr>
            </w:pPr>
            <w:r w:rsidRPr="00C315B2">
              <w:rPr>
                <w:color w:val="000000"/>
                <w:sz w:val="17"/>
                <w:szCs w:val="17"/>
                <w:u w:val="single"/>
                <w:lang w:val="en-US"/>
              </w:rPr>
              <w:t>Combined duration</w:t>
            </w:r>
            <w:r w:rsidRPr="00C315B2">
              <w:rPr>
                <w:sz w:val="17"/>
                <w:szCs w:val="17"/>
                <w:lang w:val="en-US"/>
              </w:rPr>
              <w:t>: 2018-202</w:t>
            </w:r>
            <w:r w:rsidR="00731F4A" w:rsidRPr="00C315B2">
              <w:rPr>
                <w:sz w:val="17"/>
                <w:szCs w:val="17"/>
                <w:lang w:val="en-US"/>
              </w:rPr>
              <w:t>5</w:t>
            </w:r>
          </w:p>
        </w:tc>
        <w:tc>
          <w:tcPr>
            <w:tcW w:w="4167" w:type="dxa"/>
            <w:shd w:val="clear" w:color="auto" w:fill="auto"/>
          </w:tcPr>
          <w:p w14:paraId="4F03A17A" w14:textId="1AC6600C" w:rsidR="00706B25" w:rsidRPr="00C315B2" w:rsidRDefault="00706B25" w:rsidP="00C315B2">
            <w:pPr>
              <w:spacing w:afterLines="45" w:after="108"/>
              <w:jc w:val="left"/>
              <w:rPr>
                <w:sz w:val="17"/>
                <w:szCs w:val="17"/>
                <w:lang w:val="en-US"/>
              </w:rPr>
            </w:pPr>
            <w:r w:rsidRPr="00C315B2">
              <w:rPr>
                <w:sz w:val="17"/>
                <w:szCs w:val="17"/>
                <w:lang w:val="en-US"/>
              </w:rPr>
              <w:t xml:space="preserve">The first project (#1) “Farms of the Future” is bringing innovation to the agricultural sector of Burkina Faso. It is managed by the NGO SOS Sahel International France and the local NGO Terre </w:t>
            </w:r>
            <w:proofErr w:type="spellStart"/>
            <w:r w:rsidRPr="00C315B2">
              <w:rPr>
                <w:sz w:val="17"/>
                <w:szCs w:val="17"/>
                <w:lang w:val="en-US"/>
              </w:rPr>
              <w:t>Verte</w:t>
            </w:r>
            <w:proofErr w:type="spellEnd"/>
            <w:r w:rsidRPr="00C315B2">
              <w:rPr>
                <w:sz w:val="17"/>
                <w:szCs w:val="17"/>
                <w:lang w:val="en-US"/>
              </w:rPr>
              <w:t>, both of which are involved in the Great Green Wall Initiative for the Sahel. The second and third projects (#2 and #3) relate to the GEF project to the extent that deals with water for irrigation, noting that the</w:t>
            </w:r>
            <w:r w:rsidR="005E2087" w:rsidRPr="00C315B2">
              <w:rPr>
                <w:sz w:val="17"/>
                <w:szCs w:val="17"/>
                <w:lang w:val="en-US"/>
              </w:rPr>
              <w:pgNum/>
            </w:r>
            <w:r w:rsidR="005E2087" w:rsidRPr="00C315B2">
              <w:rPr>
                <w:sz w:val="17"/>
                <w:szCs w:val="17"/>
                <w:lang w:val="en-US"/>
              </w:rPr>
              <w:t>’</w:t>
            </w:r>
            <w:proofErr w:type="spellStart"/>
            <w:r w:rsidR="005E2087" w:rsidRPr="00C315B2">
              <w:rPr>
                <w:sz w:val="17"/>
                <w:szCs w:val="17"/>
                <w:lang w:val="en-US"/>
              </w:rPr>
              <w:t>envi</w:t>
            </w:r>
            <w:r w:rsidRPr="00C315B2">
              <w:rPr>
                <w:sz w:val="17"/>
                <w:szCs w:val="17"/>
                <w:lang w:val="en-US"/>
              </w:rPr>
              <w:t>d</w:t>
            </w:r>
            <w:proofErr w:type="spellEnd"/>
            <w:r w:rsidRPr="00C315B2">
              <w:rPr>
                <w:sz w:val="17"/>
                <w:szCs w:val="17"/>
                <w:lang w:val="en-US"/>
              </w:rPr>
              <w:t xml:space="preserve"> is an add-on investment to </w:t>
            </w:r>
            <w:proofErr w:type="spellStart"/>
            <w:r w:rsidRPr="00C315B2">
              <w:rPr>
                <w:sz w:val="17"/>
                <w:szCs w:val="17"/>
                <w:lang w:val="en-US"/>
              </w:rPr>
              <w:t>ProValAB</w:t>
            </w:r>
            <w:proofErr w:type="spellEnd"/>
            <w:r w:rsidRPr="00C315B2">
              <w:rPr>
                <w:sz w:val="17"/>
                <w:szCs w:val="17"/>
                <w:lang w:val="en-US"/>
              </w:rPr>
              <w:t xml:space="preserve"> for compensating for covid-19 impacts. The objectives of all three projects are convergent vis-à-vis that of the GEF project, because it deals with sustainable soil and water management. </w:t>
            </w:r>
            <w:r w:rsidR="005F5167" w:rsidRPr="00C315B2">
              <w:rPr>
                <w:sz w:val="17"/>
                <w:szCs w:val="17"/>
                <w:lang w:val="en-US"/>
              </w:rPr>
              <w:t>Women has a key role in agriculture in Burkina Faso and gender equality is prioritized in the projects.</w:t>
            </w:r>
          </w:p>
          <w:p w14:paraId="7B8B32DF" w14:textId="02932511" w:rsidR="007F407E" w:rsidRPr="00C315B2" w:rsidRDefault="007F407E" w:rsidP="00C315B2">
            <w:pPr>
              <w:spacing w:afterLines="45" w:after="108"/>
              <w:jc w:val="left"/>
              <w:rPr>
                <w:sz w:val="17"/>
                <w:szCs w:val="17"/>
                <w:lang w:val="en-US"/>
              </w:rPr>
            </w:pPr>
            <w:r w:rsidRPr="00C315B2">
              <w:rPr>
                <w:sz w:val="17"/>
                <w:szCs w:val="17"/>
                <w:lang w:val="en-US"/>
              </w:rPr>
              <w:t>As a proposed co-financier, SIDA has communicated to UNDP that several new programs are in the pipeline</w:t>
            </w:r>
            <w:r w:rsidR="00731F4A" w:rsidRPr="00C315B2">
              <w:rPr>
                <w:sz w:val="17"/>
                <w:szCs w:val="17"/>
                <w:lang w:val="en-US"/>
              </w:rPr>
              <w:t xml:space="preserve"> </w:t>
            </w:r>
            <w:r w:rsidR="008061A8" w:rsidRPr="00C315B2">
              <w:rPr>
                <w:sz w:val="17"/>
                <w:szCs w:val="17"/>
                <w:lang w:val="en-US"/>
              </w:rPr>
              <w:t xml:space="preserve">with the topics that are closely related to the subject matter of this project, amounts and details to be further explored. </w:t>
            </w:r>
          </w:p>
        </w:tc>
        <w:tc>
          <w:tcPr>
            <w:tcW w:w="1025" w:type="dxa"/>
            <w:shd w:val="clear" w:color="auto" w:fill="auto"/>
          </w:tcPr>
          <w:p w14:paraId="262B7F1D" w14:textId="04D9BC61" w:rsidR="00706B25" w:rsidRPr="00C315B2" w:rsidRDefault="00706B25" w:rsidP="00C315B2">
            <w:pPr>
              <w:spacing w:afterLines="45" w:after="108"/>
              <w:jc w:val="center"/>
              <w:rPr>
                <w:sz w:val="17"/>
                <w:szCs w:val="17"/>
                <w:lang w:val="en-US"/>
              </w:rPr>
            </w:pPr>
            <w:r w:rsidRPr="00C315B2">
              <w:rPr>
                <w:sz w:val="17"/>
                <w:szCs w:val="17"/>
                <w:lang w:val="en-US"/>
              </w:rPr>
              <w:t>$3</w:t>
            </w:r>
            <w:r w:rsidR="00CA5173" w:rsidRPr="00C315B2">
              <w:rPr>
                <w:sz w:val="17"/>
                <w:szCs w:val="17"/>
                <w:lang w:val="en-US"/>
              </w:rPr>
              <w:t>4</w:t>
            </w:r>
            <w:r w:rsidRPr="00C315B2">
              <w:rPr>
                <w:sz w:val="17"/>
                <w:szCs w:val="17"/>
                <w:lang w:val="en-US"/>
              </w:rPr>
              <w:t>.</w:t>
            </w:r>
            <w:r w:rsidR="00CA5173" w:rsidRPr="00C315B2">
              <w:rPr>
                <w:sz w:val="17"/>
                <w:szCs w:val="17"/>
                <w:lang w:val="en-US"/>
              </w:rPr>
              <w:t>1</w:t>
            </w:r>
            <w:r w:rsidRPr="00C315B2">
              <w:rPr>
                <w:sz w:val="17"/>
                <w:szCs w:val="17"/>
                <w:lang w:val="en-US"/>
              </w:rPr>
              <w:t>M</w:t>
            </w:r>
          </w:p>
        </w:tc>
        <w:tc>
          <w:tcPr>
            <w:tcW w:w="1092" w:type="dxa"/>
            <w:shd w:val="clear" w:color="auto" w:fill="auto"/>
          </w:tcPr>
          <w:p w14:paraId="6DB836CD" w14:textId="475F5A37" w:rsidR="00706B25" w:rsidRPr="00C315B2" w:rsidRDefault="00C26A9A" w:rsidP="00C315B2">
            <w:pPr>
              <w:spacing w:afterLines="45" w:after="108"/>
              <w:jc w:val="center"/>
              <w:rPr>
                <w:sz w:val="17"/>
                <w:szCs w:val="17"/>
                <w:lang w:val="en-US"/>
              </w:rPr>
            </w:pPr>
            <w:r w:rsidRPr="00C315B2">
              <w:rPr>
                <w:sz w:val="17"/>
                <w:szCs w:val="17"/>
                <w:lang w:val="en-US"/>
              </w:rPr>
              <w:t>$4M</w:t>
            </w:r>
          </w:p>
        </w:tc>
      </w:tr>
      <w:tr w:rsidR="00B56186" w:rsidRPr="00C315B2" w14:paraId="5669021C" w14:textId="77777777" w:rsidTr="0045545D">
        <w:trPr>
          <w:trHeight w:val="185"/>
        </w:trPr>
        <w:tc>
          <w:tcPr>
            <w:tcW w:w="1293" w:type="dxa"/>
            <w:shd w:val="clear" w:color="auto" w:fill="auto"/>
          </w:tcPr>
          <w:p w14:paraId="34669E38" w14:textId="4D02390D" w:rsidR="00401737" w:rsidRPr="00C315B2" w:rsidRDefault="00401737" w:rsidP="00C315B2">
            <w:pPr>
              <w:spacing w:afterLines="45" w:after="108"/>
              <w:jc w:val="left"/>
              <w:rPr>
                <w:sz w:val="17"/>
                <w:szCs w:val="17"/>
                <w:lang w:val="en-US"/>
              </w:rPr>
            </w:pPr>
            <w:r w:rsidRPr="00C315B2">
              <w:rPr>
                <w:sz w:val="17"/>
                <w:szCs w:val="17"/>
                <w:lang w:val="en-US"/>
              </w:rPr>
              <w:lastRenderedPageBreak/>
              <w:t xml:space="preserve">Switzerland </w:t>
            </w:r>
            <w:r w:rsidR="005E2087" w:rsidRPr="00C315B2">
              <w:rPr>
                <w:sz w:val="17"/>
                <w:szCs w:val="17"/>
                <w:lang w:val="en-US"/>
              </w:rPr>
              <w:t>–</w:t>
            </w:r>
            <w:r w:rsidRPr="00C315B2">
              <w:rPr>
                <w:sz w:val="17"/>
                <w:szCs w:val="17"/>
                <w:lang w:val="en-US"/>
              </w:rPr>
              <w:t xml:space="preserve"> Swiss Agency for Development and Cooperation (SDC)</w:t>
            </w:r>
          </w:p>
        </w:tc>
        <w:tc>
          <w:tcPr>
            <w:tcW w:w="3238" w:type="dxa"/>
            <w:shd w:val="clear" w:color="auto" w:fill="auto"/>
          </w:tcPr>
          <w:p w14:paraId="5FD08BAE" w14:textId="446A59CD" w:rsidR="00401737" w:rsidRPr="00C315B2" w:rsidRDefault="00401737" w:rsidP="00C315B2">
            <w:pPr>
              <w:spacing w:afterLines="45" w:after="108"/>
              <w:jc w:val="left"/>
              <w:rPr>
                <w:sz w:val="17"/>
                <w:szCs w:val="17"/>
                <w:lang w:val="fr-FR"/>
              </w:rPr>
            </w:pPr>
            <w:r w:rsidRPr="007C1FD7">
              <w:rPr>
                <w:sz w:val="17"/>
                <w:szCs w:val="17"/>
                <w:lang w:val="fr-FR"/>
              </w:rPr>
              <w:t xml:space="preserve">BF78 </w:t>
            </w:r>
            <w:r w:rsidR="005E2087" w:rsidRPr="007C1FD7">
              <w:rPr>
                <w:sz w:val="17"/>
                <w:szCs w:val="17"/>
                <w:lang w:val="fr-FR"/>
              </w:rPr>
              <w:t>–</w:t>
            </w:r>
            <w:r w:rsidRPr="007C1FD7">
              <w:rPr>
                <w:sz w:val="17"/>
                <w:szCs w:val="17"/>
                <w:lang w:val="fr-FR"/>
              </w:rPr>
              <w:t xml:space="preserve"> Val. Agro pastoral Rég. </w:t>
            </w:r>
            <w:r w:rsidRPr="00C315B2">
              <w:rPr>
                <w:sz w:val="17"/>
                <w:szCs w:val="17"/>
                <w:lang w:val="fr-FR"/>
              </w:rPr>
              <w:t>Est</w:t>
            </w:r>
          </w:p>
          <w:p w14:paraId="5E8B7B09" w14:textId="58D420B4" w:rsidR="00401737" w:rsidRPr="00C315B2" w:rsidRDefault="00401737" w:rsidP="00C315B2">
            <w:pPr>
              <w:spacing w:afterLines="45" w:after="108"/>
              <w:jc w:val="left"/>
              <w:rPr>
                <w:color w:val="000000"/>
                <w:sz w:val="17"/>
                <w:szCs w:val="17"/>
                <w:lang w:val="fr-FR"/>
              </w:rPr>
            </w:pPr>
            <w:proofErr w:type="gramStart"/>
            <w:r w:rsidRPr="00C315B2">
              <w:rPr>
                <w:color w:val="000000"/>
                <w:sz w:val="17"/>
                <w:szCs w:val="17"/>
                <w:u w:val="single"/>
                <w:lang w:val="fr-FR"/>
              </w:rPr>
              <w:t>Duration</w:t>
            </w:r>
            <w:r w:rsidRPr="00C315B2">
              <w:rPr>
                <w:color w:val="000000"/>
                <w:sz w:val="17"/>
                <w:szCs w:val="17"/>
                <w:lang w:val="fr-FR"/>
              </w:rPr>
              <w:t>:</w:t>
            </w:r>
            <w:proofErr w:type="gramEnd"/>
            <w:r w:rsidRPr="00C315B2">
              <w:rPr>
                <w:color w:val="000000"/>
                <w:sz w:val="17"/>
                <w:szCs w:val="17"/>
                <w:lang w:val="fr-FR"/>
              </w:rPr>
              <w:t xml:space="preserve"> 2019-2022</w:t>
            </w:r>
          </w:p>
        </w:tc>
        <w:tc>
          <w:tcPr>
            <w:tcW w:w="4167" w:type="dxa"/>
            <w:shd w:val="clear" w:color="auto" w:fill="auto"/>
          </w:tcPr>
          <w:p w14:paraId="27FBE688" w14:textId="6211472C" w:rsidR="00401737" w:rsidRPr="00C315B2" w:rsidRDefault="00401737" w:rsidP="00C315B2">
            <w:pPr>
              <w:spacing w:afterLines="45" w:after="108"/>
              <w:jc w:val="left"/>
              <w:rPr>
                <w:sz w:val="17"/>
                <w:szCs w:val="17"/>
                <w:lang w:val="en-US"/>
              </w:rPr>
            </w:pPr>
            <w:r w:rsidRPr="00C315B2">
              <w:rPr>
                <w:sz w:val="17"/>
                <w:szCs w:val="17"/>
                <w:lang w:val="en-US"/>
              </w:rPr>
              <w:t xml:space="preserve">The project is a relevant to the GEF project to the extent that it deals with </w:t>
            </w:r>
            <w:proofErr w:type="spellStart"/>
            <w:r w:rsidRPr="00C315B2">
              <w:rPr>
                <w:sz w:val="17"/>
                <w:szCs w:val="17"/>
                <w:lang w:val="en-US"/>
              </w:rPr>
              <w:t>agro</w:t>
            </w:r>
            <w:proofErr w:type="spellEnd"/>
            <w:r w:rsidRPr="00C315B2">
              <w:rPr>
                <w:sz w:val="17"/>
                <w:szCs w:val="17"/>
                <w:lang w:val="en-US"/>
              </w:rPr>
              <w:t xml:space="preserve">-pastoral value chains in a neighboring region to Centre-Nord. </w:t>
            </w:r>
            <w:r w:rsidR="008E36B6" w:rsidRPr="00C315B2">
              <w:rPr>
                <w:sz w:val="17"/>
                <w:szCs w:val="17"/>
                <w:lang w:val="en-US"/>
              </w:rPr>
              <w:t xml:space="preserve">A new phase is under consideration. </w:t>
            </w:r>
            <w:r w:rsidRPr="00C315B2">
              <w:rPr>
                <w:sz w:val="17"/>
                <w:szCs w:val="17"/>
                <w:lang w:val="en-US"/>
              </w:rPr>
              <w:t xml:space="preserve">Co-financing is proposed, including by probing the possibilities of extending activities by SDC to Centre-Nord region. </w:t>
            </w:r>
          </w:p>
        </w:tc>
        <w:tc>
          <w:tcPr>
            <w:tcW w:w="1025" w:type="dxa"/>
            <w:shd w:val="clear" w:color="auto" w:fill="auto"/>
          </w:tcPr>
          <w:p w14:paraId="05C7B638" w14:textId="77777777" w:rsidR="00401737" w:rsidRPr="00C315B2" w:rsidRDefault="00401737" w:rsidP="00C315B2">
            <w:pPr>
              <w:spacing w:afterLines="45" w:after="108"/>
              <w:jc w:val="center"/>
              <w:rPr>
                <w:sz w:val="17"/>
                <w:szCs w:val="17"/>
                <w:lang w:val="en-US"/>
              </w:rPr>
            </w:pPr>
            <w:r w:rsidRPr="00C315B2">
              <w:rPr>
                <w:sz w:val="17"/>
                <w:szCs w:val="17"/>
                <w:lang w:val="en-US"/>
              </w:rPr>
              <w:t>$9.9M</w:t>
            </w:r>
          </w:p>
        </w:tc>
        <w:tc>
          <w:tcPr>
            <w:tcW w:w="1092" w:type="dxa"/>
            <w:shd w:val="clear" w:color="auto" w:fill="auto"/>
          </w:tcPr>
          <w:p w14:paraId="59A62868" w14:textId="4BE44883" w:rsidR="00401737" w:rsidRPr="00C315B2" w:rsidRDefault="00401737" w:rsidP="00C315B2">
            <w:pPr>
              <w:spacing w:afterLines="45" w:after="108"/>
              <w:jc w:val="center"/>
              <w:rPr>
                <w:sz w:val="17"/>
                <w:szCs w:val="17"/>
                <w:lang w:val="en-US"/>
              </w:rPr>
            </w:pPr>
          </w:p>
        </w:tc>
      </w:tr>
      <w:tr w:rsidR="00B56186" w:rsidRPr="00C315B2" w14:paraId="78042DB6" w14:textId="77777777" w:rsidTr="0045545D">
        <w:trPr>
          <w:trHeight w:val="185"/>
        </w:trPr>
        <w:tc>
          <w:tcPr>
            <w:tcW w:w="1293" w:type="dxa"/>
            <w:shd w:val="clear" w:color="auto" w:fill="auto"/>
          </w:tcPr>
          <w:p w14:paraId="05B72B66" w14:textId="77777777" w:rsidR="00A64045" w:rsidRPr="00C315B2" w:rsidRDefault="00A64045" w:rsidP="00C315B2">
            <w:pPr>
              <w:spacing w:afterLines="45" w:after="108"/>
              <w:jc w:val="left"/>
              <w:rPr>
                <w:sz w:val="17"/>
                <w:szCs w:val="17"/>
                <w:lang w:val="en-US"/>
              </w:rPr>
            </w:pPr>
            <w:r w:rsidRPr="00C315B2">
              <w:rPr>
                <w:sz w:val="17"/>
                <w:szCs w:val="17"/>
                <w:lang w:val="en-US"/>
              </w:rPr>
              <w:t>UNDP</w:t>
            </w:r>
          </w:p>
        </w:tc>
        <w:tc>
          <w:tcPr>
            <w:tcW w:w="3238" w:type="dxa"/>
            <w:shd w:val="clear" w:color="auto" w:fill="auto"/>
          </w:tcPr>
          <w:p w14:paraId="5F089649" w14:textId="45BD66F5" w:rsidR="00A64045" w:rsidRPr="00C315B2" w:rsidRDefault="00A64045" w:rsidP="00C315B2">
            <w:pPr>
              <w:spacing w:afterLines="45" w:after="108"/>
              <w:jc w:val="left"/>
              <w:rPr>
                <w:sz w:val="17"/>
                <w:szCs w:val="17"/>
                <w:lang w:val="en-US"/>
              </w:rPr>
            </w:pPr>
            <w:r w:rsidRPr="00C315B2">
              <w:rPr>
                <w:sz w:val="17"/>
                <w:szCs w:val="17"/>
                <w:lang w:val="en-US"/>
              </w:rPr>
              <w:t>United Nations Development Program – UNDP: PAMED</w:t>
            </w:r>
            <w:r w:rsidR="005E2087" w:rsidRPr="00C315B2">
              <w:rPr>
                <w:sz w:val="17"/>
                <w:szCs w:val="17"/>
                <w:lang w:val="en-US"/>
              </w:rPr>
              <w:t> –</w:t>
            </w:r>
            <w:r w:rsidRPr="00C315B2">
              <w:rPr>
                <w:sz w:val="17"/>
                <w:szCs w:val="17"/>
                <w:lang w:val="en-US"/>
              </w:rPr>
              <w:t xml:space="preserve"> recently revised to now include Centre-Nord</w:t>
            </w:r>
            <w:r w:rsidR="006E4C70" w:rsidRPr="00C315B2">
              <w:rPr>
                <w:sz w:val="17"/>
                <w:szCs w:val="17"/>
                <w:lang w:val="en-US"/>
              </w:rPr>
              <w:t>.</w:t>
            </w:r>
            <w:r w:rsidRPr="00C315B2">
              <w:rPr>
                <w:sz w:val="17"/>
                <w:szCs w:val="17"/>
                <w:lang w:val="en-US"/>
              </w:rPr>
              <w:t xml:space="preserve"> </w:t>
            </w:r>
          </w:p>
          <w:p w14:paraId="59A11E4F" w14:textId="450DFDC0" w:rsidR="00A64045" w:rsidRPr="00C315B2" w:rsidRDefault="00A64045" w:rsidP="00C315B2">
            <w:pPr>
              <w:spacing w:afterLines="45" w:after="108"/>
              <w:jc w:val="left"/>
              <w:rPr>
                <w:sz w:val="17"/>
                <w:szCs w:val="17"/>
                <w:lang w:val="fr-FR"/>
              </w:rPr>
            </w:pPr>
            <w:r w:rsidRPr="00C315B2">
              <w:rPr>
                <w:color w:val="000000"/>
                <w:sz w:val="17"/>
                <w:szCs w:val="17"/>
                <w:u w:val="single"/>
                <w:lang w:val="fr-FR"/>
              </w:rPr>
              <w:t>Duration</w:t>
            </w:r>
            <w:r w:rsidR="005E2087" w:rsidRPr="00C315B2">
              <w:rPr>
                <w:color w:val="000000"/>
                <w:sz w:val="17"/>
                <w:szCs w:val="17"/>
                <w:u w:val="single"/>
                <w:lang w:val="fr-FR"/>
              </w:rPr>
              <w:t> </w:t>
            </w:r>
            <w:r w:rsidRPr="00C315B2">
              <w:rPr>
                <w:color w:val="000000"/>
                <w:sz w:val="17"/>
                <w:szCs w:val="17"/>
                <w:lang w:val="fr-FR"/>
              </w:rPr>
              <w:t>: 2020-2026</w:t>
            </w:r>
          </w:p>
        </w:tc>
        <w:tc>
          <w:tcPr>
            <w:tcW w:w="4167" w:type="dxa"/>
            <w:shd w:val="clear" w:color="auto" w:fill="auto"/>
          </w:tcPr>
          <w:p w14:paraId="15149711" w14:textId="46DE1596" w:rsidR="00A64045" w:rsidRPr="00C315B2" w:rsidRDefault="00A64045" w:rsidP="00C315B2">
            <w:pPr>
              <w:spacing w:afterLines="45" w:after="108"/>
              <w:jc w:val="left"/>
              <w:rPr>
                <w:sz w:val="17"/>
                <w:szCs w:val="17"/>
                <w:lang w:val="en-US"/>
              </w:rPr>
            </w:pPr>
            <w:r w:rsidRPr="00C315B2">
              <w:rPr>
                <w:sz w:val="17"/>
                <w:szCs w:val="17"/>
                <w:lang w:val="en-US"/>
              </w:rPr>
              <w:t xml:space="preserve">This is a sustainable livelihoods projects of UNDP implemented in different regions of Burkina Faso, including now Centre-Nord. It is proposed that both the GEF project and the PAMED will share different operational resources once under implementation. The PAMED also serves as baseline co-financing to the GEF project. </w:t>
            </w:r>
          </w:p>
        </w:tc>
        <w:tc>
          <w:tcPr>
            <w:tcW w:w="1025" w:type="dxa"/>
            <w:shd w:val="clear" w:color="auto" w:fill="auto"/>
          </w:tcPr>
          <w:p w14:paraId="51F41CE6" w14:textId="77777777" w:rsidR="00A64045" w:rsidRPr="00C315B2" w:rsidRDefault="00A64045" w:rsidP="00C315B2">
            <w:pPr>
              <w:spacing w:afterLines="45" w:after="108"/>
              <w:jc w:val="center"/>
              <w:rPr>
                <w:sz w:val="17"/>
                <w:szCs w:val="17"/>
                <w:lang w:val="en-US"/>
              </w:rPr>
            </w:pPr>
            <w:r w:rsidRPr="00C315B2">
              <w:rPr>
                <w:sz w:val="17"/>
                <w:szCs w:val="17"/>
                <w:lang w:val="en-US"/>
              </w:rPr>
              <w:t>$3.7M</w:t>
            </w:r>
          </w:p>
        </w:tc>
        <w:tc>
          <w:tcPr>
            <w:tcW w:w="1092" w:type="dxa"/>
            <w:shd w:val="clear" w:color="auto" w:fill="auto"/>
          </w:tcPr>
          <w:p w14:paraId="1D058676" w14:textId="5EAB650E" w:rsidR="00A64045" w:rsidRPr="00C315B2" w:rsidRDefault="00A64045" w:rsidP="00C315B2">
            <w:pPr>
              <w:spacing w:afterLines="45" w:after="108"/>
              <w:jc w:val="center"/>
              <w:rPr>
                <w:sz w:val="17"/>
                <w:szCs w:val="17"/>
                <w:lang w:val="en-US"/>
              </w:rPr>
            </w:pPr>
            <w:r w:rsidRPr="00C315B2">
              <w:rPr>
                <w:sz w:val="17"/>
                <w:szCs w:val="17"/>
                <w:lang w:val="en-US"/>
              </w:rPr>
              <w:t>$3.</w:t>
            </w:r>
            <w:r w:rsidR="00E22F07" w:rsidRPr="00C315B2">
              <w:rPr>
                <w:sz w:val="17"/>
                <w:szCs w:val="17"/>
                <w:lang w:val="en-US"/>
              </w:rPr>
              <w:t>2</w:t>
            </w:r>
            <w:r w:rsidRPr="00C315B2">
              <w:rPr>
                <w:sz w:val="17"/>
                <w:szCs w:val="17"/>
                <w:lang w:val="en-US"/>
              </w:rPr>
              <w:t>M</w:t>
            </w:r>
          </w:p>
        </w:tc>
      </w:tr>
      <w:tr w:rsidR="00E22F07" w:rsidRPr="00C315B2" w14:paraId="412D0220" w14:textId="77777777" w:rsidTr="0045545D">
        <w:trPr>
          <w:trHeight w:val="185"/>
        </w:trPr>
        <w:tc>
          <w:tcPr>
            <w:tcW w:w="1293" w:type="dxa"/>
            <w:shd w:val="clear" w:color="auto" w:fill="auto"/>
          </w:tcPr>
          <w:p w14:paraId="451BACE6" w14:textId="0567A3FE" w:rsidR="00E22F07" w:rsidRPr="00C315B2" w:rsidRDefault="00E22F07" w:rsidP="00C315B2">
            <w:pPr>
              <w:spacing w:afterLines="45" w:after="108"/>
              <w:jc w:val="left"/>
              <w:rPr>
                <w:sz w:val="17"/>
                <w:szCs w:val="17"/>
              </w:rPr>
            </w:pPr>
            <w:r w:rsidRPr="00C315B2">
              <w:rPr>
                <w:sz w:val="17"/>
                <w:szCs w:val="17"/>
              </w:rPr>
              <w:t>UNDP</w:t>
            </w:r>
          </w:p>
        </w:tc>
        <w:tc>
          <w:tcPr>
            <w:tcW w:w="3238" w:type="dxa"/>
            <w:shd w:val="clear" w:color="auto" w:fill="auto"/>
          </w:tcPr>
          <w:p w14:paraId="51C4C2D4" w14:textId="3F75F888" w:rsidR="00E22F07" w:rsidRPr="00C315B2" w:rsidRDefault="00E22F07" w:rsidP="00C315B2">
            <w:pPr>
              <w:spacing w:afterLines="45" w:after="108"/>
              <w:jc w:val="left"/>
              <w:rPr>
                <w:sz w:val="17"/>
                <w:szCs w:val="17"/>
                <w:lang w:val="fr-FR"/>
              </w:rPr>
            </w:pPr>
            <w:r w:rsidRPr="00C315B2">
              <w:rPr>
                <w:sz w:val="17"/>
                <w:szCs w:val="17"/>
                <w:lang w:val="fr-FR"/>
              </w:rPr>
              <w:t xml:space="preserve">UNDP </w:t>
            </w:r>
            <w:proofErr w:type="spellStart"/>
            <w:r w:rsidRPr="00C315B2">
              <w:rPr>
                <w:sz w:val="17"/>
                <w:szCs w:val="17"/>
                <w:lang w:val="fr-FR"/>
              </w:rPr>
              <w:t>Core</w:t>
            </w:r>
            <w:proofErr w:type="spellEnd"/>
            <w:r w:rsidRPr="00C315B2">
              <w:rPr>
                <w:sz w:val="17"/>
                <w:szCs w:val="17"/>
                <w:lang w:val="fr-FR"/>
              </w:rPr>
              <w:t xml:space="preserve"> </w:t>
            </w:r>
            <w:proofErr w:type="spellStart"/>
            <w:r w:rsidRPr="00C315B2">
              <w:rPr>
                <w:sz w:val="17"/>
                <w:szCs w:val="17"/>
                <w:lang w:val="fr-FR"/>
              </w:rPr>
              <w:t>funds</w:t>
            </w:r>
            <w:proofErr w:type="spellEnd"/>
          </w:p>
        </w:tc>
        <w:tc>
          <w:tcPr>
            <w:tcW w:w="4167" w:type="dxa"/>
            <w:shd w:val="clear" w:color="auto" w:fill="auto"/>
          </w:tcPr>
          <w:p w14:paraId="04731F9A" w14:textId="57E4B218" w:rsidR="00E22F07" w:rsidRPr="00C315B2" w:rsidRDefault="00E22F07" w:rsidP="00C315B2">
            <w:pPr>
              <w:spacing w:afterLines="45" w:after="108"/>
              <w:jc w:val="left"/>
              <w:rPr>
                <w:sz w:val="17"/>
                <w:szCs w:val="17"/>
                <w:lang w:val="en-US"/>
              </w:rPr>
            </w:pPr>
            <w:r w:rsidRPr="00C315B2">
              <w:rPr>
                <w:sz w:val="17"/>
                <w:szCs w:val="17"/>
                <w:lang w:val="en-US"/>
              </w:rPr>
              <w:t>The amount proposed is considered levered co-financing (not baseline).</w:t>
            </w:r>
          </w:p>
        </w:tc>
        <w:tc>
          <w:tcPr>
            <w:tcW w:w="1025" w:type="dxa"/>
            <w:shd w:val="clear" w:color="auto" w:fill="auto"/>
          </w:tcPr>
          <w:p w14:paraId="4F900F97" w14:textId="70D1D60C" w:rsidR="00E22F07" w:rsidRPr="00C315B2" w:rsidRDefault="00E22F07" w:rsidP="00C315B2">
            <w:pPr>
              <w:spacing w:afterLines="45" w:after="108"/>
              <w:jc w:val="center"/>
              <w:rPr>
                <w:sz w:val="17"/>
                <w:szCs w:val="17"/>
              </w:rPr>
            </w:pPr>
            <w:r w:rsidRPr="00C315B2">
              <w:rPr>
                <w:sz w:val="17"/>
                <w:szCs w:val="17"/>
                <w:lang w:val="en-US"/>
              </w:rPr>
              <w:t>-</w:t>
            </w:r>
          </w:p>
        </w:tc>
        <w:tc>
          <w:tcPr>
            <w:tcW w:w="1092" w:type="dxa"/>
            <w:shd w:val="clear" w:color="auto" w:fill="auto"/>
          </w:tcPr>
          <w:p w14:paraId="64B2F9FB" w14:textId="60B29DED" w:rsidR="00E22F07" w:rsidRPr="00C315B2" w:rsidRDefault="00E22F07" w:rsidP="00C315B2">
            <w:pPr>
              <w:spacing w:afterLines="45" w:after="108"/>
              <w:jc w:val="center"/>
              <w:rPr>
                <w:sz w:val="17"/>
                <w:szCs w:val="17"/>
              </w:rPr>
            </w:pPr>
            <w:r w:rsidRPr="00C315B2">
              <w:rPr>
                <w:sz w:val="17"/>
                <w:szCs w:val="17"/>
                <w:lang w:val="en-US"/>
              </w:rPr>
              <w:t>$0.</w:t>
            </w:r>
            <w:r w:rsidR="00DE4D78" w:rsidRPr="00C315B2">
              <w:rPr>
                <w:sz w:val="17"/>
                <w:szCs w:val="17"/>
                <w:lang w:val="en-US"/>
              </w:rPr>
              <w:t>5</w:t>
            </w:r>
          </w:p>
        </w:tc>
      </w:tr>
      <w:tr w:rsidR="004C6DB8" w:rsidRPr="00C315B2" w14:paraId="48333E40" w14:textId="77777777" w:rsidTr="0045545D">
        <w:trPr>
          <w:trHeight w:val="185"/>
        </w:trPr>
        <w:tc>
          <w:tcPr>
            <w:tcW w:w="1293" w:type="dxa"/>
            <w:shd w:val="clear" w:color="auto" w:fill="auto"/>
          </w:tcPr>
          <w:p w14:paraId="199F1C00" w14:textId="4736DC97" w:rsidR="004C6DB8" w:rsidRPr="00C315B2" w:rsidRDefault="004C6DB8" w:rsidP="00C315B2">
            <w:pPr>
              <w:spacing w:afterLines="45" w:after="108"/>
              <w:jc w:val="left"/>
              <w:rPr>
                <w:sz w:val="17"/>
                <w:szCs w:val="17"/>
              </w:rPr>
            </w:pPr>
            <w:r w:rsidRPr="00C315B2">
              <w:rPr>
                <w:color w:val="000000"/>
                <w:sz w:val="17"/>
                <w:szCs w:val="17"/>
              </w:rPr>
              <w:t>Government of Burkina Faso</w:t>
            </w:r>
          </w:p>
        </w:tc>
        <w:tc>
          <w:tcPr>
            <w:tcW w:w="3238" w:type="dxa"/>
            <w:shd w:val="clear" w:color="auto" w:fill="auto"/>
          </w:tcPr>
          <w:p w14:paraId="0801F5EC" w14:textId="7891A335" w:rsidR="004C6DB8" w:rsidRPr="00C315B2" w:rsidRDefault="004C6DB8" w:rsidP="00C315B2">
            <w:pPr>
              <w:spacing w:afterLines="45" w:after="108"/>
              <w:jc w:val="left"/>
              <w:rPr>
                <w:sz w:val="17"/>
                <w:szCs w:val="17"/>
                <w:lang w:val="en-US"/>
              </w:rPr>
            </w:pPr>
            <w:r w:rsidRPr="00C315B2">
              <w:rPr>
                <w:sz w:val="17"/>
                <w:szCs w:val="17"/>
                <w:lang w:val="en-US"/>
              </w:rPr>
              <w:t xml:space="preserve">Through </w:t>
            </w:r>
            <w:r w:rsidR="00A96457" w:rsidRPr="00C315B2">
              <w:rPr>
                <w:sz w:val="17"/>
                <w:szCs w:val="17"/>
                <w:lang w:val="en-US"/>
              </w:rPr>
              <w:t>the SP/CNDD, under the Ministry for the Eco-logical Transition and Environment</w:t>
            </w:r>
          </w:p>
        </w:tc>
        <w:tc>
          <w:tcPr>
            <w:tcW w:w="4167" w:type="dxa"/>
            <w:shd w:val="clear" w:color="auto" w:fill="auto"/>
          </w:tcPr>
          <w:p w14:paraId="4E440642" w14:textId="74B1598F" w:rsidR="00021101" w:rsidRPr="00C315B2" w:rsidRDefault="00A96457" w:rsidP="00C315B2">
            <w:pPr>
              <w:spacing w:afterLines="45" w:after="108"/>
              <w:jc w:val="left"/>
              <w:rPr>
                <w:sz w:val="17"/>
                <w:szCs w:val="17"/>
                <w:lang w:val="en-US"/>
              </w:rPr>
            </w:pPr>
            <w:r w:rsidRPr="00C315B2">
              <w:rPr>
                <w:sz w:val="17"/>
                <w:szCs w:val="17"/>
                <w:lang w:val="en-US"/>
              </w:rPr>
              <w:t xml:space="preserve">The project will receive support from the government through staff time and facilities, the details of which will be elaborated in due course. </w:t>
            </w:r>
            <w:r w:rsidR="006B6994" w:rsidRPr="00C315B2">
              <w:rPr>
                <w:sz w:val="17"/>
                <w:szCs w:val="17"/>
                <w:lang w:val="en-US"/>
              </w:rPr>
              <w:t xml:space="preserve">The amount proposed is considered levered co-financing (not baseline). </w:t>
            </w:r>
          </w:p>
        </w:tc>
        <w:tc>
          <w:tcPr>
            <w:tcW w:w="1025" w:type="dxa"/>
            <w:shd w:val="clear" w:color="auto" w:fill="auto"/>
          </w:tcPr>
          <w:p w14:paraId="22B0F7EB" w14:textId="2BBC68A3" w:rsidR="004C6DB8" w:rsidRPr="00C315B2" w:rsidRDefault="00A96457" w:rsidP="00C315B2">
            <w:pPr>
              <w:spacing w:afterLines="45" w:after="108"/>
              <w:jc w:val="center"/>
              <w:rPr>
                <w:sz w:val="17"/>
                <w:szCs w:val="17"/>
                <w:lang w:val="en-US"/>
              </w:rPr>
            </w:pPr>
            <w:r w:rsidRPr="00C315B2">
              <w:rPr>
                <w:sz w:val="17"/>
                <w:szCs w:val="17"/>
                <w:lang w:val="en-US"/>
              </w:rPr>
              <w:t>-</w:t>
            </w:r>
          </w:p>
        </w:tc>
        <w:tc>
          <w:tcPr>
            <w:tcW w:w="1092" w:type="dxa"/>
            <w:shd w:val="clear" w:color="auto" w:fill="auto"/>
          </w:tcPr>
          <w:p w14:paraId="7A23BDBF" w14:textId="32B7C23D" w:rsidR="004C6DB8" w:rsidRPr="00C315B2" w:rsidRDefault="006B6994" w:rsidP="00C315B2">
            <w:pPr>
              <w:spacing w:afterLines="45" w:after="108"/>
              <w:jc w:val="center"/>
              <w:rPr>
                <w:sz w:val="17"/>
                <w:szCs w:val="17"/>
                <w:lang w:val="en-US"/>
              </w:rPr>
            </w:pPr>
            <w:r w:rsidRPr="00C315B2">
              <w:rPr>
                <w:sz w:val="17"/>
                <w:szCs w:val="17"/>
                <w:lang w:val="en-US"/>
              </w:rPr>
              <w:t>$0.4</w:t>
            </w:r>
          </w:p>
        </w:tc>
      </w:tr>
      <w:tr w:rsidR="006B6994" w:rsidRPr="00C315B2" w14:paraId="0A8D4063" w14:textId="77777777" w:rsidTr="0045545D">
        <w:trPr>
          <w:trHeight w:val="185"/>
        </w:trPr>
        <w:tc>
          <w:tcPr>
            <w:tcW w:w="1293" w:type="dxa"/>
            <w:shd w:val="clear" w:color="auto" w:fill="auto"/>
          </w:tcPr>
          <w:p w14:paraId="0302E830" w14:textId="4E3CCD07" w:rsidR="006B6994" w:rsidRPr="00C315B2" w:rsidRDefault="006B6994" w:rsidP="00C315B2">
            <w:pPr>
              <w:spacing w:afterLines="45" w:after="108"/>
              <w:jc w:val="left"/>
              <w:rPr>
                <w:color w:val="000000"/>
                <w:sz w:val="17"/>
                <w:szCs w:val="17"/>
                <w:lang w:val="fr-FR"/>
              </w:rPr>
            </w:pPr>
            <w:r w:rsidRPr="00C315B2">
              <w:rPr>
                <w:color w:val="000000"/>
                <w:sz w:val="17"/>
                <w:szCs w:val="17"/>
                <w:lang w:val="fr-FR"/>
              </w:rPr>
              <w:t>Agence Française du Développement (AFD)</w:t>
            </w:r>
          </w:p>
        </w:tc>
        <w:tc>
          <w:tcPr>
            <w:tcW w:w="3238" w:type="dxa"/>
            <w:shd w:val="clear" w:color="auto" w:fill="auto"/>
          </w:tcPr>
          <w:p w14:paraId="21923289" w14:textId="6AA99B1B" w:rsidR="006B6994" w:rsidRPr="00C315B2" w:rsidRDefault="006B6994" w:rsidP="00C315B2">
            <w:pPr>
              <w:spacing w:afterLines="45" w:after="108"/>
              <w:jc w:val="left"/>
              <w:rPr>
                <w:sz w:val="17"/>
                <w:szCs w:val="17"/>
                <w:lang w:val="fr-FR"/>
              </w:rPr>
            </w:pPr>
            <w:r w:rsidRPr="00C315B2">
              <w:rPr>
                <w:sz w:val="17"/>
                <w:szCs w:val="17"/>
                <w:lang w:val="fr-FR"/>
              </w:rPr>
              <w:t>AFD Programme d’appui aux communes de l’Ouest du Burkina Faso en matière de gestion du foncier rural et des ressources naturelles (PACOF/GRN)</w:t>
            </w:r>
          </w:p>
        </w:tc>
        <w:tc>
          <w:tcPr>
            <w:tcW w:w="4167" w:type="dxa"/>
            <w:shd w:val="clear" w:color="auto" w:fill="auto"/>
          </w:tcPr>
          <w:p w14:paraId="00A974FD" w14:textId="1BAD69CF" w:rsidR="006B6994" w:rsidRPr="00C315B2" w:rsidRDefault="006B6994" w:rsidP="00C315B2">
            <w:pPr>
              <w:spacing w:after="45"/>
              <w:rPr>
                <w:sz w:val="17"/>
                <w:szCs w:val="17"/>
                <w:lang w:val="en-US"/>
              </w:rPr>
            </w:pPr>
            <w:r w:rsidRPr="00C315B2">
              <w:rPr>
                <w:sz w:val="17"/>
                <w:szCs w:val="17"/>
                <w:lang w:val="en-US"/>
              </w:rPr>
              <w:t xml:space="preserve">The project has its entry point in issues of land </w:t>
            </w:r>
            <w:proofErr w:type="gramStart"/>
            <w:r w:rsidRPr="00C315B2">
              <w:rPr>
                <w:sz w:val="17"/>
                <w:szCs w:val="17"/>
                <w:lang w:val="en-US"/>
              </w:rPr>
              <w:t>tenure</w:t>
            </w:r>
            <w:proofErr w:type="gramEnd"/>
            <w:r w:rsidRPr="00C315B2">
              <w:rPr>
                <w:sz w:val="17"/>
                <w:szCs w:val="17"/>
                <w:lang w:val="en-US"/>
              </w:rPr>
              <w:t xml:space="preserve"> and it provides support to the communes for resolving land conflict and natural resource conflict. A small amount baseline finance and co-financing has been considered for this project. </w:t>
            </w:r>
          </w:p>
        </w:tc>
        <w:tc>
          <w:tcPr>
            <w:tcW w:w="1025" w:type="dxa"/>
            <w:shd w:val="clear" w:color="auto" w:fill="auto"/>
          </w:tcPr>
          <w:p w14:paraId="7FF9AF66" w14:textId="425630D6" w:rsidR="006B6994" w:rsidRPr="00C315B2" w:rsidRDefault="006B6994" w:rsidP="00C315B2">
            <w:pPr>
              <w:spacing w:afterLines="45" w:after="108"/>
              <w:jc w:val="center"/>
              <w:rPr>
                <w:sz w:val="17"/>
                <w:szCs w:val="17"/>
                <w:lang w:val="en-US"/>
              </w:rPr>
            </w:pPr>
            <w:r w:rsidRPr="00C315B2">
              <w:rPr>
                <w:sz w:val="17"/>
                <w:szCs w:val="17"/>
                <w:lang w:val="en-US"/>
              </w:rPr>
              <w:t>$0.24M</w:t>
            </w:r>
          </w:p>
        </w:tc>
        <w:tc>
          <w:tcPr>
            <w:tcW w:w="1092" w:type="dxa"/>
            <w:shd w:val="clear" w:color="auto" w:fill="auto"/>
          </w:tcPr>
          <w:p w14:paraId="28CAE3AE" w14:textId="3D02124A" w:rsidR="006B6994" w:rsidRPr="00C315B2" w:rsidRDefault="006B6994" w:rsidP="00C315B2">
            <w:pPr>
              <w:spacing w:afterLines="45" w:after="108"/>
              <w:jc w:val="center"/>
              <w:rPr>
                <w:sz w:val="17"/>
                <w:szCs w:val="17"/>
                <w:lang w:val="en-US"/>
              </w:rPr>
            </w:pPr>
          </w:p>
        </w:tc>
      </w:tr>
      <w:tr w:rsidR="0059104C" w:rsidRPr="00C315B2" w14:paraId="15F15DFF" w14:textId="77777777" w:rsidTr="0045545D">
        <w:trPr>
          <w:trHeight w:val="185"/>
        </w:trPr>
        <w:tc>
          <w:tcPr>
            <w:tcW w:w="8698" w:type="dxa"/>
            <w:gridSpan w:val="3"/>
            <w:shd w:val="clear" w:color="auto" w:fill="F2F2F2" w:themeFill="background1" w:themeFillShade="F2"/>
          </w:tcPr>
          <w:p w14:paraId="7B9674DF" w14:textId="622817CD" w:rsidR="0059104C" w:rsidRPr="00C41041" w:rsidRDefault="0059104C" w:rsidP="00C315B2">
            <w:pPr>
              <w:spacing w:afterLines="45" w:after="108"/>
              <w:jc w:val="left"/>
              <w:rPr>
                <w:b/>
                <w:bCs/>
                <w:sz w:val="17"/>
                <w:szCs w:val="17"/>
                <w:lang w:val="en-US"/>
              </w:rPr>
            </w:pPr>
            <w:r w:rsidRPr="00C41041">
              <w:rPr>
                <w:b/>
                <w:bCs/>
                <w:sz w:val="17"/>
                <w:szCs w:val="17"/>
                <w:lang w:val="en-US"/>
              </w:rPr>
              <w:t>Total public sector co-finance</w:t>
            </w:r>
            <w:r w:rsidR="00242F73" w:rsidRPr="00C41041">
              <w:rPr>
                <w:b/>
                <w:bCs/>
                <w:sz w:val="17"/>
                <w:szCs w:val="17"/>
                <w:lang w:val="en-US"/>
              </w:rPr>
              <w:t xml:space="preserve"> to the baseline</w:t>
            </w:r>
          </w:p>
        </w:tc>
        <w:tc>
          <w:tcPr>
            <w:tcW w:w="1025" w:type="dxa"/>
            <w:shd w:val="clear" w:color="auto" w:fill="F2F2F2" w:themeFill="background1" w:themeFillShade="F2"/>
          </w:tcPr>
          <w:p w14:paraId="560E91E9" w14:textId="448D1B72" w:rsidR="0059104C" w:rsidRPr="00C41041" w:rsidRDefault="00242F73" w:rsidP="00C315B2">
            <w:pPr>
              <w:spacing w:afterLines="45" w:after="108"/>
              <w:jc w:val="center"/>
              <w:rPr>
                <w:b/>
                <w:bCs/>
                <w:sz w:val="17"/>
                <w:szCs w:val="17"/>
                <w:lang w:val="en-US"/>
              </w:rPr>
            </w:pPr>
            <w:r w:rsidRPr="00C41041">
              <w:rPr>
                <w:b/>
                <w:bCs/>
                <w:sz w:val="17"/>
                <w:szCs w:val="17"/>
                <w:lang w:val="en-US"/>
              </w:rPr>
              <w:t>$</w:t>
            </w:r>
            <w:r w:rsidR="0059104C" w:rsidRPr="00C41041">
              <w:rPr>
                <w:b/>
                <w:bCs/>
                <w:sz w:val="17"/>
                <w:szCs w:val="17"/>
                <w:lang w:val="en-US"/>
              </w:rPr>
              <w:t>97.</w:t>
            </w:r>
            <w:r w:rsidR="00866380" w:rsidRPr="00C41041">
              <w:rPr>
                <w:b/>
                <w:bCs/>
                <w:sz w:val="17"/>
                <w:szCs w:val="17"/>
                <w:lang w:val="en-US"/>
              </w:rPr>
              <w:t>4</w:t>
            </w:r>
            <w:r w:rsidRPr="00C41041">
              <w:rPr>
                <w:b/>
                <w:bCs/>
                <w:sz w:val="17"/>
                <w:szCs w:val="17"/>
                <w:lang w:val="en-US"/>
              </w:rPr>
              <w:t>M</w:t>
            </w:r>
          </w:p>
        </w:tc>
        <w:tc>
          <w:tcPr>
            <w:tcW w:w="1092" w:type="dxa"/>
            <w:shd w:val="clear" w:color="auto" w:fill="F2F2F2" w:themeFill="background1" w:themeFillShade="F2"/>
          </w:tcPr>
          <w:p w14:paraId="08007E13" w14:textId="1384818B" w:rsidR="0059104C" w:rsidRPr="00C41041" w:rsidRDefault="00242F73" w:rsidP="00C315B2">
            <w:pPr>
              <w:spacing w:afterLines="45" w:after="108"/>
              <w:jc w:val="center"/>
              <w:rPr>
                <w:b/>
                <w:bCs/>
                <w:sz w:val="17"/>
                <w:szCs w:val="17"/>
                <w:lang w:val="en-US"/>
              </w:rPr>
            </w:pPr>
            <w:r w:rsidRPr="00C41041">
              <w:rPr>
                <w:b/>
                <w:bCs/>
                <w:sz w:val="17"/>
                <w:szCs w:val="17"/>
                <w:lang w:val="en-US"/>
              </w:rPr>
              <w:t>$</w:t>
            </w:r>
            <w:r w:rsidR="00C26A9A" w:rsidRPr="00C41041">
              <w:rPr>
                <w:b/>
                <w:bCs/>
                <w:sz w:val="17"/>
                <w:szCs w:val="17"/>
                <w:lang w:val="en-US"/>
              </w:rPr>
              <w:t>12</w:t>
            </w:r>
            <w:r w:rsidRPr="00C41041">
              <w:rPr>
                <w:b/>
                <w:bCs/>
                <w:sz w:val="17"/>
                <w:szCs w:val="17"/>
                <w:lang w:val="en-US"/>
              </w:rPr>
              <w:t>.</w:t>
            </w:r>
            <w:r w:rsidR="00912376" w:rsidRPr="00C41041">
              <w:rPr>
                <w:b/>
                <w:bCs/>
                <w:sz w:val="17"/>
                <w:szCs w:val="17"/>
                <w:lang w:val="en-US"/>
              </w:rPr>
              <w:t>3</w:t>
            </w:r>
            <w:r w:rsidRPr="00C41041">
              <w:rPr>
                <w:b/>
                <w:bCs/>
                <w:sz w:val="17"/>
                <w:szCs w:val="17"/>
                <w:lang w:val="en-US"/>
              </w:rPr>
              <w:t>M</w:t>
            </w:r>
          </w:p>
        </w:tc>
      </w:tr>
    </w:tbl>
    <w:p w14:paraId="7E2467F7" w14:textId="77777777" w:rsidR="00A50760" w:rsidRDefault="00A50760" w:rsidP="00B80FD9"/>
    <w:p w14:paraId="399D70DF" w14:textId="62C34F0C" w:rsidR="00B80FD9" w:rsidRPr="00581A8A" w:rsidRDefault="00E431FA" w:rsidP="00B80FD9">
      <w:r>
        <w:t xml:space="preserve">In addition to the baseline finance project, </w:t>
      </w:r>
      <w:r w:rsidR="00B80FD9" w:rsidRPr="00581A8A">
        <w:t xml:space="preserve">environmental and climate change projects </w:t>
      </w:r>
      <w:r>
        <w:t xml:space="preserve">and programs </w:t>
      </w:r>
      <w:r w:rsidR="00B80FD9" w:rsidRPr="00581A8A">
        <w:t xml:space="preserve">are currently under implementation </w:t>
      </w:r>
      <w:r w:rsidR="00866380">
        <w:t>with GEF and GCF funding.</w:t>
      </w:r>
      <w:r w:rsidR="004C0C76">
        <w:t xml:space="preserve"> </w:t>
      </w:r>
      <w:r w:rsidR="004C0C76">
        <w:rPr>
          <w:color w:val="2B579A"/>
          <w:shd w:val="clear" w:color="auto" w:fill="E6E6E6"/>
        </w:rPr>
        <w:fldChar w:fldCharType="begin"/>
      </w:r>
      <w:r w:rsidR="004C0C76">
        <w:instrText xml:space="preserve"> REF _Ref99591924 \h </w:instrText>
      </w:r>
      <w:r w:rsidR="004C0C76">
        <w:rPr>
          <w:color w:val="2B579A"/>
          <w:shd w:val="clear" w:color="auto" w:fill="E6E6E6"/>
        </w:rPr>
      </w:r>
      <w:r w:rsidR="004C0C76">
        <w:rPr>
          <w:color w:val="2B579A"/>
          <w:shd w:val="clear" w:color="auto" w:fill="E6E6E6"/>
        </w:rPr>
        <w:fldChar w:fldCharType="separate"/>
      </w:r>
      <w:r w:rsidR="006966F2">
        <w:t xml:space="preserve">Table </w:t>
      </w:r>
      <w:r w:rsidR="006966F2">
        <w:rPr>
          <w:noProof/>
        </w:rPr>
        <w:t>2</w:t>
      </w:r>
      <w:r w:rsidR="004C0C76">
        <w:rPr>
          <w:color w:val="2B579A"/>
          <w:shd w:val="clear" w:color="auto" w:fill="E6E6E6"/>
        </w:rPr>
        <w:fldChar w:fldCharType="end"/>
      </w:r>
      <w:r w:rsidR="004C0C76">
        <w:t xml:space="preserve"> includes only a few of them.</w:t>
      </w:r>
      <w:r w:rsidR="00B80FD9" w:rsidRPr="00581A8A">
        <w:t xml:space="preserve"> UNDP </w:t>
      </w:r>
      <w:r w:rsidR="008B268E">
        <w:t>Burkina Faso</w:t>
      </w:r>
      <w:r w:rsidR="00B80FD9" w:rsidRPr="00581A8A">
        <w:t xml:space="preserve"> Country Office participates in monthly meetings with the project teams of </w:t>
      </w:r>
      <w:r w:rsidR="00FE5F0A">
        <w:t>various</w:t>
      </w:r>
      <w:r w:rsidR="00B80FD9" w:rsidRPr="00581A8A">
        <w:t xml:space="preserve"> related projects</w:t>
      </w:r>
      <w:r w:rsidR="00866380">
        <w:t>. T</w:t>
      </w:r>
      <w:r w:rsidR="00B80FD9" w:rsidRPr="00581A8A">
        <w:t>he new GEF</w:t>
      </w:r>
      <w:r w:rsidR="00FE5F0A">
        <w:t xml:space="preserve"> LD project </w:t>
      </w:r>
      <w:r w:rsidR="00B80FD9" w:rsidRPr="00581A8A">
        <w:t xml:space="preserve">will join </w:t>
      </w:r>
      <w:r w:rsidR="004C0C76">
        <w:t>and be on the agenda</w:t>
      </w:r>
      <w:r w:rsidR="00B80FD9" w:rsidRPr="00581A8A">
        <w:t xml:space="preserve"> to ensure </w:t>
      </w:r>
      <w:r w:rsidR="004C0C76">
        <w:t>a fluid</w:t>
      </w:r>
      <w:r w:rsidR="00866380">
        <w:t xml:space="preserve"> </w:t>
      </w:r>
      <w:r w:rsidR="00B80FD9" w:rsidRPr="00581A8A">
        <w:t>coordination</w:t>
      </w:r>
      <w:r w:rsidR="004C0C76">
        <w:t xml:space="preserve"> with other initiatives. </w:t>
      </w:r>
      <w:r w:rsidR="004C2E17" w:rsidRPr="004C2E17">
        <w:t xml:space="preserve">There are good prospects for collaboration </w:t>
      </w:r>
      <w:r w:rsidR="00EC315B">
        <w:t xml:space="preserve">between the present project and those listed in </w:t>
      </w:r>
      <w:r w:rsidR="005D3F4E">
        <w:t xml:space="preserve">both </w:t>
      </w:r>
      <w:r w:rsidR="00EC315B">
        <w:rPr>
          <w:color w:val="2B579A"/>
          <w:shd w:val="clear" w:color="auto" w:fill="E6E6E6"/>
        </w:rPr>
        <w:fldChar w:fldCharType="begin"/>
      </w:r>
      <w:r w:rsidR="00EC315B">
        <w:instrText xml:space="preserve"> REF _Ref98490344 \h </w:instrText>
      </w:r>
      <w:r w:rsidR="00EC315B">
        <w:rPr>
          <w:color w:val="2B579A"/>
          <w:shd w:val="clear" w:color="auto" w:fill="E6E6E6"/>
        </w:rPr>
      </w:r>
      <w:r w:rsidR="00EC315B">
        <w:rPr>
          <w:color w:val="2B579A"/>
          <w:shd w:val="clear" w:color="auto" w:fill="E6E6E6"/>
        </w:rPr>
        <w:fldChar w:fldCharType="separate"/>
      </w:r>
      <w:r w:rsidR="006966F2">
        <w:t xml:space="preserve">Table </w:t>
      </w:r>
      <w:r w:rsidR="006966F2">
        <w:rPr>
          <w:noProof/>
        </w:rPr>
        <w:t>1</w:t>
      </w:r>
      <w:r w:rsidR="00EC315B">
        <w:rPr>
          <w:color w:val="2B579A"/>
          <w:shd w:val="clear" w:color="auto" w:fill="E6E6E6"/>
        </w:rPr>
        <w:fldChar w:fldCharType="end"/>
      </w:r>
      <w:r w:rsidR="00EC315B">
        <w:t xml:space="preserve"> and </w:t>
      </w:r>
      <w:r w:rsidR="00EC315B">
        <w:rPr>
          <w:color w:val="2B579A"/>
          <w:shd w:val="clear" w:color="auto" w:fill="E6E6E6"/>
        </w:rPr>
        <w:fldChar w:fldCharType="begin"/>
      </w:r>
      <w:r w:rsidR="00EC315B">
        <w:instrText xml:space="preserve"> REF _Ref99591924 \h </w:instrText>
      </w:r>
      <w:r w:rsidR="00EC315B">
        <w:rPr>
          <w:color w:val="2B579A"/>
          <w:shd w:val="clear" w:color="auto" w:fill="E6E6E6"/>
        </w:rPr>
      </w:r>
      <w:r w:rsidR="00EC315B">
        <w:rPr>
          <w:color w:val="2B579A"/>
          <w:shd w:val="clear" w:color="auto" w:fill="E6E6E6"/>
        </w:rPr>
        <w:fldChar w:fldCharType="separate"/>
      </w:r>
      <w:r w:rsidR="006966F2">
        <w:t xml:space="preserve">Table </w:t>
      </w:r>
      <w:r w:rsidR="006966F2">
        <w:rPr>
          <w:noProof/>
        </w:rPr>
        <w:t>2</w:t>
      </w:r>
      <w:r w:rsidR="00EC315B">
        <w:rPr>
          <w:color w:val="2B579A"/>
          <w:shd w:val="clear" w:color="auto" w:fill="E6E6E6"/>
        </w:rPr>
        <w:fldChar w:fldCharType="end"/>
      </w:r>
      <w:r w:rsidR="00EC315B">
        <w:t xml:space="preserve"> </w:t>
      </w:r>
      <w:r w:rsidR="005D3F4E">
        <w:t xml:space="preserve">with respect to </w:t>
      </w:r>
      <w:r w:rsidR="0076004F">
        <w:t>several topics</w:t>
      </w:r>
      <w:r w:rsidR="005D3F4E">
        <w:t xml:space="preserve">. </w:t>
      </w:r>
      <w:r w:rsidR="004C2E17" w:rsidRPr="004C2E17">
        <w:t>The necessary arrangement for engagement will be developed during the PPG.</w:t>
      </w:r>
    </w:p>
    <w:p w14:paraId="67FFE7F6" w14:textId="77777777" w:rsidR="00B80FD9" w:rsidRPr="00581A8A" w:rsidRDefault="00B80FD9" w:rsidP="00B80FD9"/>
    <w:p w14:paraId="5F72B71C" w14:textId="633AFB54" w:rsidR="00B80FD9" w:rsidRPr="00581A8A" w:rsidRDefault="00B80FD9" w:rsidP="00B80FD9">
      <w:pPr>
        <w:pStyle w:val="Lgende"/>
      </w:pPr>
      <w:bookmarkStart w:id="33" w:name="_Ref9959192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6966F2">
        <w:rPr>
          <w:noProof/>
        </w:rPr>
        <w:t>2</w:t>
      </w:r>
      <w:r>
        <w:rPr>
          <w:color w:val="2B579A"/>
          <w:shd w:val="clear" w:color="auto" w:fill="E6E6E6"/>
        </w:rPr>
        <w:fldChar w:fldCharType="end"/>
      </w:r>
      <w:bookmarkEnd w:id="33"/>
      <w:r>
        <w:t xml:space="preserve">. </w:t>
      </w:r>
      <w:r w:rsidRPr="00581A8A">
        <w:t>Other related initiatives concurrent with the GEFTF</w:t>
      </w:r>
      <w:r w:rsidR="009B0B92">
        <w:t xml:space="preserve"> </w:t>
      </w:r>
      <w:r w:rsidRPr="00581A8A">
        <w:t>project</w:t>
      </w:r>
    </w:p>
    <w:tbl>
      <w:tblPr>
        <w:tblStyle w:val="Grilledutableau"/>
        <w:tblW w:w="5054" w:type="pct"/>
        <w:tblLook w:val="04A0" w:firstRow="1" w:lastRow="0" w:firstColumn="1" w:lastColumn="0" w:noHBand="0" w:noVBand="1"/>
      </w:tblPr>
      <w:tblGrid>
        <w:gridCol w:w="2690"/>
        <w:gridCol w:w="1010"/>
        <w:gridCol w:w="4376"/>
        <w:gridCol w:w="2831"/>
      </w:tblGrid>
      <w:tr w:rsidR="00EB0DE8" w:rsidRPr="003D6DAD" w14:paraId="2353A346" w14:textId="77777777" w:rsidTr="003D6DAD">
        <w:trPr>
          <w:trHeight w:val="246"/>
          <w:tblHeader/>
        </w:trPr>
        <w:tc>
          <w:tcPr>
            <w:tcW w:w="1233" w:type="pct"/>
            <w:shd w:val="clear" w:color="auto" w:fill="F2F2F2" w:themeFill="background1" w:themeFillShade="F2"/>
          </w:tcPr>
          <w:p w14:paraId="4291F1A3" w14:textId="2179982C" w:rsidR="005D4971" w:rsidRPr="003D6DAD" w:rsidRDefault="005D4971" w:rsidP="003D6DAD">
            <w:pPr>
              <w:jc w:val="left"/>
              <w:rPr>
                <w:b/>
                <w:sz w:val="17"/>
                <w:szCs w:val="17"/>
                <w:lang w:val="en-US"/>
              </w:rPr>
            </w:pPr>
            <w:r w:rsidRPr="003D6DAD">
              <w:rPr>
                <w:b/>
                <w:sz w:val="17"/>
                <w:szCs w:val="17"/>
                <w:lang w:val="en-US"/>
              </w:rPr>
              <w:t>Project (full title), Agency</w:t>
            </w:r>
          </w:p>
        </w:tc>
        <w:tc>
          <w:tcPr>
            <w:tcW w:w="463" w:type="pct"/>
            <w:shd w:val="clear" w:color="auto" w:fill="F2F2F2" w:themeFill="background1" w:themeFillShade="F2"/>
          </w:tcPr>
          <w:p w14:paraId="2065F302" w14:textId="71DC4A5D" w:rsidR="005D4971" w:rsidRPr="003D6DAD" w:rsidRDefault="005D4971" w:rsidP="003D6DAD">
            <w:pPr>
              <w:jc w:val="left"/>
              <w:rPr>
                <w:b/>
                <w:sz w:val="17"/>
                <w:szCs w:val="17"/>
                <w:lang w:val="en-US"/>
              </w:rPr>
            </w:pPr>
            <w:r w:rsidRPr="003D6DAD">
              <w:rPr>
                <w:b/>
                <w:sz w:val="17"/>
                <w:szCs w:val="17"/>
                <w:lang w:val="en-US"/>
              </w:rPr>
              <w:t>Duration, amount</w:t>
            </w:r>
          </w:p>
        </w:tc>
        <w:tc>
          <w:tcPr>
            <w:tcW w:w="2006" w:type="pct"/>
            <w:shd w:val="clear" w:color="auto" w:fill="F2F2F2" w:themeFill="background1" w:themeFillShade="F2"/>
          </w:tcPr>
          <w:p w14:paraId="21AC554A" w14:textId="58DDD0D5" w:rsidR="005D4971" w:rsidRPr="003D6DAD" w:rsidRDefault="005D4971" w:rsidP="003D6DAD">
            <w:pPr>
              <w:jc w:val="left"/>
              <w:rPr>
                <w:b/>
                <w:sz w:val="17"/>
                <w:szCs w:val="17"/>
              </w:rPr>
            </w:pPr>
            <w:r w:rsidRPr="003D6DAD">
              <w:rPr>
                <w:b/>
                <w:sz w:val="17"/>
                <w:szCs w:val="17"/>
                <w:lang w:val="en-US"/>
              </w:rPr>
              <w:t>Relevance</w:t>
            </w:r>
          </w:p>
        </w:tc>
        <w:tc>
          <w:tcPr>
            <w:tcW w:w="1299" w:type="pct"/>
            <w:shd w:val="clear" w:color="auto" w:fill="F2F2F2" w:themeFill="background1" w:themeFillShade="F2"/>
          </w:tcPr>
          <w:p w14:paraId="47446A29" w14:textId="4FEED1A0" w:rsidR="005D4971" w:rsidRPr="003D6DAD" w:rsidRDefault="005D4971" w:rsidP="003D6DAD">
            <w:pPr>
              <w:jc w:val="left"/>
              <w:rPr>
                <w:b/>
                <w:sz w:val="17"/>
                <w:szCs w:val="17"/>
                <w:lang w:val="en-US"/>
              </w:rPr>
            </w:pPr>
            <w:r w:rsidRPr="003D6DAD">
              <w:rPr>
                <w:b/>
                <w:sz w:val="17"/>
                <w:szCs w:val="17"/>
                <w:lang w:val="en-US"/>
              </w:rPr>
              <w:t xml:space="preserve">Collaboration </w:t>
            </w:r>
            <w:r w:rsidR="00EB0DE8" w:rsidRPr="003D6DAD">
              <w:rPr>
                <w:b/>
                <w:sz w:val="17"/>
                <w:szCs w:val="17"/>
                <w:lang w:val="en-US"/>
              </w:rPr>
              <w:t xml:space="preserve">/ Lessons </w:t>
            </w:r>
          </w:p>
        </w:tc>
      </w:tr>
      <w:tr w:rsidR="005D4971" w:rsidRPr="003D6DAD" w14:paraId="6A74DB7F" w14:textId="77777777" w:rsidTr="003D6DAD">
        <w:trPr>
          <w:trHeight w:val="257"/>
        </w:trPr>
        <w:tc>
          <w:tcPr>
            <w:tcW w:w="1233" w:type="pct"/>
            <w:shd w:val="clear" w:color="auto" w:fill="auto"/>
          </w:tcPr>
          <w:p w14:paraId="2E482C84" w14:textId="7441F5D2" w:rsidR="005D4971" w:rsidRPr="003D6DAD" w:rsidRDefault="005D4971" w:rsidP="003D6DAD">
            <w:pPr>
              <w:jc w:val="left"/>
              <w:rPr>
                <w:sz w:val="17"/>
                <w:szCs w:val="17"/>
                <w:lang w:val="en-US"/>
              </w:rPr>
            </w:pPr>
            <w:r w:rsidRPr="003D6DAD">
              <w:rPr>
                <w:sz w:val="17"/>
                <w:szCs w:val="17"/>
                <w:lang w:val="en-US"/>
              </w:rPr>
              <w:t>GEF7 IUCN DSL</w:t>
            </w:r>
            <w:r w:rsidR="0092321B" w:rsidRPr="003D6DAD">
              <w:rPr>
                <w:sz w:val="17"/>
                <w:szCs w:val="17"/>
                <w:lang w:val="en-US"/>
              </w:rPr>
              <w:t>:</w:t>
            </w:r>
            <w:r w:rsidR="002868E6" w:rsidRPr="003D6DAD">
              <w:rPr>
                <w:sz w:val="17"/>
                <w:szCs w:val="17"/>
                <w:lang w:val="en-US"/>
              </w:rPr>
              <w:t xml:space="preserve"> </w:t>
            </w:r>
            <w:r w:rsidR="0092321B" w:rsidRPr="003D6DAD">
              <w:rPr>
                <w:sz w:val="17"/>
                <w:szCs w:val="17"/>
                <w:lang w:val="en-US"/>
              </w:rPr>
              <w:t>Sustainable management of dryland landscapes in Burkina Faso</w:t>
            </w:r>
            <w:r w:rsidR="002868E6" w:rsidRPr="003D6DAD">
              <w:rPr>
                <w:sz w:val="17"/>
                <w:szCs w:val="17"/>
                <w:lang w:val="en-US"/>
              </w:rPr>
              <w:t xml:space="preserve"> (GEFID 10291)</w:t>
            </w:r>
          </w:p>
        </w:tc>
        <w:tc>
          <w:tcPr>
            <w:tcW w:w="463" w:type="pct"/>
            <w:shd w:val="clear" w:color="auto" w:fill="auto"/>
          </w:tcPr>
          <w:p w14:paraId="4BEBB4CA" w14:textId="77777777" w:rsidR="0092321B" w:rsidRPr="003D6DAD" w:rsidRDefault="0092321B" w:rsidP="003D6DAD">
            <w:pPr>
              <w:jc w:val="left"/>
              <w:rPr>
                <w:sz w:val="17"/>
                <w:szCs w:val="17"/>
                <w:lang w:val="en-US"/>
              </w:rPr>
            </w:pPr>
            <w:r w:rsidRPr="003D6DAD">
              <w:rPr>
                <w:sz w:val="17"/>
                <w:szCs w:val="17"/>
                <w:lang w:val="en-US"/>
              </w:rPr>
              <w:t>2021-2027</w:t>
            </w:r>
          </w:p>
          <w:p w14:paraId="4CA70F5F" w14:textId="77777777" w:rsidR="003555D5" w:rsidRPr="003D6DAD" w:rsidRDefault="003555D5" w:rsidP="003D6DAD">
            <w:pPr>
              <w:jc w:val="left"/>
              <w:rPr>
                <w:sz w:val="17"/>
                <w:szCs w:val="17"/>
                <w:lang w:val="en-US"/>
              </w:rPr>
            </w:pPr>
          </w:p>
          <w:p w14:paraId="3F157D4F" w14:textId="509785E6" w:rsidR="005D4971" w:rsidRPr="003D6DAD" w:rsidRDefault="003555D5" w:rsidP="003D6DAD">
            <w:pPr>
              <w:jc w:val="left"/>
              <w:rPr>
                <w:sz w:val="17"/>
                <w:szCs w:val="17"/>
                <w:lang w:val="en-US"/>
              </w:rPr>
            </w:pPr>
            <w:r w:rsidRPr="003D6DAD">
              <w:rPr>
                <w:sz w:val="17"/>
                <w:szCs w:val="17"/>
                <w:lang w:val="en-US"/>
              </w:rPr>
              <w:t>$6.8</w:t>
            </w:r>
            <w:r w:rsidR="00583355" w:rsidRPr="003D6DAD">
              <w:rPr>
                <w:sz w:val="17"/>
                <w:szCs w:val="17"/>
                <w:lang w:val="en-US"/>
              </w:rPr>
              <w:t xml:space="preserve"> in GEF</w:t>
            </w:r>
            <w:r w:rsidR="00D35372" w:rsidRPr="003D6DAD">
              <w:rPr>
                <w:sz w:val="17"/>
                <w:szCs w:val="17"/>
                <w:lang w:val="en-US"/>
              </w:rPr>
              <w:t>TF</w:t>
            </w:r>
            <w:r w:rsidR="00583355" w:rsidRPr="003D6DAD">
              <w:rPr>
                <w:sz w:val="17"/>
                <w:szCs w:val="17"/>
                <w:lang w:val="en-US"/>
              </w:rPr>
              <w:t xml:space="preserve"> </w:t>
            </w:r>
            <w:r w:rsidR="002743C0" w:rsidRPr="003D6DAD">
              <w:rPr>
                <w:sz w:val="17"/>
                <w:szCs w:val="17"/>
                <w:lang w:val="en-US"/>
              </w:rPr>
              <w:t xml:space="preserve">STAR </w:t>
            </w:r>
            <w:r w:rsidR="00583355" w:rsidRPr="003D6DAD">
              <w:rPr>
                <w:sz w:val="17"/>
                <w:szCs w:val="17"/>
                <w:lang w:val="en-US"/>
              </w:rPr>
              <w:t>resources</w:t>
            </w:r>
          </w:p>
        </w:tc>
        <w:tc>
          <w:tcPr>
            <w:tcW w:w="2006" w:type="pct"/>
          </w:tcPr>
          <w:p w14:paraId="29C49988" w14:textId="30270DFE" w:rsidR="005D4971" w:rsidRPr="003D6DAD" w:rsidRDefault="0092321B" w:rsidP="003D6DAD">
            <w:pPr>
              <w:jc w:val="left"/>
              <w:rPr>
                <w:sz w:val="17"/>
                <w:szCs w:val="17"/>
                <w:lang w:val="en-US"/>
              </w:rPr>
            </w:pPr>
            <w:r w:rsidRPr="003D6DAD">
              <w:rPr>
                <w:sz w:val="17"/>
                <w:szCs w:val="17"/>
                <w:lang w:val="en-US"/>
              </w:rPr>
              <w:t>The project is part of a GEF7 Impact Program on sustainable management of drylands landscapes</w:t>
            </w:r>
            <w:r w:rsidR="008C3813" w:rsidRPr="003D6DAD">
              <w:rPr>
                <w:sz w:val="17"/>
                <w:szCs w:val="17"/>
                <w:lang w:val="en-US"/>
              </w:rPr>
              <w:t xml:space="preserve"> and has focus on land governance</w:t>
            </w:r>
            <w:r w:rsidRPr="003D6DAD">
              <w:rPr>
                <w:sz w:val="17"/>
                <w:szCs w:val="17"/>
                <w:lang w:val="en-US"/>
              </w:rPr>
              <w:t xml:space="preserve">. </w:t>
            </w:r>
            <w:r w:rsidR="004B22FB" w:rsidRPr="003D6DAD">
              <w:rPr>
                <w:sz w:val="17"/>
                <w:szCs w:val="17"/>
                <w:lang w:val="en-US"/>
              </w:rPr>
              <w:t xml:space="preserve">It aims to achieve large-scale restoration of dryland landscapes and sustainable livelihoods in Burkina Faso through adoption of sustainable land management practices by rural communities. </w:t>
            </w:r>
            <w:r w:rsidR="00B33780" w:rsidRPr="003D6DAD">
              <w:rPr>
                <w:sz w:val="17"/>
                <w:szCs w:val="17"/>
                <w:lang w:val="en-US"/>
              </w:rPr>
              <w:t>T</w:t>
            </w:r>
            <w:r w:rsidR="002C5A40" w:rsidRPr="003D6DAD">
              <w:rPr>
                <w:sz w:val="17"/>
                <w:szCs w:val="17"/>
                <w:lang w:val="en-US"/>
              </w:rPr>
              <w:t>argeted</w:t>
            </w:r>
            <w:r w:rsidR="009A0A14" w:rsidRPr="003D6DAD">
              <w:rPr>
                <w:sz w:val="17"/>
                <w:szCs w:val="17"/>
                <w:lang w:val="en-US"/>
              </w:rPr>
              <w:t xml:space="preserve"> </w:t>
            </w:r>
            <w:r w:rsidR="002C5A40" w:rsidRPr="003D6DAD">
              <w:rPr>
                <w:sz w:val="17"/>
                <w:szCs w:val="17"/>
                <w:lang w:val="en-US"/>
              </w:rPr>
              <w:t>interventions to restore drylands and strengthen ecosystem-based value chains</w:t>
            </w:r>
            <w:r w:rsidR="00B33780" w:rsidRPr="003D6DAD">
              <w:rPr>
                <w:sz w:val="17"/>
                <w:szCs w:val="17"/>
                <w:lang w:val="en-US"/>
              </w:rPr>
              <w:t xml:space="preserve"> are foreseen and </w:t>
            </w:r>
            <w:r w:rsidR="002C5A40" w:rsidRPr="003D6DAD">
              <w:rPr>
                <w:sz w:val="17"/>
                <w:szCs w:val="17"/>
                <w:lang w:val="en-US"/>
              </w:rPr>
              <w:t>will be monitored in a participatory manner to assess behavioral changes.</w:t>
            </w:r>
          </w:p>
        </w:tc>
        <w:tc>
          <w:tcPr>
            <w:tcW w:w="1299" w:type="pct"/>
            <w:shd w:val="clear" w:color="auto" w:fill="auto"/>
          </w:tcPr>
          <w:p w14:paraId="3675199D" w14:textId="1EE0E2C6" w:rsidR="005D4971" w:rsidRPr="003D6DAD" w:rsidRDefault="008C3813" w:rsidP="003D6DAD">
            <w:pPr>
              <w:jc w:val="left"/>
              <w:rPr>
                <w:sz w:val="17"/>
                <w:szCs w:val="17"/>
                <w:lang w:val="en-US"/>
              </w:rPr>
            </w:pPr>
            <w:r w:rsidRPr="003D6DAD">
              <w:rPr>
                <w:sz w:val="17"/>
                <w:szCs w:val="17"/>
                <w:lang w:val="en-US"/>
              </w:rPr>
              <w:t xml:space="preserve">Both projects </w:t>
            </w:r>
            <w:r w:rsidR="00BC127D" w:rsidRPr="003D6DAD">
              <w:rPr>
                <w:sz w:val="17"/>
                <w:szCs w:val="17"/>
                <w:lang w:val="en-US"/>
              </w:rPr>
              <w:t>have</w:t>
            </w:r>
            <w:r w:rsidRPr="003D6DAD">
              <w:rPr>
                <w:sz w:val="17"/>
                <w:szCs w:val="17"/>
                <w:lang w:val="en-US"/>
              </w:rPr>
              <w:t xml:space="preserve"> many </w:t>
            </w:r>
            <w:r w:rsidR="00BC127D" w:rsidRPr="003D6DAD">
              <w:rPr>
                <w:sz w:val="17"/>
                <w:szCs w:val="17"/>
                <w:lang w:val="en-US"/>
              </w:rPr>
              <w:t>similarities,</w:t>
            </w:r>
            <w:r w:rsidRPr="003D6DAD">
              <w:rPr>
                <w:sz w:val="17"/>
                <w:szCs w:val="17"/>
                <w:lang w:val="en-US"/>
              </w:rPr>
              <w:t xml:space="preserve"> but </w:t>
            </w:r>
            <w:r w:rsidR="00BC127D" w:rsidRPr="003D6DAD">
              <w:rPr>
                <w:sz w:val="17"/>
                <w:szCs w:val="17"/>
                <w:lang w:val="en-US"/>
              </w:rPr>
              <w:t xml:space="preserve">they are also </w:t>
            </w:r>
            <w:r w:rsidRPr="003D6DAD">
              <w:rPr>
                <w:sz w:val="17"/>
                <w:szCs w:val="17"/>
                <w:lang w:val="en-US"/>
              </w:rPr>
              <w:t>different from each other</w:t>
            </w:r>
            <w:r w:rsidR="00BC127D" w:rsidRPr="003D6DAD">
              <w:rPr>
                <w:sz w:val="17"/>
                <w:szCs w:val="17"/>
                <w:lang w:val="en-US"/>
              </w:rPr>
              <w:t xml:space="preserve"> in several areas</w:t>
            </w:r>
            <w:r w:rsidRPr="003D6DAD">
              <w:rPr>
                <w:sz w:val="17"/>
                <w:szCs w:val="17"/>
                <w:lang w:val="en-US"/>
              </w:rPr>
              <w:t xml:space="preserve">. </w:t>
            </w:r>
            <w:r w:rsidR="00BC127D" w:rsidRPr="003D6DAD">
              <w:rPr>
                <w:sz w:val="17"/>
                <w:szCs w:val="17"/>
                <w:lang w:val="en-US"/>
              </w:rPr>
              <w:t xml:space="preserve">The IUCN GEF project is not implemented in the Centre-Nord region -- so there is no duplication of efforts. </w:t>
            </w:r>
            <w:r w:rsidR="00C3476E" w:rsidRPr="003D6DAD">
              <w:rPr>
                <w:sz w:val="17"/>
                <w:szCs w:val="17"/>
                <w:lang w:val="en-US"/>
              </w:rPr>
              <w:t xml:space="preserve">Exchanges, </w:t>
            </w:r>
            <w:proofErr w:type="gramStart"/>
            <w:r w:rsidR="00C3476E" w:rsidRPr="003D6DAD">
              <w:rPr>
                <w:sz w:val="17"/>
                <w:szCs w:val="17"/>
                <w:lang w:val="en-US"/>
              </w:rPr>
              <w:t>collaborations</w:t>
            </w:r>
            <w:proofErr w:type="gramEnd"/>
            <w:r w:rsidR="00C3476E" w:rsidRPr="003D6DAD">
              <w:rPr>
                <w:sz w:val="17"/>
                <w:szCs w:val="17"/>
                <w:lang w:val="en-US"/>
              </w:rPr>
              <w:t xml:space="preserve"> and lessons learning with respect to LDN methodologies will be proposed during the PPG. </w:t>
            </w:r>
          </w:p>
        </w:tc>
      </w:tr>
      <w:tr w:rsidR="00BE7E7C" w:rsidRPr="003D6DAD" w14:paraId="4EB26165" w14:textId="77777777" w:rsidTr="009B4062">
        <w:trPr>
          <w:trHeight w:val="1215"/>
        </w:trPr>
        <w:tc>
          <w:tcPr>
            <w:tcW w:w="1233" w:type="pct"/>
            <w:shd w:val="clear" w:color="auto" w:fill="auto"/>
          </w:tcPr>
          <w:p w14:paraId="0B0BD03D" w14:textId="77777777" w:rsidR="00BE7E7C" w:rsidRPr="003D6DAD" w:rsidRDefault="00BE7E7C" w:rsidP="003D6DAD">
            <w:pPr>
              <w:jc w:val="left"/>
              <w:rPr>
                <w:sz w:val="17"/>
                <w:szCs w:val="17"/>
                <w:lang w:val="en-US"/>
              </w:rPr>
            </w:pPr>
            <w:r w:rsidRPr="003D6DAD">
              <w:rPr>
                <w:sz w:val="17"/>
                <w:szCs w:val="17"/>
                <w:lang w:val="en-US"/>
              </w:rPr>
              <w:t xml:space="preserve">FAO GEF Improving the climate resilience of </w:t>
            </w:r>
            <w:proofErr w:type="spellStart"/>
            <w:r w:rsidRPr="003D6DAD">
              <w:rPr>
                <w:sz w:val="17"/>
                <w:szCs w:val="17"/>
                <w:lang w:val="en-US"/>
              </w:rPr>
              <w:t>agro</w:t>
            </w:r>
            <w:proofErr w:type="spellEnd"/>
            <w:r w:rsidRPr="003D6DAD">
              <w:rPr>
                <w:sz w:val="17"/>
                <w:szCs w:val="17"/>
                <w:lang w:val="en-US"/>
              </w:rPr>
              <w:t>-</w:t>
            </w:r>
            <w:proofErr w:type="spellStart"/>
            <w:r w:rsidRPr="003D6DAD">
              <w:rPr>
                <w:sz w:val="17"/>
                <w:szCs w:val="17"/>
                <w:lang w:val="en-US"/>
              </w:rPr>
              <w:t>sylvo</w:t>
            </w:r>
            <w:proofErr w:type="spellEnd"/>
            <w:r w:rsidRPr="003D6DAD">
              <w:rPr>
                <w:sz w:val="17"/>
                <w:szCs w:val="17"/>
                <w:lang w:val="en-US"/>
              </w:rPr>
              <w:t>-pastoral production systems in Burkina Faso</w:t>
            </w:r>
          </w:p>
          <w:p w14:paraId="5F407AF8" w14:textId="77777777" w:rsidR="00BE7E7C" w:rsidRPr="003D6DAD" w:rsidRDefault="00BE7E7C" w:rsidP="003D6DAD">
            <w:pPr>
              <w:jc w:val="left"/>
              <w:rPr>
                <w:sz w:val="17"/>
                <w:szCs w:val="17"/>
                <w:lang w:val="en-US"/>
              </w:rPr>
            </w:pPr>
            <w:r w:rsidRPr="003D6DAD">
              <w:rPr>
                <w:sz w:val="17"/>
                <w:szCs w:val="17"/>
                <w:lang w:val="en-US"/>
              </w:rPr>
              <w:t>Part I: Project Information</w:t>
            </w:r>
          </w:p>
          <w:p w14:paraId="1CC25C55" w14:textId="47BA5406" w:rsidR="00BE7E7C" w:rsidRPr="003D6DAD" w:rsidRDefault="00BE7E7C" w:rsidP="003D6DAD">
            <w:pPr>
              <w:jc w:val="left"/>
              <w:rPr>
                <w:sz w:val="17"/>
                <w:szCs w:val="17"/>
                <w:lang w:val="en-US"/>
              </w:rPr>
            </w:pPr>
            <w:r w:rsidRPr="003D6DAD">
              <w:rPr>
                <w:sz w:val="17"/>
                <w:szCs w:val="17"/>
                <w:lang w:val="en-US"/>
              </w:rPr>
              <w:t>(GEF ID 10516)</w:t>
            </w:r>
          </w:p>
        </w:tc>
        <w:tc>
          <w:tcPr>
            <w:tcW w:w="463" w:type="pct"/>
            <w:shd w:val="clear" w:color="auto" w:fill="auto"/>
          </w:tcPr>
          <w:p w14:paraId="71F1550C" w14:textId="77777777" w:rsidR="00BE7E7C" w:rsidRPr="003D6DAD" w:rsidRDefault="00BE7E7C" w:rsidP="003D6DAD">
            <w:pPr>
              <w:jc w:val="left"/>
              <w:rPr>
                <w:sz w:val="17"/>
                <w:szCs w:val="17"/>
                <w:lang w:val="en-US"/>
              </w:rPr>
            </w:pPr>
            <w:r w:rsidRPr="003D6DAD">
              <w:rPr>
                <w:sz w:val="17"/>
                <w:szCs w:val="17"/>
                <w:lang w:val="en-US"/>
              </w:rPr>
              <w:t>2020 -2026</w:t>
            </w:r>
          </w:p>
          <w:p w14:paraId="5258B1D5" w14:textId="77777777" w:rsidR="00BE7E7C" w:rsidRPr="003D6DAD" w:rsidRDefault="00BE7E7C" w:rsidP="003D6DAD">
            <w:pPr>
              <w:jc w:val="left"/>
              <w:rPr>
                <w:sz w:val="17"/>
                <w:szCs w:val="17"/>
                <w:lang w:val="en-US"/>
              </w:rPr>
            </w:pPr>
          </w:p>
          <w:p w14:paraId="537062C9" w14:textId="5D6DE391" w:rsidR="00BE7E7C" w:rsidRPr="003D6DAD" w:rsidRDefault="00BE7E7C" w:rsidP="003D6DAD">
            <w:pPr>
              <w:jc w:val="left"/>
              <w:rPr>
                <w:sz w:val="17"/>
                <w:szCs w:val="17"/>
                <w:lang w:val="en-US"/>
              </w:rPr>
            </w:pPr>
            <w:r w:rsidRPr="003D6DAD">
              <w:rPr>
                <w:sz w:val="17"/>
                <w:szCs w:val="17"/>
                <w:lang w:val="en-US"/>
              </w:rPr>
              <w:t>$8.9M from GEF LDCF resources</w:t>
            </w:r>
          </w:p>
          <w:p w14:paraId="675CE246" w14:textId="77777777" w:rsidR="00BE7E7C" w:rsidRPr="003D6DAD" w:rsidRDefault="00BE7E7C" w:rsidP="003D6DAD">
            <w:pPr>
              <w:jc w:val="left"/>
              <w:rPr>
                <w:sz w:val="17"/>
                <w:szCs w:val="17"/>
                <w:lang w:val="en-US"/>
              </w:rPr>
            </w:pPr>
          </w:p>
        </w:tc>
        <w:tc>
          <w:tcPr>
            <w:tcW w:w="2006" w:type="pct"/>
          </w:tcPr>
          <w:p w14:paraId="71617683" w14:textId="2B0F4E75" w:rsidR="00BE7E7C" w:rsidRPr="003D6DAD" w:rsidRDefault="00BE7E7C" w:rsidP="00500B29">
            <w:pPr>
              <w:jc w:val="left"/>
              <w:rPr>
                <w:sz w:val="17"/>
                <w:szCs w:val="17"/>
                <w:lang w:val="en-US"/>
              </w:rPr>
            </w:pPr>
            <w:r w:rsidRPr="003D6DAD">
              <w:rPr>
                <w:sz w:val="17"/>
                <w:szCs w:val="17"/>
                <w:lang w:val="en-US"/>
              </w:rPr>
              <w:t xml:space="preserve">The project aims to increase the climate resilience of </w:t>
            </w:r>
            <w:proofErr w:type="spellStart"/>
            <w:r w:rsidRPr="003D6DAD">
              <w:rPr>
                <w:sz w:val="17"/>
                <w:szCs w:val="17"/>
                <w:lang w:val="en-US"/>
              </w:rPr>
              <w:t>agro</w:t>
            </w:r>
            <w:proofErr w:type="spellEnd"/>
            <w:r w:rsidRPr="003D6DAD">
              <w:rPr>
                <w:sz w:val="17"/>
                <w:szCs w:val="17"/>
                <w:lang w:val="en-US"/>
              </w:rPr>
              <w:t>-</w:t>
            </w:r>
            <w:proofErr w:type="spellStart"/>
            <w:r w:rsidRPr="003D6DAD">
              <w:rPr>
                <w:sz w:val="17"/>
                <w:szCs w:val="17"/>
                <w:lang w:val="en-US"/>
              </w:rPr>
              <w:t>sylvo</w:t>
            </w:r>
            <w:proofErr w:type="spellEnd"/>
            <w:r w:rsidRPr="003D6DAD">
              <w:rPr>
                <w:sz w:val="17"/>
                <w:szCs w:val="17"/>
                <w:lang w:val="en-US"/>
              </w:rPr>
              <w:t xml:space="preserve">-pastoral family farming communities in the </w:t>
            </w:r>
            <w:proofErr w:type="spellStart"/>
            <w:r w:rsidRPr="003D6DAD">
              <w:rPr>
                <w:sz w:val="17"/>
                <w:szCs w:val="17"/>
                <w:lang w:val="en-US"/>
              </w:rPr>
              <w:t>Sudanian</w:t>
            </w:r>
            <w:proofErr w:type="spellEnd"/>
            <w:r w:rsidRPr="003D6DAD">
              <w:rPr>
                <w:sz w:val="17"/>
                <w:szCs w:val="17"/>
                <w:lang w:val="en-US"/>
              </w:rPr>
              <w:t xml:space="preserve"> and</w:t>
            </w:r>
            <w:r w:rsidR="00500B29">
              <w:rPr>
                <w:sz w:val="17"/>
                <w:szCs w:val="17"/>
                <w:lang w:val="en-US"/>
              </w:rPr>
              <w:t xml:space="preserve"> </w:t>
            </w:r>
            <w:proofErr w:type="spellStart"/>
            <w:r w:rsidRPr="003D6DAD">
              <w:rPr>
                <w:sz w:val="17"/>
                <w:szCs w:val="17"/>
                <w:lang w:val="en-US"/>
              </w:rPr>
              <w:t>Sudano</w:t>
            </w:r>
            <w:proofErr w:type="spellEnd"/>
            <w:r w:rsidRPr="003D6DAD">
              <w:rPr>
                <w:sz w:val="17"/>
                <w:szCs w:val="17"/>
                <w:lang w:val="en-US"/>
              </w:rPr>
              <w:t xml:space="preserve">-Sahelian zones of Burkina Faso. </w:t>
            </w:r>
          </w:p>
        </w:tc>
        <w:tc>
          <w:tcPr>
            <w:tcW w:w="1299" w:type="pct"/>
            <w:shd w:val="clear" w:color="auto" w:fill="auto"/>
          </w:tcPr>
          <w:p w14:paraId="430C6CB0" w14:textId="11F15528" w:rsidR="00BE7E7C" w:rsidRPr="003D6DAD" w:rsidRDefault="00BE7E7C" w:rsidP="003D6DAD">
            <w:pPr>
              <w:jc w:val="left"/>
              <w:rPr>
                <w:sz w:val="17"/>
                <w:szCs w:val="17"/>
                <w:lang w:val="en-US"/>
              </w:rPr>
            </w:pPr>
            <w:r w:rsidRPr="003D6DAD">
              <w:rPr>
                <w:sz w:val="17"/>
                <w:szCs w:val="17"/>
                <w:lang w:val="en-US"/>
              </w:rPr>
              <w:t>The FAO GEF project and the present project both apply the Landscape Approach. Sharing methodologies around this theme will maximize the positive synergies between the projects.</w:t>
            </w:r>
          </w:p>
        </w:tc>
      </w:tr>
      <w:tr w:rsidR="00BE7E7C" w:rsidRPr="003D6DAD" w14:paraId="2432425D" w14:textId="77777777" w:rsidTr="003D6DAD">
        <w:trPr>
          <w:trHeight w:val="257"/>
        </w:trPr>
        <w:tc>
          <w:tcPr>
            <w:tcW w:w="1233" w:type="pct"/>
            <w:shd w:val="clear" w:color="auto" w:fill="auto"/>
          </w:tcPr>
          <w:p w14:paraId="70AEE4CC" w14:textId="1235AF4C" w:rsidR="00BE7E7C" w:rsidRPr="003D6DAD" w:rsidRDefault="00BE7E7C" w:rsidP="003D6DAD">
            <w:pPr>
              <w:jc w:val="left"/>
              <w:rPr>
                <w:sz w:val="17"/>
                <w:szCs w:val="17"/>
                <w:lang w:val="en-US"/>
              </w:rPr>
            </w:pPr>
            <w:r w:rsidRPr="003D6DAD">
              <w:rPr>
                <w:sz w:val="17"/>
                <w:szCs w:val="17"/>
                <w:lang w:val="en-US"/>
              </w:rPr>
              <w:t xml:space="preserve">UNDP GEF EBA Project: Adapting Natural Resource Dependent Livelihoods to Climate induced Risks in Selected Landscapes in Burkina Faso: the Boucle du </w:t>
            </w:r>
            <w:proofErr w:type="spellStart"/>
            <w:r w:rsidRPr="003D6DAD">
              <w:rPr>
                <w:sz w:val="17"/>
                <w:szCs w:val="17"/>
                <w:lang w:val="en-US"/>
              </w:rPr>
              <w:t>Mouhoun</w:t>
            </w:r>
            <w:proofErr w:type="spellEnd"/>
            <w:r w:rsidRPr="003D6DAD">
              <w:rPr>
                <w:sz w:val="17"/>
                <w:szCs w:val="17"/>
                <w:lang w:val="en-US"/>
              </w:rPr>
              <w:t xml:space="preserve"> Forest Corridor and the Mare </w:t>
            </w:r>
            <w:proofErr w:type="spellStart"/>
            <w:r w:rsidRPr="003D6DAD">
              <w:rPr>
                <w:sz w:val="17"/>
                <w:szCs w:val="17"/>
                <w:lang w:val="en-US"/>
              </w:rPr>
              <w:t>d'Oursi</w:t>
            </w:r>
            <w:proofErr w:type="spellEnd"/>
            <w:r w:rsidRPr="003D6DAD">
              <w:rPr>
                <w:sz w:val="17"/>
                <w:szCs w:val="17"/>
                <w:lang w:val="en-US"/>
              </w:rPr>
              <w:t xml:space="preserve"> Wetlands Basin (GEFID 4971)</w:t>
            </w:r>
          </w:p>
        </w:tc>
        <w:tc>
          <w:tcPr>
            <w:tcW w:w="463" w:type="pct"/>
            <w:shd w:val="clear" w:color="auto" w:fill="auto"/>
          </w:tcPr>
          <w:p w14:paraId="64535820" w14:textId="77777777" w:rsidR="00BE7E7C" w:rsidRPr="003D6DAD" w:rsidRDefault="00BE7E7C" w:rsidP="003D6DAD">
            <w:pPr>
              <w:jc w:val="left"/>
              <w:rPr>
                <w:sz w:val="17"/>
                <w:szCs w:val="17"/>
                <w:lang w:val="en-US"/>
              </w:rPr>
            </w:pPr>
            <w:r w:rsidRPr="003D6DAD">
              <w:rPr>
                <w:sz w:val="17"/>
                <w:szCs w:val="17"/>
                <w:lang w:val="en-US"/>
              </w:rPr>
              <w:t>2019-2024</w:t>
            </w:r>
          </w:p>
          <w:p w14:paraId="1DBCB64D" w14:textId="77777777" w:rsidR="00BE7E7C" w:rsidRPr="003D6DAD" w:rsidRDefault="00BE7E7C" w:rsidP="003D6DAD">
            <w:pPr>
              <w:jc w:val="left"/>
              <w:rPr>
                <w:sz w:val="17"/>
                <w:szCs w:val="17"/>
                <w:lang w:val="en-US"/>
              </w:rPr>
            </w:pPr>
          </w:p>
          <w:p w14:paraId="008C6112" w14:textId="1A585FCC" w:rsidR="00BE7E7C" w:rsidRPr="003D6DAD" w:rsidRDefault="00BE7E7C" w:rsidP="003D6DAD">
            <w:pPr>
              <w:jc w:val="left"/>
              <w:rPr>
                <w:sz w:val="17"/>
                <w:szCs w:val="17"/>
                <w:lang w:val="en-US"/>
              </w:rPr>
            </w:pPr>
            <w:r w:rsidRPr="003D6DAD">
              <w:rPr>
                <w:sz w:val="17"/>
                <w:szCs w:val="17"/>
                <w:lang w:val="en-US"/>
              </w:rPr>
              <w:t>$7M from GEF LDCF resources</w:t>
            </w:r>
          </w:p>
        </w:tc>
        <w:tc>
          <w:tcPr>
            <w:tcW w:w="2006" w:type="pct"/>
          </w:tcPr>
          <w:p w14:paraId="2474A5DD" w14:textId="7B193A12" w:rsidR="00BE7E7C" w:rsidRPr="003D6DAD" w:rsidRDefault="00BE7E7C" w:rsidP="003D6DAD">
            <w:pPr>
              <w:jc w:val="left"/>
              <w:rPr>
                <w:sz w:val="17"/>
                <w:szCs w:val="17"/>
                <w:lang w:val="en-US"/>
              </w:rPr>
            </w:pPr>
            <w:r w:rsidRPr="003D6DAD">
              <w:rPr>
                <w:sz w:val="17"/>
                <w:szCs w:val="17"/>
                <w:lang w:val="en-US"/>
              </w:rPr>
              <w:t xml:space="preserve">This was one of the first </w:t>
            </w:r>
            <w:r w:rsidR="00625444" w:rsidRPr="003D6DAD">
              <w:rPr>
                <w:sz w:val="17"/>
                <w:szCs w:val="17"/>
                <w:lang w:val="en-US"/>
              </w:rPr>
              <w:t>ecosystem-based</w:t>
            </w:r>
            <w:r w:rsidRPr="003D6DAD">
              <w:rPr>
                <w:sz w:val="17"/>
                <w:szCs w:val="17"/>
                <w:lang w:val="en-US"/>
              </w:rPr>
              <w:t xml:space="preserve"> adaptation projects funded by the LDCF for $7M. To date, it has not been possible to implement the project in the northern site (Mare </w:t>
            </w:r>
            <w:proofErr w:type="spellStart"/>
            <w:r w:rsidRPr="003D6DAD">
              <w:rPr>
                <w:sz w:val="17"/>
                <w:szCs w:val="17"/>
                <w:lang w:val="en-US"/>
              </w:rPr>
              <w:t>d'Oursi</w:t>
            </w:r>
            <w:proofErr w:type="spellEnd"/>
            <w:r w:rsidRPr="003D6DAD">
              <w:rPr>
                <w:sz w:val="17"/>
                <w:szCs w:val="17"/>
                <w:lang w:val="en-US"/>
              </w:rPr>
              <w:t xml:space="preserve"> Wetlands Basin) due to security risks. Key achievements point out to bringing adaptation benefits and strengthening resilience of vulnerable groups by actively engaging them. </w:t>
            </w:r>
          </w:p>
        </w:tc>
        <w:tc>
          <w:tcPr>
            <w:tcW w:w="1299" w:type="pct"/>
            <w:shd w:val="clear" w:color="auto" w:fill="auto"/>
          </w:tcPr>
          <w:p w14:paraId="2A0BDD37" w14:textId="5A16D23D" w:rsidR="00BE7E7C" w:rsidRPr="003D6DAD" w:rsidRDefault="00BE7E7C" w:rsidP="003D6DAD">
            <w:pPr>
              <w:jc w:val="left"/>
              <w:rPr>
                <w:sz w:val="17"/>
                <w:szCs w:val="17"/>
                <w:lang w:val="en-US"/>
              </w:rPr>
            </w:pPr>
            <w:r w:rsidRPr="003D6DAD">
              <w:rPr>
                <w:sz w:val="17"/>
                <w:szCs w:val="17"/>
                <w:lang w:val="en-US"/>
              </w:rPr>
              <w:t xml:space="preserve">Some of the most important lessons from the EBA project relate to how it handled security risks and how safeguards were important for avoiding unintended negative socio-environmental impacts from the project. </w:t>
            </w:r>
          </w:p>
        </w:tc>
      </w:tr>
      <w:tr w:rsidR="00BE7E7C" w:rsidRPr="003D6DAD" w14:paraId="5300AF0C" w14:textId="77777777" w:rsidTr="003D6DAD">
        <w:trPr>
          <w:trHeight w:val="246"/>
        </w:trPr>
        <w:tc>
          <w:tcPr>
            <w:tcW w:w="1233" w:type="pct"/>
            <w:shd w:val="clear" w:color="auto" w:fill="auto"/>
          </w:tcPr>
          <w:p w14:paraId="144409AA" w14:textId="1FC7AD28" w:rsidR="00BE7E7C" w:rsidRPr="003D6DAD" w:rsidRDefault="00BE7E7C" w:rsidP="003D6DAD">
            <w:pPr>
              <w:jc w:val="left"/>
              <w:rPr>
                <w:sz w:val="17"/>
                <w:szCs w:val="17"/>
                <w:lang w:val="en-US"/>
              </w:rPr>
            </w:pPr>
            <w:r w:rsidRPr="003D6DAD">
              <w:rPr>
                <w:sz w:val="17"/>
                <w:szCs w:val="17"/>
                <w:lang w:val="en-US"/>
              </w:rPr>
              <w:t xml:space="preserve">UNDP GEF Integrated and Sustainable Management of </w:t>
            </w:r>
            <w:r w:rsidRPr="003D6DAD">
              <w:rPr>
                <w:sz w:val="17"/>
                <w:szCs w:val="17"/>
                <w:lang w:val="en-US"/>
              </w:rPr>
              <w:lastRenderedPageBreak/>
              <w:t>PONASI Protected Area Landscape (GEF ID 9764)</w:t>
            </w:r>
          </w:p>
        </w:tc>
        <w:tc>
          <w:tcPr>
            <w:tcW w:w="463" w:type="pct"/>
            <w:shd w:val="clear" w:color="auto" w:fill="auto"/>
          </w:tcPr>
          <w:p w14:paraId="329DA9FB" w14:textId="77777777" w:rsidR="00BE7E7C" w:rsidRPr="003D6DAD" w:rsidRDefault="00BE7E7C" w:rsidP="003D6DAD">
            <w:pPr>
              <w:jc w:val="left"/>
              <w:rPr>
                <w:sz w:val="17"/>
                <w:szCs w:val="17"/>
                <w:lang w:val="en-US"/>
              </w:rPr>
            </w:pPr>
            <w:r w:rsidRPr="003D6DAD">
              <w:rPr>
                <w:sz w:val="17"/>
                <w:szCs w:val="17"/>
                <w:lang w:val="en-US"/>
              </w:rPr>
              <w:lastRenderedPageBreak/>
              <w:t>2021-2028</w:t>
            </w:r>
          </w:p>
          <w:p w14:paraId="34342882" w14:textId="77777777" w:rsidR="00BE7E7C" w:rsidRPr="003D6DAD" w:rsidRDefault="00BE7E7C" w:rsidP="003D6DAD">
            <w:pPr>
              <w:jc w:val="left"/>
              <w:rPr>
                <w:sz w:val="17"/>
                <w:szCs w:val="17"/>
                <w:lang w:val="en-US"/>
              </w:rPr>
            </w:pPr>
          </w:p>
          <w:p w14:paraId="11336978" w14:textId="6CA4409C" w:rsidR="00BE7E7C" w:rsidRPr="003D6DAD" w:rsidRDefault="00BE7E7C" w:rsidP="003D6DAD">
            <w:pPr>
              <w:jc w:val="left"/>
              <w:rPr>
                <w:sz w:val="17"/>
                <w:szCs w:val="17"/>
                <w:lang w:val="en-US"/>
              </w:rPr>
            </w:pPr>
            <w:r w:rsidRPr="003D6DAD">
              <w:rPr>
                <w:sz w:val="17"/>
                <w:szCs w:val="17"/>
                <w:lang w:val="en-US"/>
              </w:rPr>
              <w:lastRenderedPageBreak/>
              <w:t>$5.5M from GEFTF STAR resources</w:t>
            </w:r>
          </w:p>
        </w:tc>
        <w:tc>
          <w:tcPr>
            <w:tcW w:w="2006" w:type="pct"/>
          </w:tcPr>
          <w:p w14:paraId="7C61E899" w14:textId="51903745" w:rsidR="00BE7E7C" w:rsidRPr="003D6DAD" w:rsidRDefault="00BE7E7C" w:rsidP="003D6DAD">
            <w:pPr>
              <w:jc w:val="left"/>
              <w:rPr>
                <w:sz w:val="17"/>
                <w:szCs w:val="17"/>
                <w:lang w:val="en-US"/>
              </w:rPr>
            </w:pPr>
            <w:r w:rsidRPr="003D6DAD">
              <w:rPr>
                <w:sz w:val="17"/>
                <w:szCs w:val="17"/>
                <w:lang w:val="en-US"/>
              </w:rPr>
              <w:lastRenderedPageBreak/>
              <w:t>The project is primarily concerned with ‘</w:t>
            </w:r>
            <w:proofErr w:type="gramStart"/>
            <w:r w:rsidRPr="003D6DAD">
              <w:rPr>
                <w:sz w:val="17"/>
                <w:szCs w:val="17"/>
                <w:lang w:val="en-US"/>
              </w:rPr>
              <w:t>parklands’</w:t>
            </w:r>
            <w:proofErr w:type="gramEnd"/>
            <w:r w:rsidRPr="003D6DAD">
              <w:rPr>
                <w:sz w:val="17"/>
                <w:szCs w:val="17"/>
                <w:lang w:val="en-US"/>
              </w:rPr>
              <w:t xml:space="preserve"> and protected areas in the south of Burkina Faso where they </w:t>
            </w:r>
            <w:r w:rsidRPr="003D6DAD">
              <w:rPr>
                <w:sz w:val="17"/>
                <w:szCs w:val="17"/>
                <w:lang w:val="en-US"/>
              </w:rPr>
              <w:lastRenderedPageBreak/>
              <w:t xml:space="preserve">form protected area complexes, including the PONASI, which brings together the </w:t>
            </w:r>
            <w:proofErr w:type="spellStart"/>
            <w:r w:rsidRPr="003D6DAD">
              <w:rPr>
                <w:sz w:val="17"/>
                <w:szCs w:val="17"/>
                <w:lang w:val="en-US"/>
              </w:rPr>
              <w:t>Pô</w:t>
            </w:r>
            <w:proofErr w:type="spellEnd"/>
            <w:r w:rsidRPr="003D6DAD">
              <w:rPr>
                <w:sz w:val="17"/>
                <w:szCs w:val="17"/>
                <w:lang w:val="en-US"/>
              </w:rPr>
              <w:t xml:space="preserve">, the </w:t>
            </w:r>
            <w:proofErr w:type="spellStart"/>
            <w:r w:rsidRPr="003D6DAD">
              <w:rPr>
                <w:sz w:val="17"/>
                <w:szCs w:val="17"/>
                <w:lang w:val="en-US"/>
              </w:rPr>
              <w:t>Nazinon</w:t>
            </w:r>
            <w:proofErr w:type="spellEnd"/>
            <w:r w:rsidRPr="003D6DAD">
              <w:rPr>
                <w:sz w:val="17"/>
                <w:szCs w:val="17"/>
                <w:lang w:val="en-US"/>
              </w:rPr>
              <w:t xml:space="preserve"> and the </w:t>
            </w:r>
            <w:proofErr w:type="spellStart"/>
            <w:r w:rsidRPr="003D6DAD">
              <w:rPr>
                <w:sz w:val="17"/>
                <w:szCs w:val="17"/>
                <w:lang w:val="en-US"/>
              </w:rPr>
              <w:t>Sissili</w:t>
            </w:r>
            <w:proofErr w:type="spellEnd"/>
            <w:r w:rsidRPr="003D6DAD">
              <w:rPr>
                <w:sz w:val="17"/>
                <w:szCs w:val="17"/>
                <w:lang w:val="en-US"/>
              </w:rPr>
              <w:t xml:space="preserve"> areas. With $5.5M in GEF </w:t>
            </w:r>
            <w:r w:rsidR="00CA099F" w:rsidRPr="003D6DAD">
              <w:rPr>
                <w:sz w:val="17"/>
                <w:szCs w:val="17"/>
                <w:lang w:val="en-US"/>
              </w:rPr>
              <w:t xml:space="preserve">BD </w:t>
            </w:r>
            <w:r w:rsidRPr="003D6DAD">
              <w:rPr>
                <w:sz w:val="17"/>
                <w:szCs w:val="17"/>
                <w:lang w:val="en-US"/>
              </w:rPr>
              <w:t xml:space="preserve">funds, the project’s objective is to safeguard critical wildlife habitat, </w:t>
            </w:r>
            <w:proofErr w:type="gramStart"/>
            <w:r w:rsidRPr="003D6DAD">
              <w:rPr>
                <w:sz w:val="17"/>
                <w:szCs w:val="17"/>
                <w:lang w:val="en-US"/>
              </w:rPr>
              <w:t>biodiversity</w:t>
            </w:r>
            <w:proofErr w:type="gramEnd"/>
            <w:r w:rsidRPr="003D6DAD">
              <w:rPr>
                <w:sz w:val="17"/>
                <w:szCs w:val="17"/>
                <w:lang w:val="en-US"/>
              </w:rPr>
              <w:t xml:space="preserve"> and ecosystem services in the PONASI Protected Area complex through integrated landscape management, generating multiple benefits in the southern central Burkina Faso.</w:t>
            </w:r>
          </w:p>
        </w:tc>
        <w:tc>
          <w:tcPr>
            <w:tcW w:w="1299" w:type="pct"/>
            <w:shd w:val="clear" w:color="auto" w:fill="auto"/>
          </w:tcPr>
          <w:p w14:paraId="532524C6" w14:textId="6F3918F6" w:rsidR="00BE7E7C" w:rsidRPr="003D6DAD" w:rsidRDefault="00BE7E7C" w:rsidP="003D6DAD">
            <w:pPr>
              <w:jc w:val="left"/>
              <w:rPr>
                <w:sz w:val="17"/>
                <w:szCs w:val="17"/>
                <w:lang w:val="en-US"/>
              </w:rPr>
            </w:pPr>
            <w:r w:rsidRPr="003D6DAD">
              <w:rPr>
                <w:sz w:val="17"/>
                <w:szCs w:val="17"/>
                <w:lang w:val="en-US"/>
              </w:rPr>
              <w:lastRenderedPageBreak/>
              <w:t xml:space="preserve">Because the project is on-going, there will be several opportunities to seek </w:t>
            </w:r>
            <w:r w:rsidRPr="003D6DAD">
              <w:rPr>
                <w:sz w:val="17"/>
                <w:szCs w:val="17"/>
                <w:lang w:val="en-US"/>
              </w:rPr>
              <w:lastRenderedPageBreak/>
              <w:t xml:space="preserve">coordination and mutual learning of lessons. The most important aspect in common between the PONASI and the present project is that both apply the Landscape Approach. </w:t>
            </w:r>
          </w:p>
        </w:tc>
      </w:tr>
      <w:tr w:rsidR="00BE7E7C" w:rsidRPr="003D6DAD" w14:paraId="564C1231" w14:textId="77777777" w:rsidTr="003D6DAD">
        <w:trPr>
          <w:trHeight w:val="246"/>
        </w:trPr>
        <w:tc>
          <w:tcPr>
            <w:tcW w:w="1233" w:type="pct"/>
            <w:shd w:val="clear" w:color="auto" w:fill="auto"/>
          </w:tcPr>
          <w:p w14:paraId="69B6483F" w14:textId="22E1D5FE" w:rsidR="00BE7E7C" w:rsidRPr="003D6DAD" w:rsidRDefault="00BE7E7C" w:rsidP="003D6DAD">
            <w:pPr>
              <w:jc w:val="left"/>
              <w:rPr>
                <w:sz w:val="17"/>
                <w:szCs w:val="17"/>
                <w:lang w:val="en-US"/>
              </w:rPr>
            </w:pPr>
            <w:r w:rsidRPr="003D6DAD">
              <w:rPr>
                <w:sz w:val="17"/>
                <w:szCs w:val="17"/>
                <w:lang w:val="en-US"/>
              </w:rPr>
              <w:lastRenderedPageBreak/>
              <w:t xml:space="preserve">Country Partnership Program (CPP), with </w:t>
            </w:r>
            <w:r w:rsidR="009F0714" w:rsidRPr="00344916">
              <w:rPr>
                <w:sz w:val="17"/>
                <w:szCs w:val="17"/>
                <w:highlight w:val="yellow"/>
                <w:lang w:val="en-US"/>
              </w:rPr>
              <w:t>fou</w:t>
            </w:r>
            <w:r w:rsidR="009F0714" w:rsidRPr="00CD55EC">
              <w:rPr>
                <w:sz w:val="17"/>
                <w:szCs w:val="17"/>
                <w:highlight w:val="yellow"/>
                <w:lang w:val="en-US"/>
              </w:rPr>
              <w:t xml:space="preserve">r </w:t>
            </w:r>
            <w:r w:rsidRPr="00CD55EC">
              <w:rPr>
                <w:sz w:val="17"/>
                <w:szCs w:val="17"/>
                <w:highlight w:val="yellow"/>
                <w:lang w:val="en-US"/>
              </w:rPr>
              <w:t xml:space="preserve">projects </w:t>
            </w:r>
            <w:r w:rsidR="009F0714" w:rsidRPr="00CD55EC">
              <w:rPr>
                <w:sz w:val="17"/>
                <w:szCs w:val="17"/>
                <w:highlight w:val="yellow"/>
                <w:lang w:val="en-US"/>
              </w:rPr>
              <w:t xml:space="preserve">(two through UNDP) </w:t>
            </w:r>
            <w:r w:rsidRPr="00CD55EC">
              <w:rPr>
                <w:sz w:val="17"/>
                <w:szCs w:val="17"/>
                <w:highlight w:val="yellow"/>
                <w:lang w:val="en-US"/>
              </w:rPr>
              <w:t xml:space="preserve">for </w:t>
            </w:r>
            <w:r w:rsidR="00344916" w:rsidRPr="00CD55EC">
              <w:rPr>
                <w:sz w:val="17"/>
                <w:szCs w:val="17"/>
                <w:highlight w:val="yellow"/>
                <w:lang w:val="en-US"/>
              </w:rPr>
              <w:t>Burkina</w:t>
            </w:r>
            <w:r w:rsidRPr="00CD55EC">
              <w:rPr>
                <w:sz w:val="17"/>
                <w:szCs w:val="17"/>
                <w:highlight w:val="yellow"/>
                <w:lang w:val="en-US"/>
              </w:rPr>
              <w:t xml:space="preserve"> Faso:</w:t>
            </w:r>
            <w:r w:rsidRPr="003D6DAD">
              <w:rPr>
                <w:sz w:val="17"/>
                <w:szCs w:val="17"/>
                <w:lang w:val="en-US"/>
              </w:rPr>
              <w:t xml:space="preserve"> CPP: SLM subprogram for the Centre-West Region (GEFID 4301); CPP: Sub-Program for </w:t>
            </w:r>
            <w:r w:rsidR="00EC405B" w:rsidRPr="003D6DAD">
              <w:rPr>
                <w:sz w:val="17"/>
                <w:szCs w:val="17"/>
                <w:lang w:val="en-US"/>
              </w:rPr>
              <w:t>SLM</w:t>
            </w:r>
            <w:r w:rsidRPr="003D6DAD">
              <w:rPr>
                <w:sz w:val="17"/>
                <w:szCs w:val="17"/>
                <w:lang w:val="en-US"/>
              </w:rPr>
              <w:t xml:space="preserve"> in Boucle de </w:t>
            </w:r>
            <w:proofErr w:type="spellStart"/>
            <w:r w:rsidRPr="003D6DAD">
              <w:rPr>
                <w:sz w:val="17"/>
                <w:szCs w:val="17"/>
                <w:lang w:val="en-US"/>
              </w:rPr>
              <w:t>Mouhoun</w:t>
            </w:r>
            <w:proofErr w:type="spellEnd"/>
            <w:r w:rsidRPr="003D6DAD">
              <w:rPr>
                <w:sz w:val="17"/>
                <w:szCs w:val="17"/>
                <w:lang w:val="en-US"/>
              </w:rPr>
              <w:t xml:space="preserve"> region (GEFID 4233)</w:t>
            </w:r>
            <w:r w:rsidR="009F0714" w:rsidRPr="00C93938">
              <w:rPr>
                <w:sz w:val="17"/>
                <w:szCs w:val="17"/>
                <w:highlight w:val="yellow"/>
                <w:lang w:val="en-US"/>
              </w:rPr>
              <w:t xml:space="preserve">; </w:t>
            </w:r>
            <w:r w:rsidR="00F137AE" w:rsidRPr="00C93938">
              <w:rPr>
                <w:sz w:val="17"/>
                <w:szCs w:val="17"/>
                <w:highlight w:val="yellow"/>
                <w:lang w:val="en-US"/>
              </w:rPr>
              <w:t xml:space="preserve">North region (GEFID  3567 - IFAD) </w:t>
            </w:r>
            <w:r w:rsidRPr="00C93938">
              <w:rPr>
                <w:sz w:val="17"/>
                <w:szCs w:val="17"/>
                <w:highlight w:val="yellow"/>
                <w:lang w:val="en-US"/>
              </w:rPr>
              <w:t>an</w:t>
            </w:r>
            <w:r w:rsidRPr="003D6DAD">
              <w:rPr>
                <w:sz w:val="17"/>
                <w:szCs w:val="17"/>
                <w:lang w:val="en-US"/>
              </w:rPr>
              <w:t xml:space="preserve">d CPP: National Subprogram for Coordination and Institutional Development on </w:t>
            </w:r>
            <w:r w:rsidR="00EC405B" w:rsidRPr="003D6DAD">
              <w:rPr>
                <w:sz w:val="17"/>
                <w:szCs w:val="17"/>
                <w:lang w:val="en-US"/>
              </w:rPr>
              <w:t>SLM</w:t>
            </w:r>
            <w:r w:rsidRPr="003D6DAD">
              <w:rPr>
                <w:sz w:val="17"/>
                <w:szCs w:val="17"/>
                <w:lang w:val="en-US"/>
              </w:rPr>
              <w:t xml:space="preserve"> (GEFID 3884)</w:t>
            </w:r>
            <w:r w:rsidR="009F0714" w:rsidRPr="00C93938">
              <w:rPr>
                <w:sz w:val="17"/>
                <w:szCs w:val="17"/>
                <w:highlight w:val="yellow"/>
                <w:lang w:val="en-US"/>
              </w:rPr>
              <w:t xml:space="preserve">. </w:t>
            </w:r>
            <w:r w:rsidR="000D2826" w:rsidRPr="00C93938">
              <w:rPr>
                <w:sz w:val="17"/>
                <w:szCs w:val="17"/>
                <w:highlight w:val="yellow"/>
                <w:lang w:val="en-US"/>
              </w:rPr>
              <w:t xml:space="preserve"> </w:t>
            </w:r>
          </w:p>
        </w:tc>
        <w:tc>
          <w:tcPr>
            <w:tcW w:w="463" w:type="pct"/>
            <w:shd w:val="clear" w:color="auto" w:fill="auto"/>
          </w:tcPr>
          <w:p w14:paraId="50166593" w14:textId="77777777" w:rsidR="00BE7E7C" w:rsidRPr="003D6DAD" w:rsidRDefault="00BE7E7C" w:rsidP="003D6DAD">
            <w:pPr>
              <w:jc w:val="left"/>
              <w:rPr>
                <w:sz w:val="17"/>
                <w:szCs w:val="17"/>
                <w:lang w:val="en-US"/>
              </w:rPr>
            </w:pPr>
            <w:r w:rsidRPr="003D6DAD">
              <w:rPr>
                <w:sz w:val="17"/>
                <w:szCs w:val="17"/>
                <w:lang w:val="en-US"/>
              </w:rPr>
              <w:t>2010-2018</w:t>
            </w:r>
          </w:p>
          <w:p w14:paraId="0643A8CC" w14:textId="77777777" w:rsidR="00BE7E7C" w:rsidRPr="003D6DAD" w:rsidRDefault="00BE7E7C" w:rsidP="003D6DAD">
            <w:pPr>
              <w:jc w:val="left"/>
              <w:rPr>
                <w:sz w:val="17"/>
                <w:szCs w:val="17"/>
                <w:lang w:val="en-US"/>
              </w:rPr>
            </w:pPr>
          </w:p>
          <w:p w14:paraId="10FE81DD" w14:textId="6CAF5F44" w:rsidR="00BE7E7C" w:rsidRPr="003D6DAD" w:rsidRDefault="00BE7E7C" w:rsidP="003D6DAD">
            <w:pPr>
              <w:jc w:val="left"/>
              <w:rPr>
                <w:sz w:val="17"/>
                <w:szCs w:val="17"/>
                <w:lang w:val="en-US"/>
              </w:rPr>
            </w:pPr>
            <w:r w:rsidRPr="003D6DAD">
              <w:rPr>
                <w:sz w:val="17"/>
                <w:szCs w:val="17"/>
                <w:lang w:val="en-US"/>
              </w:rPr>
              <w:t xml:space="preserve">$ 5.7M in total 100% from GEF LD </w:t>
            </w:r>
          </w:p>
        </w:tc>
        <w:tc>
          <w:tcPr>
            <w:tcW w:w="2006" w:type="pct"/>
          </w:tcPr>
          <w:p w14:paraId="0EC8C11F" w14:textId="14E29AAF" w:rsidR="00D31D1B" w:rsidRPr="003D6DAD" w:rsidRDefault="00BE7E7C" w:rsidP="003D6DAD">
            <w:pPr>
              <w:jc w:val="left"/>
              <w:rPr>
                <w:sz w:val="17"/>
                <w:szCs w:val="17"/>
                <w:lang w:val="en-US"/>
              </w:rPr>
            </w:pPr>
            <w:r w:rsidRPr="003D6DAD">
              <w:rPr>
                <w:sz w:val="17"/>
                <w:szCs w:val="17"/>
                <w:lang w:val="en-US"/>
              </w:rPr>
              <w:t xml:space="preserve">This was a long lasting and wide program on Land Degradation in Burkina Faso, with a combined investment of $5.7M in GEF resources </w:t>
            </w:r>
            <w:r w:rsidR="00CA099F" w:rsidRPr="003D6DAD">
              <w:rPr>
                <w:sz w:val="17"/>
                <w:szCs w:val="17"/>
                <w:lang w:val="en-US"/>
              </w:rPr>
              <w:t>through</w:t>
            </w:r>
            <w:r w:rsidRPr="003D6DAD">
              <w:rPr>
                <w:sz w:val="17"/>
                <w:szCs w:val="17"/>
                <w:lang w:val="en-US"/>
              </w:rPr>
              <w:t xml:space="preserve"> three project. One project (the national level one) provide</w:t>
            </w:r>
            <w:r w:rsidR="00CA099F" w:rsidRPr="003D6DAD">
              <w:rPr>
                <w:sz w:val="17"/>
                <w:szCs w:val="17"/>
                <w:lang w:val="en-US"/>
              </w:rPr>
              <w:t>d</w:t>
            </w:r>
            <w:r w:rsidRPr="003D6DAD">
              <w:rPr>
                <w:sz w:val="17"/>
                <w:szCs w:val="17"/>
                <w:lang w:val="en-US"/>
              </w:rPr>
              <w:t xml:space="preserve"> a policy umbrella and coordination, while the other two focus on implementing on the ground. The CPP managed to record and document a number of techniques and practices for fighting land degradation. The first standardized and science-based indicators for land degradation in Burkina Faso were developed through the CPP. Although the project finished a few years ago, results </w:t>
            </w:r>
            <w:r w:rsidR="00CA099F" w:rsidRPr="003D6DAD">
              <w:rPr>
                <w:sz w:val="17"/>
                <w:szCs w:val="17"/>
                <w:lang w:val="en-US"/>
              </w:rPr>
              <w:t xml:space="preserve">have been </w:t>
            </w:r>
            <w:r w:rsidRPr="003D6DAD">
              <w:rPr>
                <w:sz w:val="17"/>
                <w:szCs w:val="17"/>
                <w:lang w:val="en-US"/>
              </w:rPr>
              <w:t xml:space="preserve">long lasting. The CPP is still an important reference in Burkina Faso in the fight against land degradation. </w:t>
            </w:r>
          </w:p>
        </w:tc>
        <w:tc>
          <w:tcPr>
            <w:tcW w:w="1299" w:type="pct"/>
            <w:shd w:val="clear" w:color="auto" w:fill="auto"/>
          </w:tcPr>
          <w:p w14:paraId="46A580D4" w14:textId="244EB951" w:rsidR="00BE7E7C" w:rsidRPr="003D6DAD" w:rsidRDefault="00BE7E7C" w:rsidP="003D6DAD">
            <w:pPr>
              <w:jc w:val="left"/>
              <w:rPr>
                <w:sz w:val="17"/>
                <w:szCs w:val="17"/>
                <w:lang w:val="en-US"/>
              </w:rPr>
            </w:pPr>
            <w:r w:rsidRPr="003D6DAD">
              <w:rPr>
                <w:sz w:val="17"/>
                <w:szCs w:val="17"/>
                <w:lang w:val="en-US"/>
              </w:rPr>
              <w:t xml:space="preserve">The most important lesson to be learned pertains to the highly inclusive approach that applied throughout the implementation of CPP project, both with respect to local level stakeholders and to national level ones. </w:t>
            </w:r>
            <w:r w:rsidR="00061DA2" w:rsidRPr="006B7991">
              <w:rPr>
                <w:sz w:val="17"/>
                <w:szCs w:val="17"/>
                <w:highlight w:val="yellow"/>
                <w:lang w:val="en-US"/>
              </w:rPr>
              <w:t xml:space="preserve">If </w:t>
            </w:r>
            <w:r w:rsidRPr="006B7991">
              <w:rPr>
                <w:sz w:val="17"/>
                <w:szCs w:val="17"/>
                <w:highlight w:val="yellow"/>
                <w:lang w:val="en-US"/>
              </w:rPr>
              <w:t>relevant</w:t>
            </w:r>
            <w:r w:rsidR="00061DA2" w:rsidRPr="006B7991">
              <w:rPr>
                <w:sz w:val="17"/>
                <w:szCs w:val="17"/>
                <w:highlight w:val="yellow"/>
                <w:lang w:val="en-US"/>
              </w:rPr>
              <w:t xml:space="preserve"> and useful,</w:t>
            </w:r>
            <w:r w:rsidRPr="006B7991">
              <w:rPr>
                <w:sz w:val="17"/>
                <w:szCs w:val="17"/>
                <w:highlight w:val="yellow"/>
                <w:lang w:val="en-US"/>
              </w:rPr>
              <w:t xml:space="preserve"> databases that </w:t>
            </w:r>
            <w:r w:rsidR="00061DA2" w:rsidRPr="006B7991">
              <w:rPr>
                <w:sz w:val="17"/>
                <w:szCs w:val="17"/>
                <w:highlight w:val="yellow"/>
                <w:lang w:val="en-US"/>
              </w:rPr>
              <w:t xml:space="preserve">may </w:t>
            </w:r>
            <w:r w:rsidRPr="006B7991">
              <w:rPr>
                <w:sz w:val="17"/>
                <w:szCs w:val="17"/>
                <w:highlight w:val="yellow"/>
                <w:lang w:val="en-US"/>
              </w:rPr>
              <w:t xml:space="preserve">have been produced in connection with the CPP </w:t>
            </w:r>
            <w:r w:rsidR="00061DA2" w:rsidRPr="006B7991">
              <w:rPr>
                <w:sz w:val="17"/>
                <w:szCs w:val="17"/>
                <w:highlight w:val="yellow"/>
                <w:lang w:val="en-US"/>
              </w:rPr>
              <w:t>can be attempted</w:t>
            </w:r>
            <w:r w:rsidR="00061DA2">
              <w:rPr>
                <w:sz w:val="17"/>
                <w:szCs w:val="17"/>
                <w:lang w:val="en-US"/>
              </w:rPr>
              <w:t xml:space="preserve"> </w:t>
            </w:r>
            <w:r w:rsidRPr="003D6DAD">
              <w:rPr>
                <w:sz w:val="17"/>
                <w:szCs w:val="17"/>
                <w:lang w:val="en-US"/>
              </w:rPr>
              <w:t>recuperated and revived</w:t>
            </w:r>
            <w:r w:rsidR="00940BBE">
              <w:rPr>
                <w:sz w:val="17"/>
                <w:szCs w:val="17"/>
                <w:lang w:val="en-US"/>
              </w:rPr>
              <w:t xml:space="preserve">, </w:t>
            </w:r>
            <w:r w:rsidRPr="001A19CE">
              <w:rPr>
                <w:sz w:val="17"/>
                <w:szCs w:val="17"/>
                <w:highlight w:val="yellow"/>
                <w:lang w:val="en-US"/>
              </w:rPr>
              <w:t xml:space="preserve">just like the BDOT </w:t>
            </w:r>
            <w:r w:rsidR="008602D3">
              <w:rPr>
                <w:sz w:val="17"/>
                <w:szCs w:val="17"/>
                <w:highlight w:val="yellow"/>
                <w:lang w:val="en-US"/>
              </w:rPr>
              <w:t xml:space="preserve">national database on land use </w:t>
            </w:r>
            <w:r w:rsidRPr="001A19CE">
              <w:rPr>
                <w:sz w:val="17"/>
                <w:szCs w:val="17"/>
                <w:highlight w:val="yellow"/>
                <w:lang w:val="en-US"/>
              </w:rPr>
              <w:t>was</w:t>
            </w:r>
            <w:r w:rsidR="006B7991">
              <w:rPr>
                <w:sz w:val="17"/>
                <w:szCs w:val="17"/>
                <w:highlight w:val="yellow"/>
                <w:lang w:val="en-US"/>
              </w:rPr>
              <w:t xml:space="preserve"> </w:t>
            </w:r>
            <w:r w:rsidR="008602D3">
              <w:rPr>
                <w:sz w:val="17"/>
                <w:szCs w:val="17"/>
                <w:highlight w:val="yellow"/>
                <w:lang w:val="en-US"/>
              </w:rPr>
              <w:t>recuperated and put to use</w:t>
            </w:r>
            <w:r w:rsidR="00E900D7">
              <w:rPr>
                <w:sz w:val="17"/>
                <w:szCs w:val="17"/>
                <w:highlight w:val="yellow"/>
                <w:lang w:val="en-US"/>
              </w:rPr>
              <w:t>. Th</w:t>
            </w:r>
            <w:r w:rsidR="0095176D">
              <w:rPr>
                <w:sz w:val="17"/>
                <w:szCs w:val="17"/>
                <w:highlight w:val="yellow"/>
                <w:lang w:val="en-US"/>
              </w:rPr>
              <w:t xml:space="preserve">e BDOT case is actually </w:t>
            </w:r>
            <w:r w:rsidR="008602D3">
              <w:rPr>
                <w:sz w:val="17"/>
                <w:szCs w:val="17"/>
                <w:highlight w:val="yellow"/>
                <w:lang w:val="en-US"/>
              </w:rPr>
              <w:t xml:space="preserve">stressed within the </w:t>
            </w:r>
            <w:r w:rsidR="00145140">
              <w:rPr>
                <w:sz w:val="17"/>
                <w:szCs w:val="17"/>
                <w:highlight w:val="yellow"/>
                <w:lang w:val="en-US"/>
              </w:rPr>
              <w:t xml:space="preserve">relevant </w:t>
            </w:r>
            <w:r w:rsidR="008602D3">
              <w:rPr>
                <w:sz w:val="17"/>
                <w:szCs w:val="17"/>
                <w:highlight w:val="yellow"/>
                <w:lang w:val="en-US"/>
              </w:rPr>
              <w:t>scientific co</w:t>
            </w:r>
            <w:r w:rsidR="00145140">
              <w:rPr>
                <w:sz w:val="17"/>
                <w:szCs w:val="17"/>
                <w:highlight w:val="yellow"/>
                <w:lang w:val="en-US"/>
              </w:rPr>
              <w:t xml:space="preserve">mmunity </w:t>
            </w:r>
            <w:r w:rsidR="006B7991">
              <w:rPr>
                <w:sz w:val="17"/>
                <w:szCs w:val="17"/>
                <w:highlight w:val="yellow"/>
                <w:lang w:val="en-US"/>
              </w:rPr>
              <w:t xml:space="preserve">as an emblematic </w:t>
            </w:r>
            <w:r w:rsidR="009613E3">
              <w:rPr>
                <w:sz w:val="17"/>
                <w:szCs w:val="17"/>
                <w:highlight w:val="yellow"/>
                <w:lang w:val="en-US"/>
              </w:rPr>
              <w:t>success story</w:t>
            </w:r>
            <w:r w:rsidR="0095176D">
              <w:rPr>
                <w:sz w:val="17"/>
                <w:szCs w:val="17"/>
                <w:highlight w:val="yellow"/>
                <w:lang w:val="en-US"/>
              </w:rPr>
              <w:t xml:space="preserve"> in putting land use data to good use</w:t>
            </w:r>
            <w:r w:rsidR="009613E3">
              <w:rPr>
                <w:rStyle w:val="Appelnotedebasdep"/>
                <w:sz w:val="17"/>
                <w:szCs w:val="17"/>
                <w:highlight w:val="yellow"/>
                <w:lang w:val="en-US"/>
              </w:rPr>
              <w:footnoteReference w:id="32"/>
            </w:r>
            <w:r w:rsidRPr="001A19CE">
              <w:rPr>
                <w:sz w:val="17"/>
                <w:szCs w:val="17"/>
                <w:highlight w:val="yellow"/>
                <w:lang w:val="en-US"/>
              </w:rPr>
              <w:t xml:space="preserve">. </w:t>
            </w:r>
            <w:r w:rsidR="0095176D">
              <w:rPr>
                <w:sz w:val="17"/>
                <w:szCs w:val="17"/>
                <w:highlight w:val="yellow"/>
                <w:lang w:val="en-US"/>
              </w:rPr>
              <w:t>Further to this, the i</w:t>
            </w:r>
            <w:r w:rsidR="001A19CE" w:rsidRPr="001A19CE">
              <w:rPr>
                <w:sz w:val="17"/>
                <w:szCs w:val="17"/>
                <w:highlight w:val="yellow"/>
                <w:lang w:val="en-US"/>
              </w:rPr>
              <w:t>mportant legacy from the SILEM will also be attempted recuperated during the PPG.</w:t>
            </w:r>
            <w:r w:rsidR="001A19CE">
              <w:rPr>
                <w:sz w:val="17"/>
                <w:szCs w:val="17"/>
                <w:lang w:val="en-US"/>
              </w:rPr>
              <w:t xml:space="preserve"> </w:t>
            </w:r>
          </w:p>
        </w:tc>
      </w:tr>
      <w:tr w:rsidR="00EA75FE" w:rsidRPr="003D6DAD" w14:paraId="6FA1EA91" w14:textId="77777777" w:rsidTr="003D6DAD">
        <w:trPr>
          <w:trHeight w:val="246"/>
        </w:trPr>
        <w:tc>
          <w:tcPr>
            <w:tcW w:w="1233" w:type="pct"/>
            <w:shd w:val="clear" w:color="auto" w:fill="auto"/>
          </w:tcPr>
          <w:p w14:paraId="2A6418F8" w14:textId="58EB5F17" w:rsidR="00EA75FE" w:rsidRPr="00952EFF" w:rsidRDefault="00BD4F3A" w:rsidP="003D6DAD">
            <w:pPr>
              <w:jc w:val="left"/>
              <w:rPr>
                <w:sz w:val="17"/>
                <w:szCs w:val="17"/>
                <w:highlight w:val="yellow"/>
                <w:lang w:val="en-US"/>
              </w:rPr>
            </w:pPr>
            <w:r w:rsidRPr="00952EFF">
              <w:rPr>
                <w:sz w:val="17"/>
                <w:szCs w:val="17"/>
                <w:highlight w:val="yellow"/>
                <w:lang w:val="en-US"/>
              </w:rPr>
              <w:t>E</w:t>
            </w:r>
            <w:r w:rsidR="00EA75FE" w:rsidRPr="00952EFF">
              <w:rPr>
                <w:sz w:val="17"/>
                <w:szCs w:val="17"/>
                <w:highlight w:val="yellow"/>
                <w:lang w:val="en-US"/>
              </w:rPr>
              <w:t xml:space="preserve">arly </w:t>
            </w:r>
            <w:r w:rsidR="00CD4526" w:rsidRPr="00952EFF">
              <w:rPr>
                <w:sz w:val="17"/>
                <w:szCs w:val="17"/>
                <w:highlight w:val="yellow"/>
                <w:lang w:val="en-US"/>
              </w:rPr>
              <w:t>WB-</w:t>
            </w:r>
            <w:r w:rsidR="00EA75FE" w:rsidRPr="00952EFF">
              <w:rPr>
                <w:sz w:val="17"/>
                <w:szCs w:val="17"/>
                <w:highlight w:val="yellow"/>
                <w:lang w:val="en-US"/>
              </w:rPr>
              <w:t xml:space="preserve">GEF initiatives, </w:t>
            </w:r>
            <w:r w:rsidR="00816536" w:rsidRPr="00952EFF">
              <w:rPr>
                <w:sz w:val="17"/>
                <w:szCs w:val="17"/>
                <w:highlight w:val="yellow"/>
                <w:lang w:val="en-US"/>
              </w:rPr>
              <w:t>in particular</w:t>
            </w:r>
            <w:r w:rsidR="00EA75FE" w:rsidRPr="00952EFF">
              <w:rPr>
                <w:sz w:val="17"/>
                <w:szCs w:val="17"/>
                <w:highlight w:val="yellow"/>
                <w:lang w:val="en-US"/>
              </w:rPr>
              <w:t xml:space="preserve"> as the GEFID 1178, Sahel Integrated Lowland Ecosystem Management/SILEM’</w:t>
            </w:r>
          </w:p>
        </w:tc>
        <w:tc>
          <w:tcPr>
            <w:tcW w:w="463" w:type="pct"/>
            <w:shd w:val="clear" w:color="auto" w:fill="auto"/>
          </w:tcPr>
          <w:p w14:paraId="5DEB6717" w14:textId="77777777" w:rsidR="00EA75FE" w:rsidRPr="00952EFF" w:rsidRDefault="00014412" w:rsidP="003D6DAD">
            <w:pPr>
              <w:jc w:val="left"/>
              <w:rPr>
                <w:sz w:val="17"/>
                <w:szCs w:val="17"/>
                <w:highlight w:val="yellow"/>
                <w:lang w:val="en-US"/>
              </w:rPr>
            </w:pPr>
            <w:r w:rsidRPr="00952EFF">
              <w:rPr>
                <w:sz w:val="17"/>
                <w:szCs w:val="17"/>
                <w:highlight w:val="yellow"/>
                <w:lang w:val="en-US"/>
              </w:rPr>
              <w:t>2002-2011</w:t>
            </w:r>
          </w:p>
          <w:p w14:paraId="36BFFA65" w14:textId="77777777" w:rsidR="00BD4F3A" w:rsidRPr="00952EFF" w:rsidRDefault="00BD4F3A" w:rsidP="003D6DAD">
            <w:pPr>
              <w:jc w:val="left"/>
              <w:rPr>
                <w:sz w:val="17"/>
                <w:szCs w:val="17"/>
                <w:highlight w:val="yellow"/>
                <w:lang w:val="en-US"/>
              </w:rPr>
            </w:pPr>
          </w:p>
          <w:p w14:paraId="3AF3AA0A" w14:textId="5D93517F" w:rsidR="00BD4F3A" w:rsidRPr="00952EFF" w:rsidRDefault="00BD4F3A" w:rsidP="003D6DAD">
            <w:pPr>
              <w:jc w:val="left"/>
              <w:rPr>
                <w:sz w:val="17"/>
                <w:szCs w:val="17"/>
                <w:highlight w:val="yellow"/>
                <w:lang w:val="en-US"/>
              </w:rPr>
            </w:pPr>
            <w:r w:rsidRPr="00952EFF">
              <w:rPr>
                <w:sz w:val="17"/>
                <w:szCs w:val="17"/>
                <w:highlight w:val="yellow"/>
                <w:lang w:val="en-US"/>
              </w:rPr>
              <w:t xml:space="preserve">$4.5M in GEF funding </w:t>
            </w:r>
          </w:p>
          <w:p w14:paraId="5D1EAE5F" w14:textId="27114E09" w:rsidR="00014412" w:rsidRPr="00952EFF" w:rsidRDefault="00014412" w:rsidP="003D6DAD">
            <w:pPr>
              <w:jc w:val="left"/>
              <w:rPr>
                <w:sz w:val="17"/>
                <w:szCs w:val="17"/>
                <w:highlight w:val="yellow"/>
                <w:lang w:val="en-US"/>
              </w:rPr>
            </w:pPr>
          </w:p>
        </w:tc>
        <w:tc>
          <w:tcPr>
            <w:tcW w:w="2006" w:type="pct"/>
          </w:tcPr>
          <w:p w14:paraId="7D1448E7" w14:textId="0FCE9434" w:rsidR="00EA75FE" w:rsidRPr="00952EFF" w:rsidRDefault="006C12C0" w:rsidP="003D6DAD">
            <w:pPr>
              <w:jc w:val="left"/>
              <w:rPr>
                <w:sz w:val="17"/>
                <w:szCs w:val="17"/>
                <w:highlight w:val="yellow"/>
                <w:lang w:val="en-US"/>
              </w:rPr>
            </w:pPr>
            <w:r w:rsidRPr="00952EFF">
              <w:rPr>
                <w:sz w:val="17"/>
                <w:szCs w:val="17"/>
                <w:highlight w:val="yellow"/>
                <w:lang w:val="en-US"/>
              </w:rPr>
              <w:t xml:space="preserve">Although </w:t>
            </w:r>
            <w:r w:rsidR="007B26AE" w:rsidRPr="00952EFF">
              <w:rPr>
                <w:sz w:val="17"/>
                <w:szCs w:val="17"/>
                <w:highlight w:val="yellow"/>
                <w:lang w:val="en-US"/>
              </w:rPr>
              <w:t xml:space="preserve">the GEF investment was </w:t>
            </w:r>
            <w:r w:rsidRPr="00952EFF">
              <w:rPr>
                <w:sz w:val="17"/>
                <w:szCs w:val="17"/>
                <w:highlight w:val="yellow"/>
                <w:lang w:val="en-US"/>
              </w:rPr>
              <w:t xml:space="preserve">modest, the SILEM Program was designed to contribute to strengthen the capacity of the rural population to reduce and alleviate, in a sustainable manner, poverty and vulnerability by strengthening their natural resource base and by addressing identified root causes for the currently occurring resource depletion and </w:t>
            </w:r>
            <w:r w:rsidR="00D91D6D" w:rsidRPr="00952EFF">
              <w:rPr>
                <w:sz w:val="17"/>
                <w:szCs w:val="17"/>
                <w:highlight w:val="yellow"/>
                <w:lang w:val="en-US"/>
              </w:rPr>
              <w:t xml:space="preserve">unhelpful </w:t>
            </w:r>
            <w:r w:rsidRPr="00952EFF">
              <w:rPr>
                <w:sz w:val="17"/>
                <w:szCs w:val="17"/>
                <w:highlight w:val="yellow"/>
                <w:lang w:val="en-US"/>
              </w:rPr>
              <w:t>livelihood strategies.</w:t>
            </w:r>
            <w:r w:rsidR="00CD4526" w:rsidRPr="00952EFF">
              <w:rPr>
                <w:sz w:val="17"/>
                <w:szCs w:val="17"/>
                <w:highlight w:val="yellow"/>
                <w:lang w:val="en-US"/>
              </w:rPr>
              <w:t xml:space="preserve"> </w:t>
            </w:r>
            <w:r w:rsidR="0033714E" w:rsidRPr="00952EFF">
              <w:rPr>
                <w:sz w:val="17"/>
                <w:szCs w:val="17"/>
                <w:highlight w:val="yellow"/>
                <w:lang w:val="en-US"/>
              </w:rPr>
              <w:t xml:space="preserve">SILEM implementation was tied to WB investments </w:t>
            </w:r>
            <w:r w:rsidR="00A45F64" w:rsidRPr="00952EFF">
              <w:rPr>
                <w:sz w:val="17"/>
                <w:szCs w:val="17"/>
                <w:highlight w:val="yellow"/>
                <w:lang w:val="en-US"/>
              </w:rPr>
              <w:t xml:space="preserve">linked to </w:t>
            </w:r>
            <w:r w:rsidR="00CF3738" w:rsidRPr="00952EFF">
              <w:rPr>
                <w:sz w:val="17"/>
                <w:szCs w:val="17"/>
                <w:highlight w:val="yellow"/>
                <w:lang w:val="en-US"/>
              </w:rPr>
              <w:t xml:space="preserve">decentralization and rural development, for which Burkina Faso received loans grants and credit. </w:t>
            </w:r>
          </w:p>
        </w:tc>
        <w:tc>
          <w:tcPr>
            <w:tcW w:w="1299" w:type="pct"/>
            <w:shd w:val="clear" w:color="auto" w:fill="auto"/>
          </w:tcPr>
          <w:p w14:paraId="0E3DB052" w14:textId="69BCB880" w:rsidR="00EA75FE" w:rsidRPr="00EA75FE" w:rsidRDefault="00816536" w:rsidP="003D6DAD">
            <w:pPr>
              <w:jc w:val="left"/>
              <w:rPr>
                <w:sz w:val="17"/>
                <w:szCs w:val="17"/>
                <w:lang w:val="en-US"/>
              </w:rPr>
            </w:pPr>
            <w:r w:rsidRPr="00952EFF">
              <w:rPr>
                <w:sz w:val="17"/>
                <w:szCs w:val="17"/>
                <w:highlight w:val="yellow"/>
                <w:lang w:val="en-US"/>
              </w:rPr>
              <w:t>T</w:t>
            </w:r>
            <w:r w:rsidR="00EA75FE" w:rsidRPr="00952EFF">
              <w:rPr>
                <w:sz w:val="17"/>
                <w:szCs w:val="17"/>
                <w:highlight w:val="yellow"/>
                <w:lang w:val="en-US"/>
              </w:rPr>
              <w:t>he SILEM, it was a World Bank GEF project implemented between 2002 and 2011, which had embraced an integrated ecosystem approach and was prolific in the dissemination of practices and knowledge management products.</w:t>
            </w:r>
            <w:r w:rsidRPr="00952EFF">
              <w:rPr>
                <w:sz w:val="17"/>
                <w:szCs w:val="17"/>
                <w:highlight w:val="yellow"/>
                <w:lang w:val="en-US"/>
              </w:rPr>
              <w:t xml:space="preserve"> Inspiration and lessons will also be drawn from the SILEM, although </w:t>
            </w:r>
            <w:r w:rsidR="0038525D" w:rsidRPr="00952EFF">
              <w:rPr>
                <w:sz w:val="17"/>
                <w:szCs w:val="17"/>
                <w:highlight w:val="yellow"/>
                <w:lang w:val="en-US"/>
              </w:rPr>
              <w:t>the project has closed quite some time ago</w:t>
            </w:r>
            <w:r w:rsidR="00952EFF" w:rsidRPr="00952EFF">
              <w:rPr>
                <w:sz w:val="17"/>
                <w:szCs w:val="17"/>
                <w:highlight w:val="yellow"/>
                <w:lang w:val="en-US"/>
              </w:rPr>
              <w:t xml:space="preserve"> and the decentralization and rural development programs and policies have also evolved since.</w:t>
            </w:r>
            <w:r w:rsidR="00952EFF">
              <w:rPr>
                <w:sz w:val="17"/>
                <w:szCs w:val="17"/>
                <w:lang w:val="en-US"/>
              </w:rPr>
              <w:t xml:space="preserve"> </w:t>
            </w:r>
          </w:p>
        </w:tc>
      </w:tr>
    </w:tbl>
    <w:p w14:paraId="54C8139F" w14:textId="091A5529" w:rsidR="00F5697D" w:rsidRPr="00F834D0" w:rsidRDefault="00F5697D" w:rsidP="00F5697D"/>
    <w:p w14:paraId="40FAE5F5" w14:textId="4F35D993" w:rsidR="00897C44" w:rsidRPr="00581A8A" w:rsidRDefault="006371CB" w:rsidP="00897C44">
      <w:pPr>
        <w:pStyle w:val="Titre3"/>
      </w:pPr>
      <w:bookmarkStart w:id="34" w:name="_Toc100004859"/>
      <w:r w:rsidRPr="00EA5E2E">
        <w:t>3</w:t>
      </w:r>
      <w:r w:rsidR="00897C44" w:rsidRPr="00EA5E2E">
        <w:t>) The proposed alternative scenario with a brief description of expected outcomes and components of the project:</w:t>
      </w:r>
      <w:bookmarkEnd w:id="34"/>
      <w:r w:rsidR="00897C44" w:rsidRPr="00581A8A">
        <w:t xml:space="preserve"> </w:t>
      </w:r>
    </w:p>
    <w:p w14:paraId="15D520DC" w14:textId="4C2D80AD" w:rsidR="00D862D5" w:rsidRDefault="00D862D5" w:rsidP="00D862D5">
      <w:r w:rsidRPr="009E3733">
        <w:t xml:space="preserve">In this alternative scenario, </w:t>
      </w:r>
      <w:r w:rsidR="00364E1F">
        <w:t>GEF Trust Fund</w:t>
      </w:r>
      <w:r w:rsidRPr="009E3733">
        <w:t xml:space="preserve"> resources </w:t>
      </w:r>
      <w:r w:rsidR="00B539FB">
        <w:t>from the Land Degradation Focal Area</w:t>
      </w:r>
      <w:r w:rsidRPr="009E3733">
        <w:t xml:space="preserve"> are invested through the project in </w:t>
      </w:r>
      <w:r w:rsidR="0009104F">
        <w:t>c</w:t>
      </w:r>
      <w:r w:rsidR="0009104F" w:rsidRPr="0009104F">
        <w:t>reat</w:t>
      </w:r>
      <w:r w:rsidR="00B539FB">
        <w:t>ing</w:t>
      </w:r>
      <w:r w:rsidR="0009104F" w:rsidRPr="0009104F">
        <w:t xml:space="preserve"> enabling environments to support scaling up and mainstreaming of SLM</w:t>
      </w:r>
      <w:r w:rsidR="00CB1408">
        <w:t>/SFM</w:t>
      </w:r>
      <w:r w:rsidR="0009104F" w:rsidRPr="0009104F">
        <w:t xml:space="preserve"> and </w:t>
      </w:r>
      <w:r w:rsidR="0009104F" w:rsidRPr="000120D4">
        <w:t>LDN</w:t>
      </w:r>
      <w:r w:rsidR="0009104F">
        <w:t xml:space="preserve">. </w:t>
      </w:r>
      <w:r w:rsidR="00340449">
        <w:t>As a long-term goal, t</w:t>
      </w:r>
      <w:r w:rsidR="00E073CD">
        <w:t>he project will contribute to a</w:t>
      </w:r>
      <w:r w:rsidR="00E073CD" w:rsidRPr="00E073CD">
        <w:t xml:space="preserve"> transformational shift towards a sustainable and integrated management of landscapes in Burkina Faso following LDN principles</w:t>
      </w:r>
      <w:r w:rsidR="00620951">
        <w:t xml:space="preserve"> (see </w:t>
      </w:r>
      <w:hyperlink w:anchor="_[Theory_of_Change," w:history="1">
        <w:r w:rsidR="00620951" w:rsidRPr="00620951">
          <w:rPr>
            <w:rStyle w:val="Lienhypertexte"/>
          </w:rPr>
          <w:t>TOC</w:t>
        </w:r>
      </w:hyperlink>
      <w:r w:rsidR="00620951">
        <w:t>)</w:t>
      </w:r>
      <w:r w:rsidR="00E218A8">
        <w:t>. It will do so</w:t>
      </w:r>
      <w:r w:rsidR="00E073CD" w:rsidRPr="00E073CD">
        <w:t xml:space="preserve"> by piloting LDN interventions in the Centre-Nord region</w:t>
      </w:r>
      <w:r w:rsidR="00E073CD">
        <w:t xml:space="preserve">. In the long-run, </w:t>
      </w:r>
      <w:r w:rsidR="00E218A8">
        <w:t xml:space="preserve">contributions to </w:t>
      </w:r>
      <w:r w:rsidR="00E073CD">
        <w:t>expected impacts will include: r</w:t>
      </w:r>
      <w:r w:rsidR="00E073CD" w:rsidRPr="00E073CD">
        <w:t>esilient ecosystems</w:t>
      </w:r>
      <w:r w:rsidR="00E073CD">
        <w:t>; f</w:t>
      </w:r>
      <w:r w:rsidR="00E073CD" w:rsidRPr="00E073CD">
        <w:t>ood security and improved livelihoods</w:t>
      </w:r>
      <w:r w:rsidR="00E073CD">
        <w:t>; e</w:t>
      </w:r>
      <w:r w:rsidR="00E073CD" w:rsidRPr="00E073CD">
        <w:t>nhanced (</w:t>
      </w:r>
      <w:proofErr w:type="spellStart"/>
      <w:r w:rsidR="00E073CD" w:rsidRPr="00E073CD">
        <w:t>agro</w:t>
      </w:r>
      <w:proofErr w:type="spellEnd"/>
      <w:r w:rsidR="00E073CD" w:rsidRPr="00E073CD">
        <w:t>)</w:t>
      </w:r>
      <w:r w:rsidR="00E073CD">
        <w:t>-biodiversity; c</w:t>
      </w:r>
      <w:r w:rsidR="00E073CD" w:rsidRPr="00E073CD">
        <w:t>limate change mitigation and adaptation</w:t>
      </w:r>
      <w:r w:rsidR="00E073CD">
        <w:t xml:space="preserve">. </w:t>
      </w:r>
      <w:r w:rsidR="00CD0494">
        <w:t xml:space="preserve">Because the project has limited GEF funding, the TOC stresses that that the project </w:t>
      </w:r>
      <w:proofErr w:type="gramStart"/>
      <w:r w:rsidR="00CD0494">
        <w:t xml:space="preserve">makes </w:t>
      </w:r>
      <w:r w:rsidR="00BF06F6">
        <w:t xml:space="preserve">a </w:t>
      </w:r>
      <w:r w:rsidR="00CD0494">
        <w:t>contribution</w:t>
      </w:r>
      <w:proofErr w:type="gramEnd"/>
      <w:r w:rsidR="00CD0494">
        <w:t xml:space="preserve"> to these goals, but other concurrent interventions will need to be levered by Burkina to achieve scale and impact</w:t>
      </w:r>
      <w:r w:rsidR="00BF06F6">
        <w:t>, including for achieving the LDN target</w:t>
      </w:r>
      <w:r w:rsidR="00CD0494">
        <w:t xml:space="preserve">. </w:t>
      </w:r>
    </w:p>
    <w:p w14:paraId="12A8C9E4" w14:textId="77777777" w:rsidR="00B67DAD" w:rsidRDefault="00B67DAD" w:rsidP="00D862D5">
      <w:pPr>
        <w:rPr>
          <w:color w:val="FF0000"/>
        </w:rPr>
      </w:pPr>
    </w:p>
    <w:p w14:paraId="173C8054" w14:textId="45ABC18D" w:rsidR="0007774E" w:rsidRDefault="00015F03" w:rsidP="0007774E">
      <w:pPr>
        <w:rPr>
          <w:szCs w:val="20"/>
        </w:rPr>
      </w:pPr>
      <w:r>
        <w:t>More specifically, t</w:t>
      </w:r>
      <w:r w:rsidR="007F42DF" w:rsidRPr="009E3733">
        <w:t>he proposed project involves strategies that will</w:t>
      </w:r>
      <w:r w:rsidR="00B361E4">
        <w:t xml:space="preserve"> address the p</w:t>
      </w:r>
      <w:r w:rsidR="00B361E4" w:rsidRPr="00B361E4">
        <w:t xml:space="preserve">ressures on dryland landscapes and associated </w:t>
      </w:r>
      <w:r w:rsidR="00C1726A" w:rsidRPr="00B361E4">
        <w:t>resources</w:t>
      </w:r>
      <w:r w:rsidR="00050279">
        <w:t xml:space="preserve"> through an “LDN Response”. This implies </w:t>
      </w:r>
      <w:r w:rsidR="007D0C9B">
        <w:t xml:space="preserve">the practical application of the </w:t>
      </w:r>
      <w:r w:rsidR="007D0C9B" w:rsidRPr="007D0C9B">
        <w:t>scientific conceptual framework for LDN</w:t>
      </w:r>
      <w:r w:rsidR="007D0C9B">
        <w:t>, whic</w:t>
      </w:r>
      <w:r w:rsidR="003F2596">
        <w:t>h</w:t>
      </w:r>
      <w:r w:rsidR="007D0C9B" w:rsidRPr="007D0C9B">
        <w:t xml:space="preserve"> prescribes that the implementation of LDN is managed at the landscape level through integrated land use planning, while achievement is assessed </w:t>
      </w:r>
      <w:r w:rsidR="007D0C9B" w:rsidRPr="007D0C9B">
        <w:lastRenderedPageBreak/>
        <w:t>at the national level</w:t>
      </w:r>
      <w:r w:rsidR="007D0C9B">
        <w:t xml:space="preserve">. The </w:t>
      </w:r>
      <w:r w:rsidR="00C81905">
        <w:t xml:space="preserve">four barriers identified </w:t>
      </w:r>
      <w:r w:rsidR="00DF55CC">
        <w:t>will be overcome in a sustainable manner. They</w:t>
      </w:r>
      <w:r w:rsidR="00C81905">
        <w:t xml:space="preserve"> are </w:t>
      </w:r>
      <w:r w:rsidR="00DF55CC">
        <w:t xml:space="preserve">respectively </w:t>
      </w:r>
      <w:r w:rsidR="00C81905">
        <w:t>linked to</w:t>
      </w:r>
      <w:r w:rsidR="00CB166B">
        <w:t xml:space="preserve"> the following topics</w:t>
      </w:r>
      <w:r w:rsidR="00C81905">
        <w:t xml:space="preserve"> (1) land use planning and management, </w:t>
      </w:r>
      <w:r w:rsidR="005121B4">
        <w:t xml:space="preserve">(2) local production </w:t>
      </w:r>
      <w:r w:rsidR="005121B4" w:rsidRPr="000120D4">
        <w:t>practices</w:t>
      </w:r>
      <w:r w:rsidR="005121B4">
        <w:t xml:space="preserve">; (3) legal and policy frameworks for LDN; and (4) </w:t>
      </w:r>
      <w:r w:rsidR="00ED0DC5">
        <w:t>mastery of LDN methodologies</w:t>
      </w:r>
      <w:r w:rsidR="00CB166B">
        <w:t xml:space="preserve">. The barriers relate to the project outcomes according to the </w:t>
      </w:r>
      <w:hyperlink w:anchor="_[Theory_of_Change," w:history="1">
        <w:r w:rsidR="00CB166B" w:rsidRPr="00CB166B">
          <w:rPr>
            <w:rStyle w:val="Lienhypertexte"/>
          </w:rPr>
          <w:t>TOC figure</w:t>
        </w:r>
      </w:hyperlink>
      <w:r w:rsidR="00CB166B">
        <w:t xml:space="preserve"> and considering the assumptions that apply. </w:t>
      </w:r>
      <w:r w:rsidR="0007774E" w:rsidRPr="007E5760">
        <w:rPr>
          <w:szCs w:val="20"/>
        </w:rPr>
        <w:t xml:space="preserve">Through the </w:t>
      </w:r>
      <w:r w:rsidR="0007774E">
        <w:rPr>
          <w:szCs w:val="20"/>
        </w:rPr>
        <w:t xml:space="preserve">proposed </w:t>
      </w:r>
      <w:r w:rsidR="0007774E" w:rsidRPr="007E5760">
        <w:rPr>
          <w:szCs w:val="20"/>
        </w:rPr>
        <w:t xml:space="preserve">barrier removal approach, the project </w:t>
      </w:r>
      <w:proofErr w:type="gramStart"/>
      <w:r w:rsidR="0007774E" w:rsidRPr="007E5760">
        <w:rPr>
          <w:szCs w:val="20"/>
        </w:rPr>
        <w:t>components</w:t>
      </w:r>
      <w:proofErr w:type="gramEnd"/>
      <w:r w:rsidR="0007774E" w:rsidRPr="007E5760">
        <w:rPr>
          <w:szCs w:val="20"/>
        </w:rPr>
        <w:t xml:space="preserve"> and the outputs under it were design</w:t>
      </w:r>
      <w:r w:rsidR="0007774E">
        <w:rPr>
          <w:szCs w:val="20"/>
        </w:rPr>
        <w:t>ed</w:t>
      </w:r>
      <w:r w:rsidR="0007774E" w:rsidRPr="007E5760">
        <w:rPr>
          <w:szCs w:val="20"/>
        </w:rPr>
        <w:t xml:space="preserve">. </w:t>
      </w:r>
    </w:p>
    <w:p w14:paraId="289E79CC" w14:textId="0713CD38" w:rsidR="007F42DF" w:rsidRDefault="007F42DF" w:rsidP="007F42DF"/>
    <w:p w14:paraId="2DBD6092" w14:textId="294C18CC" w:rsidR="00E9797F" w:rsidRPr="007E5760" w:rsidRDefault="00371C9E" w:rsidP="00D862D5">
      <w:pPr>
        <w:rPr>
          <w:szCs w:val="20"/>
        </w:rPr>
      </w:pPr>
      <w:r w:rsidRPr="007E5760">
        <w:rPr>
          <w:b/>
          <w:szCs w:val="20"/>
          <w:u w:val="single"/>
        </w:rPr>
        <w:t>Project Objective:</w:t>
      </w:r>
      <w:r w:rsidRPr="007E5760">
        <w:rPr>
          <w:szCs w:val="20"/>
        </w:rPr>
        <w:t xml:space="preserve">  To enhance the national frameworks for the achievement of the national land degradation neutrality (LDN) target, while promoting social cohesion in selected landscapes in the Centre-Nord Region through the practical application of the LDN concept.</w:t>
      </w:r>
    </w:p>
    <w:p w14:paraId="2C5A5CC8" w14:textId="66A2D855" w:rsidR="00D862D5" w:rsidRPr="007E5760" w:rsidRDefault="00C73646" w:rsidP="00D862D5">
      <w:pPr>
        <w:rPr>
          <w:szCs w:val="20"/>
        </w:rPr>
      </w:pPr>
      <w:r>
        <w:rPr>
          <w:szCs w:val="20"/>
        </w:rPr>
        <w:t xml:space="preserve"> </w:t>
      </w:r>
    </w:p>
    <w:p w14:paraId="4044AEA6" w14:textId="0DED1261" w:rsidR="00217998" w:rsidRPr="007E5760" w:rsidRDefault="00D862D5" w:rsidP="007E5760">
      <w:r w:rsidRPr="007E5760">
        <w:rPr>
          <w:szCs w:val="20"/>
        </w:rPr>
        <w:t>As part of the alternative scenario</w:t>
      </w:r>
      <w:r w:rsidR="006748B0" w:rsidRPr="007E5760">
        <w:rPr>
          <w:szCs w:val="20"/>
        </w:rPr>
        <w:t xml:space="preserve">, </w:t>
      </w:r>
      <w:r w:rsidRPr="007E5760">
        <w:rPr>
          <w:szCs w:val="20"/>
        </w:rPr>
        <w:t xml:space="preserve">there is a need to </w:t>
      </w:r>
      <w:r w:rsidR="00962FF6" w:rsidRPr="007E5760">
        <w:rPr>
          <w:szCs w:val="20"/>
        </w:rPr>
        <w:t xml:space="preserve">strengthen Burkina Faso’s response to land degradation and </w:t>
      </w:r>
      <w:r w:rsidR="0050269C" w:rsidRPr="007E5760">
        <w:rPr>
          <w:szCs w:val="20"/>
        </w:rPr>
        <w:t xml:space="preserve">deliver benefits </w:t>
      </w:r>
      <w:r w:rsidR="00962FF6" w:rsidRPr="007E5760">
        <w:rPr>
          <w:szCs w:val="20"/>
        </w:rPr>
        <w:t xml:space="preserve">through the practical application of the LDN concept. </w:t>
      </w:r>
      <w:r w:rsidR="00097EB4">
        <w:rPr>
          <w:szCs w:val="20"/>
        </w:rPr>
        <w:t>T</w:t>
      </w:r>
      <w:r w:rsidR="00097EB4" w:rsidRPr="007E5760">
        <w:rPr>
          <w:szCs w:val="20"/>
        </w:rPr>
        <w:t>hrough the project</w:t>
      </w:r>
      <w:r w:rsidR="008E3681">
        <w:rPr>
          <w:szCs w:val="20"/>
        </w:rPr>
        <w:t>,</w:t>
      </w:r>
      <w:r w:rsidR="00097EB4" w:rsidRPr="007E5760">
        <w:rPr>
          <w:szCs w:val="20"/>
        </w:rPr>
        <w:t xml:space="preserve"> Burkina Faso will deliver improvements to </w:t>
      </w:r>
      <w:r w:rsidR="00097EB4">
        <w:rPr>
          <w:szCs w:val="20"/>
        </w:rPr>
        <w:t>land use planning and management</w:t>
      </w:r>
      <w:r w:rsidR="00097EB4" w:rsidRPr="007E5760">
        <w:rPr>
          <w:szCs w:val="20"/>
        </w:rPr>
        <w:t xml:space="preserve"> of landscapes in the Centre-Ouest region applying LDN</w:t>
      </w:r>
      <w:r w:rsidR="00097EB4">
        <w:rPr>
          <w:szCs w:val="20"/>
        </w:rPr>
        <w:t xml:space="preserve"> by avoiding, </w:t>
      </w:r>
      <w:proofErr w:type="gramStart"/>
      <w:r w:rsidR="00097EB4">
        <w:rPr>
          <w:szCs w:val="20"/>
        </w:rPr>
        <w:t>reducing</w:t>
      </w:r>
      <w:proofErr w:type="gramEnd"/>
      <w:r w:rsidR="00097EB4">
        <w:rPr>
          <w:szCs w:val="20"/>
        </w:rPr>
        <w:t xml:space="preserve"> and reverting </w:t>
      </w:r>
      <w:r w:rsidR="00097EB4" w:rsidRPr="007E5760">
        <w:rPr>
          <w:szCs w:val="20"/>
        </w:rPr>
        <w:t>land degradation</w:t>
      </w:r>
      <w:r w:rsidR="00097EB4">
        <w:rPr>
          <w:szCs w:val="20"/>
        </w:rPr>
        <w:t xml:space="preserve"> trends</w:t>
      </w:r>
      <w:r w:rsidR="00097EB4" w:rsidRPr="007E5760">
        <w:rPr>
          <w:szCs w:val="20"/>
        </w:rPr>
        <w:t>.</w:t>
      </w:r>
      <w:r w:rsidR="00194A66">
        <w:rPr>
          <w:szCs w:val="20"/>
        </w:rPr>
        <w:t xml:space="preserve"> </w:t>
      </w:r>
      <w:r w:rsidR="00097EB4">
        <w:rPr>
          <w:szCs w:val="20"/>
        </w:rPr>
        <w:t>At the same time</w:t>
      </w:r>
      <w:r w:rsidR="008E3681">
        <w:rPr>
          <w:szCs w:val="20"/>
        </w:rPr>
        <w:t xml:space="preserve">, it is </w:t>
      </w:r>
      <w:r w:rsidR="00097EB4" w:rsidRPr="007E5760">
        <w:rPr>
          <w:szCs w:val="20"/>
        </w:rPr>
        <w:t xml:space="preserve">important to </w:t>
      </w:r>
      <w:r w:rsidR="008E3681">
        <w:rPr>
          <w:szCs w:val="20"/>
        </w:rPr>
        <w:t xml:space="preserve">consider </w:t>
      </w:r>
      <w:r w:rsidR="00097EB4">
        <w:rPr>
          <w:szCs w:val="20"/>
        </w:rPr>
        <w:t xml:space="preserve">the </w:t>
      </w:r>
      <w:r w:rsidR="00097EB4" w:rsidRPr="007E5760">
        <w:rPr>
          <w:szCs w:val="20"/>
        </w:rPr>
        <w:t xml:space="preserve">extant drivers </w:t>
      </w:r>
      <w:r w:rsidR="00097EB4">
        <w:rPr>
          <w:szCs w:val="20"/>
        </w:rPr>
        <w:t xml:space="preserve">identified in the TOC </w:t>
      </w:r>
      <w:r w:rsidR="00097EB4" w:rsidRPr="007E5760">
        <w:rPr>
          <w:szCs w:val="20"/>
        </w:rPr>
        <w:t>which are possible to be addressed through the project</w:t>
      </w:r>
      <w:r w:rsidR="007E7063">
        <w:rPr>
          <w:szCs w:val="20"/>
        </w:rPr>
        <w:t>, including internal conflict, and the impacts of covid</w:t>
      </w:r>
      <w:r w:rsidR="00386EE6">
        <w:rPr>
          <w:szCs w:val="20"/>
        </w:rPr>
        <w:t>-19</w:t>
      </w:r>
      <w:r w:rsidR="00097EB4" w:rsidRPr="007E5760">
        <w:rPr>
          <w:szCs w:val="20"/>
        </w:rPr>
        <w:t xml:space="preserve">. </w:t>
      </w:r>
      <w:r w:rsidR="00386EE6">
        <w:rPr>
          <w:szCs w:val="20"/>
        </w:rPr>
        <w:t xml:space="preserve">In this light, the </w:t>
      </w:r>
      <w:r w:rsidR="00A1090E" w:rsidRPr="007E5760">
        <w:rPr>
          <w:szCs w:val="20"/>
        </w:rPr>
        <w:t xml:space="preserve">project considers the need to promote social cohesion and </w:t>
      </w:r>
      <w:r w:rsidR="0007774E">
        <w:rPr>
          <w:szCs w:val="20"/>
        </w:rPr>
        <w:t xml:space="preserve">to </w:t>
      </w:r>
      <w:r w:rsidR="00A1090E" w:rsidRPr="007E5760">
        <w:rPr>
          <w:szCs w:val="20"/>
        </w:rPr>
        <w:t xml:space="preserve">work towards the prevention of natural resource conflict within landscapes. </w:t>
      </w:r>
      <w:r w:rsidR="000F1E2B">
        <w:rPr>
          <w:szCs w:val="20"/>
        </w:rPr>
        <w:t xml:space="preserve">The project will work with both sedentary farmers, </w:t>
      </w:r>
      <w:proofErr w:type="spellStart"/>
      <w:r w:rsidR="000F1E2B">
        <w:rPr>
          <w:szCs w:val="20"/>
        </w:rPr>
        <w:t>agro</w:t>
      </w:r>
      <w:proofErr w:type="spellEnd"/>
      <w:r w:rsidR="000F1E2B">
        <w:rPr>
          <w:szCs w:val="20"/>
        </w:rPr>
        <w:t xml:space="preserve">-foresters, </w:t>
      </w:r>
      <w:proofErr w:type="spellStart"/>
      <w:r w:rsidR="000F1E2B">
        <w:rPr>
          <w:szCs w:val="20"/>
        </w:rPr>
        <w:t>agro</w:t>
      </w:r>
      <w:proofErr w:type="spellEnd"/>
      <w:r w:rsidR="000F1E2B">
        <w:rPr>
          <w:szCs w:val="20"/>
        </w:rPr>
        <w:t>-</w:t>
      </w:r>
      <w:proofErr w:type="gramStart"/>
      <w:r w:rsidR="000F1E2B">
        <w:rPr>
          <w:szCs w:val="20"/>
        </w:rPr>
        <w:t>pastoralists</w:t>
      </w:r>
      <w:proofErr w:type="gramEnd"/>
      <w:r w:rsidR="000F1E2B">
        <w:rPr>
          <w:szCs w:val="20"/>
        </w:rPr>
        <w:t xml:space="preserve"> and nomadic and semi-nomadic pastoralists, understanding their ways of life and land uses in order to promote LDN across landscapes. The role of NGOs, CSOs and in particular of CBOs is crucial for reaching out to those groups. </w:t>
      </w:r>
      <w:r w:rsidR="00DC376D">
        <w:rPr>
          <w:szCs w:val="20"/>
        </w:rPr>
        <w:t xml:space="preserve">A thorough consultation process targeting local stakeholders, including local communities and indigenous peoples, will be carried out during the project preparation </w:t>
      </w:r>
      <w:proofErr w:type="gramStart"/>
      <w:r w:rsidR="00DC376D">
        <w:rPr>
          <w:szCs w:val="20"/>
        </w:rPr>
        <w:t>process</w:t>
      </w:r>
      <w:proofErr w:type="gramEnd"/>
      <w:r w:rsidR="00DC376D">
        <w:rPr>
          <w:szCs w:val="20"/>
        </w:rPr>
        <w:t xml:space="preserve"> and </w:t>
      </w:r>
      <w:r w:rsidR="00B01C5B">
        <w:rPr>
          <w:szCs w:val="20"/>
        </w:rPr>
        <w:t xml:space="preserve">continued during implementation. </w:t>
      </w:r>
      <w:r w:rsidR="0007774E" w:rsidRPr="00B01C5B">
        <w:rPr>
          <w:szCs w:val="20"/>
        </w:rPr>
        <w:t>As for the</w:t>
      </w:r>
      <w:r w:rsidR="00217998" w:rsidRPr="00B01C5B">
        <w:rPr>
          <w:szCs w:val="20"/>
        </w:rPr>
        <w:t xml:space="preserve"> </w:t>
      </w:r>
      <w:r w:rsidR="00217998" w:rsidRPr="007E5760">
        <w:t>impacts of the COVID-19 pandemic on the agricultural sector and on the national economy are significant</w:t>
      </w:r>
      <w:r w:rsidR="00194A66">
        <w:t xml:space="preserve"> and have been cons</w:t>
      </w:r>
      <w:r w:rsidR="00DA77C3">
        <w:t xml:space="preserve">idered. </w:t>
      </w:r>
      <w:r w:rsidR="00217998" w:rsidRPr="007E5760">
        <w:t xml:space="preserve"> </w:t>
      </w:r>
    </w:p>
    <w:p w14:paraId="5BE51494" w14:textId="77777777" w:rsidR="00D862D5" w:rsidRDefault="00D862D5" w:rsidP="00D862D5"/>
    <w:p w14:paraId="09089B38" w14:textId="473F6ED5" w:rsidR="00D862D5" w:rsidRPr="001D2CBD" w:rsidRDefault="00D862D5" w:rsidP="00D862D5">
      <w:r w:rsidRPr="001D2CBD">
        <w:rPr>
          <w:b/>
        </w:rPr>
        <w:t>Strategy and action framework for response to the COVID-19 pandemic:</w:t>
      </w:r>
      <w:r w:rsidRPr="001D2CBD">
        <w:t xml:space="preserve"> In the alternative scenario, the project contributes to the Government’s response to the pandemic, supported by the United Nations (UN) and other financial and technical partners. During the PPG, the </w:t>
      </w:r>
      <w:r w:rsidRPr="001D2CBD">
        <w:rPr>
          <w:rFonts w:eastAsia="MS Mincho"/>
          <w:lang w:val="en-GB"/>
        </w:rPr>
        <w:t xml:space="preserve">UNDP Burkina Faso Country Office will support the </w:t>
      </w:r>
      <w:r w:rsidR="00002226" w:rsidRPr="001D2CBD">
        <w:rPr>
          <w:rFonts w:eastAsia="MS Mincho"/>
          <w:lang w:val="en-GB"/>
        </w:rPr>
        <w:t xml:space="preserve">PPG </w:t>
      </w:r>
      <w:r w:rsidRPr="001D2CBD">
        <w:rPr>
          <w:rFonts w:eastAsia="MS Mincho"/>
          <w:lang w:val="en-GB"/>
        </w:rPr>
        <w:t xml:space="preserve">consultant team to conduct regular assessments of both the security situation and COVID-19 pandemic impacts in the country, and specifically in </w:t>
      </w:r>
      <w:r w:rsidR="00002226" w:rsidRPr="001D2CBD">
        <w:rPr>
          <w:rFonts w:eastAsia="MS Mincho"/>
          <w:lang w:val="en-GB"/>
        </w:rPr>
        <w:t>the Centre-Nord</w:t>
      </w:r>
      <w:r w:rsidRPr="001D2CBD">
        <w:rPr>
          <w:rFonts w:eastAsia="MS Mincho"/>
          <w:lang w:val="en-GB"/>
        </w:rPr>
        <w:t xml:space="preserve"> Region</w:t>
      </w:r>
      <w:r w:rsidR="00002226" w:rsidRPr="001D2CBD">
        <w:rPr>
          <w:rFonts w:eastAsia="MS Mincho"/>
          <w:lang w:val="en-GB"/>
        </w:rPr>
        <w:t>. The project will</w:t>
      </w:r>
      <w:r w:rsidRPr="001D2CBD">
        <w:rPr>
          <w:rFonts w:eastAsia="MS Mincho"/>
          <w:lang w:val="en-GB"/>
        </w:rPr>
        <w:t xml:space="preserve"> put in place appropriate measures to ensure the safety of all stakeholders involved in project design and implementation. This will take into account (i) what</w:t>
      </w:r>
      <w:r w:rsidRPr="001D2CBD">
        <w:t xml:space="preserve"> impact the pandemic (or measures to contain it) has had on government capacity/resources to implement the work proposed in the project (or other baseline initiatives), either at the enabling level or practically; (ii) how targeted project beneficiaries have been affected (e.g. disruption of supply chains, price increases etc</w:t>
      </w:r>
      <w:r w:rsidR="00D22EEB" w:rsidRPr="001D2CBD">
        <w:t>.</w:t>
      </w:r>
      <w:r w:rsidRPr="001D2CBD">
        <w:t xml:space="preserve">); and (iii) how implementation </w:t>
      </w:r>
      <w:r w:rsidR="003918F9" w:rsidRPr="001D2CBD">
        <w:t xml:space="preserve">will </w:t>
      </w:r>
      <w:r w:rsidRPr="001D2CBD">
        <w:t xml:space="preserve">be affected if there is recurrent outbreaks of </w:t>
      </w:r>
      <w:r w:rsidR="003918F9" w:rsidRPr="001D2CBD">
        <w:t>covid variants</w:t>
      </w:r>
      <w:r w:rsidRPr="001D2CBD">
        <w:t xml:space="preserve"> or </w:t>
      </w:r>
      <w:r w:rsidR="003918F9" w:rsidRPr="001D2CBD">
        <w:t xml:space="preserve">of </w:t>
      </w:r>
      <w:r w:rsidRPr="001D2CBD">
        <w:t xml:space="preserve">other </w:t>
      </w:r>
      <w:r w:rsidR="00902CB3" w:rsidRPr="001D2CBD">
        <w:t xml:space="preserve">public health hazard </w:t>
      </w:r>
      <w:r w:rsidRPr="001D2CBD">
        <w:t>diseases during implementation.</w:t>
      </w:r>
    </w:p>
    <w:p w14:paraId="4ACBCAB6" w14:textId="77777777" w:rsidR="006E180C" w:rsidRPr="001D2CBD" w:rsidRDefault="006E180C" w:rsidP="00D862D5"/>
    <w:p w14:paraId="6F0EA490" w14:textId="7BEE772C" w:rsidR="006E180C" w:rsidRPr="001D2CBD" w:rsidRDefault="006E180C" w:rsidP="006E180C">
      <w:r w:rsidRPr="001D2CBD">
        <w:rPr>
          <w:b/>
          <w:bCs/>
        </w:rPr>
        <w:t>1. Actions to support COVID-19 response in the short-term:</w:t>
      </w:r>
      <w:r w:rsidRPr="001D2CBD">
        <w:rPr>
          <w:i/>
          <w:iCs/>
        </w:rPr>
        <w:t xml:space="preserve"> </w:t>
      </w:r>
      <w:r w:rsidRPr="001D2CBD">
        <w:t xml:space="preserve">Promote vaccination and </w:t>
      </w:r>
      <w:r w:rsidR="00717D2B" w:rsidRPr="001D2CBD">
        <w:t xml:space="preserve">continue to maintain health vigilance and other measures to avoid </w:t>
      </w:r>
      <w:r w:rsidR="00E01C47" w:rsidRPr="001D2CBD">
        <w:t>the spread of covid among populations with low rates of vaccination</w:t>
      </w:r>
      <w:r w:rsidRPr="001D2CBD">
        <w:t>.</w:t>
      </w:r>
      <w:r w:rsidR="00E01C47" w:rsidRPr="001D2CBD">
        <w:t xml:space="preserve"> This is especially important during the upcoming consultations on the ground, which will require some level of face-to-face interactions and travel. </w:t>
      </w:r>
    </w:p>
    <w:p w14:paraId="076A7FFD" w14:textId="77777777" w:rsidR="00315845" w:rsidRPr="001D2CBD" w:rsidRDefault="00315845" w:rsidP="00315845">
      <w:pPr>
        <w:rPr>
          <w:b/>
          <w:bCs/>
        </w:rPr>
      </w:pPr>
    </w:p>
    <w:p w14:paraId="29D7FED1" w14:textId="7A94B0BE" w:rsidR="00D862D5" w:rsidRPr="001D2CBD" w:rsidRDefault="00315845" w:rsidP="00D862D5">
      <w:r w:rsidRPr="001D2CBD">
        <w:rPr>
          <w:b/>
          <w:bCs/>
        </w:rPr>
        <w:t>2. Actions to support COVID-19 response in the long-term:</w:t>
      </w:r>
      <w:r w:rsidRPr="001D2CBD">
        <w:t xml:space="preserve"> </w:t>
      </w:r>
      <w:r w:rsidR="00D862D5" w:rsidRPr="001D2CBD">
        <w:t xml:space="preserve">The proposed project strategy </w:t>
      </w:r>
      <w:r w:rsidRPr="001D2CBD">
        <w:t xml:space="preserve">will </w:t>
      </w:r>
      <w:r w:rsidR="00D862D5" w:rsidRPr="001D2CBD">
        <w:t>assist the Government of Burkina Faso with a “green recovery” from the pandemic. This strategy responds to the guidance document “GEF’s Response to COVID-19”</w:t>
      </w:r>
      <w:r w:rsidR="00D862D5" w:rsidRPr="001D2CBD">
        <w:rPr>
          <w:rStyle w:val="Appelnotedebasdep"/>
          <w:sz w:val="22"/>
        </w:rPr>
        <w:footnoteReference w:id="33"/>
      </w:r>
      <w:r w:rsidR="00D862D5" w:rsidRPr="001D2CBD">
        <w:t xml:space="preserve">, and has a dual action framework including for alignment of the project goals with the response and recovery strategies  </w:t>
      </w:r>
    </w:p>
    <w:p w14:paraId="5E57658D" w14:textId="77777777" w:rsidR="00D862D5" w:rsidRPr="00BE4D19" w:rsidRDefault="00D862D5" w:rsidP="00D862D5">
      <w:pPr>
        <w:rPr>
          <w:color w:val="FF0000"/>
        </w:rPr>
      </w:pPr>
    </w:p>
    <w:p w14:paraId="4F594970" w14:textId="6670761B" w:rsidR="00740619" w:rsidRDefault="00D862D5" w:rsidP="00740619">
      <w:pPr>
        <w:pStyle w:val="Titre5"/>
      </w:pPr>
      <w:bookmarkStart w:id="35" w:name="_Toc100004860"/>
      <w:r w:rsidRPr="009F0384">
        <w:t xml:space="preserve">Component 1: </w:t>
      </w:r>
      <w:r w:rsidR="00FA5B35" w:rsidRPr="009F0384">
        <w:t>Land-use planning and monitoring towards LDN</w:t>
      </w:r>
      <w:bookmarkEnd w:id="35"/>
    </w:p>
    <w:p w14:paraId="49A65614" w14:textId="450814E7" w:rsidR="0017001B" w:rsidRPr="001808FB" w:rsidRDefault="0017001B" w:rsidP="001808FB">
      <w:pPr>
        <w:pBdr>
          <w:bottom w:val="single" w:sz="4" w:space="1" w:color="auto"/>
        </w:pBdr>
        <w:rPr>
          <w:b/>
          <w:bCs/>
        </w:rPr>
      </w:pPr>
      <w:r w:rsidRPr="001808FB">
        <w:rPr>
          <w:b/>
          <w:bCs/>
        </w:rPr>
        <w:t xml:space="preserve">Outcome 1) National level policies, </w:t>
      </w:r>
      <w:proofErr w:type="gramStart"/>
      <w:r w:rsidRPr="001808FB">
        <w:rPr>
          <w:b/>
          <w:bCs/>
        </w:rPr>
        <w:t>practices</w:t>
      </w:r>
      <w:proofErr w:type="gramEnd"/>
      <w:r w:rsidRPr="001808FB">
        <w:rPr>
          <w:b/>
          <w:bCs/>
        </w:rPr>
        <w:t xml:space="preserve"> and capacities for the effective application of LDN frameworks at the </w:t>
      </w:r>
      <w:r w:rsidR="009B3AE8">
        <w:rPr>
          <w:b/>
          <w:bCs/>
        </w:rPr>
        <w:t>l</w:t>
      </w:r>
      <w:r w:rsidRPr="001808FB">
        <w:rPr>
          <w:b/>
          <w:bCs/>
        </w:rPr>
        <w:t>andscape-level enhanced</w:t>
      </w:r>
    </w:p>
    <w:p w14:paraId="10B7388E" w14:textId="11A3BE44" w:rsidR="003D6DAD" w:rsidRDefault="00871336" w:rsidP="00871336">
      <w:r>
        <w:t xml:space="preserve">LDN frameworks have been defined by the </w:t>
      </w:r>
      <w:r w:rsidRPr="00AD5B2D">
        <w:t>Scientific Conceptual Framework for LDN (LDN-SCF)</w:t>
      </w:r>
      <w:r>
        <w:t xml:space="preserve">. They </w:t>
      </w:r>
      <w:r w:rsidRPr="00AD5B2D">
        <w:t xml:space="preserve">imply a minimum </w:t>
      </w:r>
      <w:r w:rsidR="009B3AE8">
        <w:t xml:space="preserve">of </w:t>
      </w:r>
      <w:r w:rsidRPr="00AD5B2D">
        <w:t xml:space="preserve">three features </w:t>
      </w:r>
      <w:r>
        <w:t xml:space="preserve">which will apply to </w:t>
      </w:r>
      <w:r w:rsidRPr="00AD5B2D">
        <w:t xml:space="preserve">this project (considered as the key principles): (1) the application of LDN fundamentals; (2) delivery of multiple benefits (including gender equality and women’s empowerment); (3) responsible and inclusive governance (including social cohesion). Under the </w:t>
      </w:r>
      <w:r w:rsidR="00C00E29">
        <w:t xml:space="preserve">above-listed </w:t>
      </w:r>
      <w:r w:rsidRPr="00AD5B2D">
        <w:t xml:space="preserve">fundamentals, we mention </w:t>
      </w:r>
      <w:r w:rsidRPr="00AD5B2D">
        <w:rPr>
          <w:i/>
          <w:iCs/>
        </w:rPr>
        <w:t>inter alia</w:t>
      </w:r>
      <w:r w:rsidRPr="00AD5B2D">
        <w:t xml:space="preserve"> the application of a landscape approach and of the 'LDN response hierarch</w:t>
      </w:r>
      <w:r>
        <w:t>y</w:t>
      </w:r>
      <w:r w:rsidRPr="00AD5B2D">
        <w:t xml:space="preserve">’ within a landscape in the pursuit of neutrality goals (avoid, reduce, reverse), gender sensitive project design and the pursuit of SDG 15.3, among other features. </w:t>
      </w:r>
      <w:r w:rsidR="00306516">
        <w:t xml:space="preserve">As a </w:t>
      </w:r>
      <w:r w:rsidR="00075E41">
        <w:t xml:space="preserve">concrete </w:t>
      </w:r>
      <w:r w:rsidR="00306516">
        <w:t xml:space="preserve">result from implementing activities under the </w:t>
      </w:r>
      <w:r w:rsidR="00075E41">
        <w:t xml:space="preserve">first </w:t>
      </w:r>
      <w:r w:rsidR="00306516">
        <w:t>Component, a detailed online cartography for applying LDN in the Centre-Nord region will be developed.</w:t>
      </w:r>
      <w:r w:rsidR="007C163C">
        <w:t xml:space="preserve"> </w:t>
      </w:r>
      <w:r w:rsidR="00FC2905">
        <w:t xml:space="preserve">National cartography for LDN at the appropriate scale will also be prepared, combining a suite of geo-based </w:t>
      </w:r>
      <w:proofErr w:type="gramStart"/>
      <w:r w:rsidR="00FC2905">
        <w:t>databases</w:t>
      </w:r>
      <w:proofErr w:type="gramEnd"/>
      <w:r w:rsidR="00FC2905">
        <w:t xml:space="preserve"> and representing an important improvement in accuracy vis-à-vis publicly available global data on LDN. </w:t>
      </w:r>
    </w:p>
    <w:p w14:paraId="2D2466C3" w14:textId="77777777" w:rsidR="003D6DAD" w:rsidRDefault="003D6DAD" w:rsidP="00871336"/>
    <w:p w14:paraId="7BF45B0E" w14:textId="60014E44" w:rsidR="00871336" w:rsidRPr="00AD5B2D" w:rsidRDefault="00260C5E" w:rsidP="00871336">
      <w:r>
        <w:t>Three outputs have been designed under Outcome</w:t>
      </w:r>
      <w:r w:rsidR="009A7599">
        <w:t xml:space="preserve"> </w:t>
      </w:r>
      <w:r>
        <w:t>1 (described further down) and s</w:t>
      </w:r>
      <w:r w:rsidR="00C00E29">
        <w:t>uccess will be measured primarily through the following indicators:</w:t>
      </w:r>
    </w:p>
    <w:p w14:paraId="45792C8F" w14:textId="13A441F0" w:rsidR="009F0384" w:rsidRPr="001808FB" w:rsidRDefault="009F0384" w:rsidP="003D25B5">
      <w:pPr>
        <w:pStyle w:val="Paragraphedeliste"/>
        <w:numPr>
          <w:ilvl w:val="0"/>
          <w:numId w:val="27"/>
        </w:numPr>
        <w:ind w:left="284" w:hanging="218"/>
      </w:pPr>
      <w:r w:rsidRPr="001808FB">
        <w:t>Improved scores of the LDN checklist focused on stakeholder capacity for planning and monitoring the pursuit of the national LDN target</w:t>
      </w:r>
      <w:r w:rsidR="008C647D">
        <w:rPr>
          <w:rStyle w:val="Appelnotedebasdep"/>
        </w:rPr>
        <w:footnoteReference w:id="34"/>
      </w:r>
      <w:r w:rsidR="00B560EE">
        <w:t>; and</w:t>
      </w:r>
      <w:r w:rsidRPr="001808FB">
        <w:t xml:space="preserve"> </w:t>
      </w:r>
    </w:p>
    <w:p w14:paraId="16F2E086" w14:textId="666B3AC0" w:rsidR="00D862D5" w:rsidRPr="001808FB" w:rsidRDefault="009F0384" w:rsidP="003D25B5">
      <w:pPr>
        <w:pStyle w:val="Paragraphedeliste"/>
        <w:numPr>
          <w:ilvl w:val="0"/>
          <w:numId w:val="27"/>
        </w:numPr>
        <w:ind w:left="284" w:hanging="218"/>
      </w:pPr>
      <w:r w:rsidRPr="001808FB">
        <w:lastRenderedPageBreak/>
        <w:t>Incorporation of the project’s LDN outcome and related indicators into the national MRV for climate (including the regular and transparent monitoring and reporting required)</w:t>
      </w:r>
      <w:r w:rsidR="00B560EE">
        <w:t>.</w:t>
      </w:r>
    </w:p>
    <w:p w14:paraId="02C0D7D5" w14:textId="3AB9D7F4" w:rsidR="00C00E29" w:rsidRDefault="00C00E29" w:rsidP="00D862D5"/>
    <w:p w14:paraId="37225C35" w14:textId="77A386A0" w:rsidR="00404F0A" w:rsidRDefault="00D862D5" w:rsidP="00D862D5">
      <w:pPr>
        <w:rPr>
          <w:i/>
          <w:iCs/>
        </w:rPr>
      </w:pPr>
      <w:r w:rsidRPr="00E5658A">
        <w:rPr>
          <w:i/>
          <w:iCs/>
        </w:rPr>
        <w:t xml:space="preserve">Output 1.1) </w:t>
      </w:r>
      <w:r w:rsidR="009F0384" w:rsidRPr="00E5658A">
        <w:rPr>
          <w:i/>
          <w:iCs/>
        </w:rPr>
        <w:t>LDN principles and gender-sensitive approaches are incorporated into land-use planning and management of landscapes at the national and sub-national levels</w:t>
      </w:r>
      <w:r w:rsidR="000C5A95">
        <w:rPr>
          <w:i/>
          <w:iCs/>
        </w:rPr>
        <w:t>.</w:t>
      </w:r>
    </w:p>
    <w:p w14:paraId="1F00A515" w14:textId="6D24A652" w:rsidR="00404F0A" w:rsidRDefault="00404F0A" w:rsidP="00404F0A">
      <w:r>
        <w:t xml:space="preserve">This will </w:t>
      </w:r>
      <w:r w:rsidR="009F0384" w:rsidRPr="00E5658A">
        <w:t>includ</w:t>
      </w:r>
      <w:r>
        <w:t>e</w:t>
      </w:r>
      <w:r w:rsidR="009F0384" w:rsidRPr="00E5658A">
        <w:t xml:space="preserve"> </w:t>
      </w:r>
      <w:r w:rsidR="000C5A95">
        <w:t xml:space="preserve">ensuring </w:t>
      </w:r>
      <w:r w:rsidR="009F0384" w:rsidRPr="00E5658A">
        <w:t xml:space="preserve">the necessary institutional partnerships, the specialized human </w:t>
      </w:r>
      <w:proofErr w:type="gramStart"/>
      <w:r w:rsidR="009F0384" w:rsidRPr="00E5658A">
        <w:t>capital</w:t>
      </w:r>
      <w:proofErr w:type="gramEnd"/>
      <w:r w:rsidR="009F0384" w:rsidRPr="00E5658A">
        <w:t xml:space="preserve"> and the IT infrastructure plus applications for the purpose</w:t>
      </w:r>
      <w:r>
        <w:t xml:space="preserve">. </w:t>
      </w:r>
      <w:r w:rsidR="000C5A95">
        <w:t xml:space="preserve">The IT infrastructure is proposed </w:t>
      </w:r>
      <w:r w:rsidR="00681023">
        <w:t xml:space="preserve">to be </w:t>
      </w:r>
      <w:r w:rsidR="000C5A95">
        <w:t>housed by the SP/CNDD directly under the purview of the UNCCD focal point</w:t>
      </w:r>
      <w:r w:rsidR="00FB28F3">
        <w:t xml:space="preserve">. It will include both the hardware, the </w:t>
      </w:r>
      <w:proofErr w:type="gramStart"/>
      <w:r w:rsidR="00FB28F3">
        <w:t>software</w:t>
      </w:r>
      <w:proofErr w:type="gramEnd"/>
      <w:r w:rsidR="00FB28F3">
        <w:t xml:space="preserve"> and the capacity to operate GIS-based applications. </w:t>
      </w:r>
      <w:r w:rsidR="00F40967">
        <w:t>The process of land-use planning will involve various stakeholders</w:t>
      </w:r>
      <w:r w:rsidR="00AD1489">
        <w:t xml:space="preserve">. It will </w:t>
      </w:r>
      <w:r w:rsidR="00237594">
        <w:t xml:space="preserve">be based on </w:t>
      </w:r>
      <w:r w:rsidR="00AD1489">
        <w:t xml:space="preserve">the national legislative requirements for land use planning, but it will specifically introduce the elements required for an integrated planning. </w:t>
      </w:r>
      <w:r w:rsidR="00DF304F">
        <w:t xml:space="preserve">The </w:t>
      </w:r>
      <w:r w:rsidR="00DF304F" w:rsidRPr="00AD5B2D">
        <w:t>LDN-SCF</w:t>
      </w:r>
      <w:r w:rsidR="00DF304F">
        <w:t xml:space="preserve"> will guide this development</w:t>
      </w:r>
      <w:r w:rsidR="0068493D">
        <w:t xml:space="preserve">, with the following </w:t>
      </w:r>
      <w:r w:rsidR="00354ECD">
        <w:t>criteria upheld:</w:t>
      </w:r>
    </w:p>
    <w:p w14:paraId="5CCF4045" w14:textId="6915E9C3" w:rsidR="00354ECD" w:rsidRDefault="00354ECD" w:rsidP="0015088A">
      <w:pPr>
        <w:pStyle w:val="Paragraphedeliste"/>
        <w:numPr>
          <w:ilvl w:val="0"/>
          <w:numId w:val="12"/>
        </w:numPr>
      </w:pPr>
      <w:r>
        <w:t xml:space="preserve">Landscapes will be selected with the full involvement of </w:t>
      </w:r>
      <w:r w:rsidR="00086B89">
        <w:t xml:space="preserve">key </w:t>
      </w:r>
      <w:r>
        <w:t xml:space="preserve">stakeholders. </w:t>
      </w:r>
      <w:r w:rsidR="00086B89">
        <w:t xml:space="preserve">The landscape approach applies and implies that due considerations on scale and </w:t>
      </w:r>
      <w:r w:rsidR="00B5376E">
        <w:t xml:space="preserve">the stakes within the landscape are taken into consideration. </w:t>
      </w:r>
    </w:p>
    <w:p w14:paraId="325BBAB0" w14:textId="33D810B5" w:rsidR="00D862D5" w:rsidRPr="0015088A" w:rsidRDefault="009F0384" w:rsidP="0015088A">
      <w:pPr>
        <w:pStyle w:val="Paragraphedeliste"/>
        <w:numPr>
          <w:ilvl w:val="0"/>
          <w:numId w:val="12"/>
        </w:numPr>
      </w:pPr>
      <w:r w:rsidRPr="0015088A">
        <w:t xml:space="preserve">Land use planning and governance frameworks for managing </w:t>
      </w:r>
      <w:r w:rsidR="00BF1AA0">
        <w:t xml:space="preserve">both </w:t>
      </w:r>
      <w:r w:rsidR="00086B89">
        <w:t xml:space="preserve">the </w:t>
      </w:r>
      <w:r w:rsidRPr="0015088A">
        <w:t xml:space="preserve">wider </w:t>
      </w:r>
      <w:r w:rsidR="00BF1AA0">
        <w:t xml:space="preserve">and </w:t>
      </w:r>
      <w:r w:rsidR="00086B89">
        <w:t xml:space="preserve">the </w:t>
      </w:r>
      <w:r w:rsidR="00BF1AA0">
        <w:t xml:space="preserve">local </w:t>
      </w:r>
      <w:r w:rsidRPr="0015088A">
        <w:t xml:space="preserve">landscapes for LDN </w:t>
      </w:r>
      <w:r w:rsidR="00086B89">
        <w:t xml:space="preserve">will be </w:t>
      </w:r>
      <w:r w:rsidRPr="0015088A">
        <w:t>established at the national level</w:t>
      </w:r>
      <w:r w:rsidR="00DF304F">
        <w:t>.</w:t>
      </w:r>
      <w:r w:rsidR="0068493D">
        <w:t xml:space="preserve"> </w:t>
      </w:r>
      <w:r w:rsidR="00B5376E">
        <w:t>Specific regulations may be proposed for the purpose.</w:t>
      </w:r>
    </w:p>
    <w:p w14:paraId="750A29E2" w14:textId="220D8387" w:rsidR="00E5658A" w:rsidRPr="0015088A" w:rsidRDefault="00E5658A" w:rsidP="0015088A">
      <w:pPr>
        <w:pStyle w:val="Paragraphedeliste"/>
        <w:numPr>
          <w:ilvl w:val="0"/>
          <w:numId w:val="12"/>
        </w:numPr>
      </w:pPr>
      <w:r w:rsidRPr="0015088A">
        <w:t>Multi-tiered and long-term planning for land use management in wider landscapes is developed in open-source GIS platform and endorsed by key stakeholders</w:t>
      </w:r>
      <w:r w:rsidR="008E7213">
        <w:t xml:space="preserve">. Principles of transparency, inclusion, gender sensitivity and </w:t>
      </w:r>
      <w:r w:rsidR="007F7A2A">
        <w:t xml:space="preserve">the LDN </w:t>
      </w:r>
      <w:r w:rsidR="00835B52">
        <w:t xml:space="preserve">response hierarchy will apply. </w:t>
      </w:r>
    </w:p>
    <w:p w14:paraId="194304E3" w14:textId="1BE43DE5" w:rsidR="00E5658A" w:rsidRPr="0015088A" w:rsidRDefault="00E5658A" w:rsidP="0015088A">
      <w:pPr>
        <w:pStyle w:val="Paragraphedeliste"/>
        <w:numPr>
          <w:ilvl w:val="0"/>
          <w:numId w:val="12"/>
        </w:numPr>
      </w:pPr>
      <w:r w:rsidRPr="0015088A">
        <w:t>Landscape level planning and implementation are integrated into national level MRV with linkages to climate change targets (the NDC process), nature protection, water resource management and other relevant systems</w:t>
      </w:r>
    </w:p>
    <w:p w14:paraId="0415B9F3" w14:textId="77777777" w:rsidR="00D862D5" w:rsidRPr="007E4FEC" w:rsidRDefault="00D862D5" w:rsidP="00D862D5">
      <w:pPr>
        <w:rPr>
          <w:color w:val="FF0000"/>
        </w:rPr>
      </w:pPr>
    </w:p>
    <w:p w14:paraId="508B41BE" w14:textId="067B0226" w:rsidR="00D862D5" w:rsidRPr="00DB3DDE" w:rsidRDefault="00D862D5" w:rsidP="00D862D5">
      <w:pPr>
        <w:rPr>
          <w:i/>
          <w:iCs/>
        </w:rPr>
      </w:pPr>
      <w:r w:rsidRPr="00DB3DDE">
        <w:rPr>
          <w:i/>
          <w:iCs/>
        </w:rPr>
        <w:t xml:space="preserve">Output 1.2) </w:t>
      </w:r>
      <w:r w:rsidR="00E5658A" w:rsidRPr="00DB3DDE">
        <w:rPr>
          <w:i/>
          <w:iCs/>
        </w:rPr>
        <w:t>The capacity of key stakeholders at the national level for planning and monitoring the pursuit of LDN targets and of linked goals is improved</w:t>
      </w:r>
    </w:p>
    <w:p w14:paraId="29E01E3B" w14:textId="5D404643" w:rsidR="00D862D5" w:rsidRDefault="00876B24" w:rsidP="00842F0D">
      <w:r w:rsidRPr="00842F0D">
        <w:t xml:space="preserve">Activities under the second output will focus on enhancing the capacity of key stakeholder at the national level for </w:t>
      </w:r>
      <w:r w:rsidR="00842F0D" w:rsidRPr="00842F0D">
        <w:t>pursuing</w:t>
      </w:r>
      <w:r w:rsidR="00D862D5" w:rsidRPr="00842F0D">
        <w:t xml:space="preserve"> </w:t>
      </w:r>
      <w:r w:rsidR="00842F0D" w:rsidRPr="00842F0D">
        <w:t xml:space="preserve">LDN targets and linked goals. </w:t>
      </w:r>
      <w:r w:rsidR="008F61FC">
        <w:t xml:space="preserve">The national stakeholder list/database will be </w:t>
      </w:r>
      <w:r w:rsidR="007C1100">
        <w:t xml:space="preserve">retrieved and </w:t>
      </w:r>
      <w:r w:rsidR="008F61FC">
        <w:t>expanded</w:t>
      </w:r>
      <w:r w:rsidR="007C1100">
        <w:t xml:space="preserve"> to serve as the basis for consultations and capacity development</w:t>
      </w:r>
      <w:r w:rsidR="008F61FC">
        <w:t xml:space="preserve">. </w:t>
      </w:r>
      <w:r w:rsidR="00830C6D">
        <w:t>T</w:t>
      </w:r>
      <w:r w:rsidR="00AF00C9">
        <w:t>he benefits of training through e-platforms will be</w:t>
      </w:r>
      <w:r w:rsidR="007C163C">
        <w:t xml:space="preserve"> fully</w:t>
      </w:r>
      <w:r w:rsidR="00AF00C9">
        <w:t xml:space="preserve"> explored</w:t>
      </w:r>
      <w:r w:rsidR="007C163C">
        <w:t xml:space="preserve"> to reach as many </w:t>
      </w:r>
      <w:r w:rsidR="00830C6D">
        <w:t>beneficiaries as possible at the national level</w:t>
      </w:r>
      <w:r w:rsidR="00AF00C9">
        <w:t xml:space="preserve">. </w:t>
      </w:r>
      <w:r w:rsidR="008F61FC">
        <w:t xml:space="preserve">Stakeholders will be queried about their training needs and other assessments </w:t>
      </w:r>
      <w:r w:rsidR="00320BFA">
        <w:t>for</w:t>
      </w:r>
      <w:r w:rsidR="008F61FC">
        <w:t xml:space="preserve"> help</w:t>
      </w:r>
      <w:r w:rsidR="00320BFA">
        <w:t>ing</w:t>
      </w:r>
      <w:r w:rsidR="008F61FC">
        <w:t xml:space="preserve"> shape </w:t>
      </w:r>
      <w:r w:rsidR="00320BFA">
        <w:t xml:space="preserve">activities </w:t>
      </w:r>
      <w:r w:rsidR="008F61FC">
        <w:t>under this output</w:t>
      </w:r>
      <w:r w:rsidR="00320BFA" w:rsidRPr="00320BFA">
        <w:t xml:space="preserve"> </w:t>
      </w:r>
      <w:r w:rsidR="00320BFA">
        <w:t>through careful planning</w:t>
      </w:r>
      <w:r w:rsidR="008F61FC">
        <w:t xml:space="preserve">. </w:t>
      </w:r>
      <w:r w:rsidR="00C8030A">
        <w:t>International technical assistance will be called upon to supply capacity development needs</w:t>
      </w:r>
      <w:r w:rsidR="008A4CF6">
        <w:t xml:space="preserve"> through targeted training</w:t>
      </w:r>
      <w:r w:rsidR="00C8030A">
        <w:t xml:space="preserve">. </w:t>
      </w:r>
      <w:r w:rsidR="00D43C8B">
        <w:t>A program for engaging young people</w:t>
      </w:r>
      <w:r w:rsidR="00C8030A">
        <w:t>, including young women,</w:t>
      </w:r>
      <w:r w:rsidR="00D43C8B">
        <w:t xml:space="preserve"> in the technical work of land use planning, management of GIS-platforms and </w:t>
      </w:r>
      <w:r w:rsidR="00DB5E80">
        <w:t xml:space="preserve">stakeholder consultation processes will be </w:t>
      </w:r>
      <w:r w:rsidR="008A4CF6">
        <w:t xml:space="preserve">developed and rolled </w:t>
      </w:r>
      <w:r w:rsidR="00DB5E80">
        <w:t xml:space="preserve">out. </w:t>
      </w:r>
    </w:p>
    <w:p w14:paraId="730CBFAB" w14:textId="77777777" w:rsidR="00D862D5" w:rsidRDefault="00D862D5" w:rsidP="00D862D5"/>
    <w:p w14:paraId="49D24077" w14:textId="29C7F5EB" w:rsidR="0032663B" w:rsidRDefault="0032663B" w:rsidP="0032663B">
      <w:pPr>
        <w:jc w:val="left"/>
        <w:rPr>
          <w:i/>
          <w:iCs/>
        </w:rPr>
      </w:pPr>
      <w:r w:rsidRPr="0032663B">
        <w:rPr>
          <w:i/>
          <w:iCs/>
        </w:rPr>
        <w:t>Output 1.3) The National Coalition for Sustainable Land Management (CNGDT) is strengthened for the effective application of the LDN frameworks at the national and sub-national levels</w:t>
      </w:r>
    </w:p>
    <w:p w14:paraId="6EDDB0BD" w14:textId="17132394" w:rsidR="0032663B" w:rsidRPr="00842F0D" w:rsidRDefault="00815924" w:rsidP="00923E78">
      <w:r>
        <w:t xml:space="preserve">The CNGDT will play an advisory and </w:t>
      </w:r>
      <w:r w:rsidR="008A7133">
        <w:t xml:space="preserve">stakeholders </w:t>
      </w:r>
      <w:r>
        <w:t>coordinati</w:t>
      </w:r>
      <w:r w:rsidR="008A7133">
        <w:t xml:space="preserve">on role. They will ensure that all </w:t>
      </w:r>
      <w:r w:rsidR="007B41F9">
        <w:t xml:space="preserve">key </w:t>
      </w:r>
      <w:r w:rsidR="008A7133">
        <w:t>stakeholders are involved in the integrated land use planning process</w:t>
      </w:r>
      <w:r w:rsidR="00782321">
        <w:t xml:space="preserve"> in </w:t>
      </w:r>
      <w:r w:rsidR="007B41F9">
        <w:t>the pursuit of LDN goals</w:t>
      </w:r>
      <w:r w:rsidR="00782321">
        <w:t xml:space="preserve">. This includes players from the </w:t>
      </w:r>
      <w:r w:rsidR="00782321" w:rsidRPr="00782321">
        <w:t>agric</w:t>
      </w:r>
      <w:r w:rsidR="00782321">
        <w:t>ulture</w:t>
      </w:r>
      <w:r w:rsidR="00782321" w:rsidRPr="00782321">
        <w:t>, water, forests, dev</w:t>
      </w:r>
      <w:r w:rsidR="00782321">
        <w:t>elopment</w:t>
      </w:r>
      <w:r w:rsidR="00782321" w:rsidRPr="00782321">
        <w:t>, land, gender, mining, etc</w:t>
      </w:r>
      <w:r w:rsidR="00923E78">
        <w:t xml:space="preserve">. The purpose is to ensure the </w:t>
      </w:r>
      <w:r w:rsidR="007B41F9">
        <w:t>incorporation of LDN methodologies in the monitoring of land degradation indicators</w:t>
      </w:r>
      <w:r w:rsidR="00923E78">
        <w:t xml:space="preserve"> and the contribution from these respective sectors</w:t>
      </w:r>
      <w:r w:rsidR="007B41F9">
        <w:t xml:space="preserve">. </w:t>
      </w:r>
      <w:r w:rsidR="00B61260">
        <w:t xml:space="preserve">The results from previous work conducted by the ministry responsible for agriculture </w:t>
      </w:r>
      <w:r w:rsidR="00C31A09">
        <w:t xml:space="preserve">on establishing baselines for LD </w:t>
      </w:r>
      <w:r w:rsidR="00670730">
        <w:t xml:space="preserve">will be incorporated into the LDN database, in view of corroborating </w:t>
      </w:r>
      <w:r w:rsidR="00C31A09">
        <w:t xml:space="preserve">LDN </w:t>
      </w:r>
      <w:r w:rsidR="00976349">
        <w:t>standardized assessments. Where needed, data will be collected for completing the LDN balance calculus</w:t>
      </w:r>
      <w:r w:rsidR="00103046">
        <w:t>,</w:t>
      </w:r>
      <w:r w:rsidR="00976349">
        <w:t xml:space="preserve"> including </w:t>
      </w:r>
      <w:r w:rsidR="00103046">
        <w:t xml:space="preserve">on </w:t>
      </w:r>
      <w:r w:rsidR="00976349">
        <w:t>status and trends</w:t>
      </w:r>
      <w:r w:rsidR="003926FE">
        <w:t xml:space="preserve"> in the appropriate</w:t>
      </w:r>
      <w:r w:rsidR="00103046">
        <w:t xml:space="preserve"> geographic</w:t>
      </w:r>
      <w:r w:rsidR="003926FE">
        <w:t xml:space="preserve"> scales. A fluid and transparent flow of communication and data sharing among national institutions and sub-national stakeholders will be ensured, </w:t>
      </w:r>
      <w:r w:rsidR="00103046">
        <w:t xml:space="preserve">in particular through the stakeholder leverage provided by </w:t>
      </w:r>
      <w:r w:rsidR="00712FB7">
        <w:t xml:space="preserve">the Coalition. </w:t>
      </w:r>
      <w:r w:rsidR="003926FE">
        <w:t xml:space="preserve"> </w:t>
      </w:r>
    </w:p>
    <w:p w14:paraId="687D4B78" w14:textId="77777777" w:rsidR="00D862D5" w:rsidRPr="007E4FEC" w:rsidRDefault="00D862D5" w:rsidP="00D862D5">
      <w:pPr>
        <w:rPr>
          <w:color w:val="FF0000"/>
        </w:rPr>
      </w:pPr>
    </w:p>
    <w:p w14:paraId="0D2E6717" w14:textId="77777777" w:rsidR="00740619" w:rsidRDefault="00D862D5" w:rsidP="00740619">
      <w:pPr>
        <w:pStyle w:val="Titre5"/>
      </w:pPr>
      <w:bookmarkStart w:id="36" w:name="_Toc100004861"/>
      <w:r w:rsidRPr="0015088A">
        <w:t xml:space="preserve">Component 2: </w:t>
      </w:r>
      <w:r w:rsidR="0053759C" w:rsidRPr="0015088A">
        <w:t>Implementation of LDN conducive practices</w:t>
      </w:r>
      <w:r w:rsidRPr="0015088A">
        <w:t>.</w:t>
      </w:r>
      <w:bookmarkEnd w:id="36"/>
      <w:r w:rsidRPr="0015088A">
        <w:t xml:space="preserve"> </w:t>
      </w:r>
    </w:p>
    <w:p w14:paraId="7465478D" w14:textId="7593985B" w:rsidR="00CB5DEB" w:rsidRPr="00CB5DEB" w:rsidRDefault="00CB5DEB" w:rsidP="00CB5DEB">
      <w:pPr>
        <w:pBdr>
          <w:bottom w:val="single" w:sz="4" w:space="1" w:color="auto"/>
        </w:pBdr>
        <w:rPr>
          <w:b/>
          <w:bCs/>
        </w:rPr>
      </w:pPr>
      <w:r w:rsidRPr="00CB5DEB">
        <w:rPr>
          <w:b/>
          <w:bCs/>
        </w:rPr>
        <w:t>Outcome 2) Gender-sensitive and locally adapted solutions and practices that contribute to LDN targets are supported on the ground in selected landscapes</w:t>
      </w:r>
    </w:p>
    <w:p w14:paraId="154313B7" w14:textId="4F577005" w:rsidR="008B0174" w:rsidRDefault="00D862D5" w:rsidP="0000764B">
      <w:r w:rsidRPr="00062F7D">
        <w:t>The planned outcome of this component is that productivity is</w:t>
      </w:r>
      <w:r w:rsidR="00243930" w:rsidRPr="00062F7D">
        <w:t xml:space="preserve"> </w:t>
      </w:r>
      <w:r w:rsidRPr="00062F7D">
        <w:t xml:space="preserve">restored </w:t>
      </w:r>
      <w:r w:rsidR="00243930" w:rsidRPr="00062F7D">
        <w:t xml:space="preserve">within specific landscapes and the loss of productivity balanced out through a practical application of LDN. The </w:t>
      </w:r>
      <w:r w:rsidR="00B56B63">
        <w:t xml:space="preserve">definition and </w:t>
      </w:r>
      <w:r w:rsidR="00243930" w:rsidRPr="00062F7D">
        <w:t xml:space="preserve">effective management of </w:t>
      </w:r>
      <w:r w:rsidRPr="00062F7D">
        <w:t xml:space="preserve">landscapes </w:t>
      </w:r>
      <w:r w:rsidR="00B56B63">
        <w:t xml:space="preserve">will be ensured </w:t>
      </w:r>
      <w:r w:rsidRPr="00062F7D">
        <w:t xml:space="preserve">through </w:t>
      </w:r>
      <w:r w:rsidR="008B0174">
        <w:t xml:space="preserve">a wide and </w:t>
      </w:r>
      <w:r w:rsidR="00A84887">
        <w:t xml:space="preserve">highly </w:t>
      </w:r>
      <w:r w:rsidR="00062F7D" w:rsidRPr="00062F7D">
        <w:t>participatory</w:t>
      </w:r>
      <w:r w:rsidR="0000764B">
        <w:t xml:space="preserve"> and inclusive</w:t>
      </w:r>
      <w:r w:rsidR="00062F7D" w:rsidRPr="00062F7D">
        <w:t xml:space="preserve"> </w:t>
      </w:r>
      <w:r w:rsidR="00B56B63">
        <w:t xml:space="preserve">process of </w:t>
      </w:r>
      <w:r w:rsidR="0000764B">
        <w:t xml:space="preserve">consulting stakeholders and engaging them in </w:t>
      </w:r>
      <w:r w:rsidR="00A84887">
        <w:t>land-use decision making</w:t>
      </w:r>
      <w:r w:rsidR="008B0174">
        <w:t xml:space="preserve">. This engagement will be </w:t>
      </w:r>
      <w:r w:rsidR="00062F7D" w:rsidRPr="00062F7D">
        <w:t xml:space="preserve">both </w:t>
      </w:r>
      <w:r w:rsidR="008B0174">
        <w:t xml:space="preserve">sensitive to </w:t>
      </w:r>
      <w:r w:rsidR="00062F7D" w:rsidRPr="00062F7D">
        <w:t>gender and ethni</w:t>
      </w:r>
      <w:r w:rsidR="008B0174">
        <w:t xml:space="preserve">city, including because of the </w:t>
      </w:r>
      <w:r w:rsidR="00280277">
        <w:t>potential</w:t>
      </w:r>
      <w:r w:rsidR="008B0174">
        <w:t xml:space="preserve"> presence of indigenous</w:t>
      </w:r>
      <w:r w:rsidR="00555C5C">
        <w:t xml:space="preserve"> </w:t>
      </w:r>
      <w:r w:rsidR="00280277">
        <w:t xml:space="preserve">peoples </w:t>
      </w:r>
      <w:r w:rsidR="00555C5C">
        <w:t>within the project zone</w:t>
      </w:r>
      <w:r w:rsidR="00A84887">
        <w:t xml:space="preserve">. The latter is </w:t>
      </w:r>
      <w:r w:rsidR="00F07050">
        <w:t>in</w:t>
      </w:r>
      <w:r w:rsidR="00280277">
        <w:t xml:space="preserve"> reference to </w:t>
      </w:r>
      <w:r w:rsidR="00555C5C">
        <w:t xml:space="preserve">nomadic pastoralist </w:t>
      </w:r>
      <w:proofErr w:type="spellStart"/>
      <w:r w:rsidR="00555C5C">
        <w:t>Peul</w:t>
      </w:r>
      <w:r w:rsidR="00F07050">
        <w:t>h</w:t>
      </w:r>
      <w:proofErr w:type="spellEnd"/>
      <w:r w:rsidR="00555C5C">
        <w:t xml:space="preserve"> groups</w:t>
      </w:r>
      <w:r w:rsidR="00280277">
        <w:t xml:space="preserve">, who are known to use transhumance routes that cut across the Centre-Nord region. </w:t>
      </w:r>
      <w:r w:rsidR="00C47F6E">
        <w:t xml:space="preserve">All land users who have a stake in the integrated management of landscapes on the ground will be consulted and involved. </w:t>
      </w:r>
    </w:p>
    <w:p w14:paraId="51D60DC0" w14:textId="77777777" w:rsidR="008B0174" w:rsidRDefault="008B0174" w:rsidP="00D862D5"/>
    <w:p w14:paraId="3376A4BC" w14:textId="48626150" w:rsidR="00C76A76" w:rsidRDefault="00C76A76" w:rsidP="00C76A76">
      <w:r>
        <w:t xml:space="preserve">As a concrete result from implementing activities under the second Component, </w:t>
      </w:r>
      <w:r w:rsidR="00DF6DC9">
        <w:t>a suite of locally tailored solutions for the land degradation problem will be implemented on the ground for at least 3 complete planting seasons</w:t>
      </w:r>
      <w:r w:rsidR="003652D2">
        <w:t xml:space="preserve"> (considering the project’s duration and need for planning and preparing activity roll-out on the ground)</w:t>
      </w:r>
      <w:r w:rsidR="00DF6DC9">
        <w:t xml:space="preserve">. These </w:t>
      </w:r>
      <w:r w:rsidR="003652D2">
        <w:t xml:space="preserve">LDN conducive </w:t>
      </w:r>
      <w:r w:rsidR="00DF6DC9">
        <w:t xml:space="preserve">practices will be </w:t>
      </w:r>
      <w:r w:rsidR="00056CB0">
        <w:t>closely monitored</w:t>
      </w:r>
      <w:r w:rsidR="00DF6DC9">
        <w:t>, their results measure</w:t>
      </w:r>
      <w:r w:rsidR="00056CB0">
        <w:t xml:space="preserve">d and recorded. Most importantly, </w:t>
      </w:r>
      <w:r w:rsidR="00DF6DC9">
        <w:t>land users</w:t>
      </w:r>
      <w:r w:rsidR="005A05CF">
        <w:t xml:space="preserve"> will be able to reap the benefits of</w:t>
      </w:r>
      <w:r w:rsidR="00056CB0">
        <w:t xml:space="preserve"> an</w:t>
      </w:r>
      <w:r w:rsidR="005A05CF">
        <w:t xml:space="preserve"> improved land management. </w:t>
      </w:r>
    </w:p>
    <w:p w14:paraId="33807875" w14:textId="77777777" w:rsidR="00C76A76" w:rsidRDefault="00C76A76" w:rsidP="00C76A76"/>
    <w:p w14:paraId="162D74DC" w14:textId="24621CDB" w:rsidR="00605EF1" w:rsidRDefault="00C76A76" w:rsidP="00C76A76">
      <w:r>
        <w:lastRenderedPageBreak/>
        <w:t>Three outputs have been designed under Outcome</w:t>
      </w:r>
      <w:r w:rsidR="00140081">
        <w:t xml:space="preserve"> 2</w:t>
      </w:r>
      <w:r>
        <w:t xml:space="preserve"> (described further down) and success will be measured primarily</w:t>
      </w:r>
      <w:r w:rsidR="00A1091C" w:rsidRPr="00A1091C">
        <w:t xml:space="preserve"> </w:t>
      </w:r>
      <w:r w:rsidR="00A1091C">
        <w:t xml:space="preserve">through </w:t>
      </w:r>
      <w:r w:rsidR="00A1091C" w:rsidRPr="00C0673C">
        <w:t xml:space="preserve">the practical application of </w:t>
      </w:r>
      <w:r w:rsidR="00A40174">
        <w:t xml:space="preserve">LDN </w:t>
      </w:r>
      <w:r w:rsidR="00584B86">
        <w:t xml:space="preserve">in the management of landscapes. This would be according to different </w:t>
      </w:r>
      <w:r w:rsidR="00C75124">
        <w:t xml:space="preserve">land </w:t>
      </w:r>
      <w:r w:rsidR="00584B86">
        <w:t>uses</w:t>
      </w:r>
      <w:r w:rsidR="00C75124">
        <w:t>, to the severity of degradation in the baseline,</w:t>
      </w:r>
      <w:r w:rsidR="00584B86">
        <w:t xml:space="preserve"> and</w:t>
      </w:r>
      <w:r w:rsidR="00A40174">
        <w:t xml:space="preserve"> to the </w:t>
      </w:r>
      <w:r w:rsidR="000B5EB8">
        <w:t xml:space="preserve">types of strategies foreseen in the </w:t>
      </w:r>
      <w:r w:rsidR="000B5EB8" w:rsidRPr="00C0673C">
        <w:t xml:space="preserve">LDN </w:t>
      </w:r>
      <w:r w:rsidR="000B5EB8">
        <w:t xml:space="preserve">Response </w:t>
      </w:r>
      <w:r w:rsidR="000B5EB8" w:rsidRPr="00C0673C">
        <w:t>Hierarchy</w:t>
      </w:r>
      <w:r w:rsidR="000B5EB8">
        <w:t xml:space="preserve"> (avoid, reduce, reserve). For the measurement of key indicators, the indicative break-down of </w:t>
      </w:r>
      <w:r w:rsidR="0089283D">
        <w:t xml:space="preserve">target </w:t>
      </w:r>
      <w:r w:rsidR="000B5EB8">
        <w:t>area</w:t>
      </w:r>
      <w:r w:rsidR="0089283D">
        <w:t>s</w:t>
      </w:r>
      <w:r w:rsidR="00784B05">
        <w:t xml:space="preserve"> that will come under improved </w:t>
      </w:r>
      <w:r w:rsidR="00837D90">
        <w:t>management or be restored</w:t>
      </w:r>
      <w:r w:rsidR="000B5EB8">
        <w:t xml:space="preserve"> </w:t>
      </w:r>
      <w:r w:rsidR="000B5EB8" w:rsidRPr="00C0673C">
        <w:t>i</w:t>
      </w:r>
      <w:r w:rsidR="000B5EB8">
        <w:t xml:space="preserve">s </w:t>
      </w:r>
      <w:r w:rsidR="00837D90">
        <w:t xml:space="preserve">clearly presented </w:t>
      </w:r>
      <w:r w:rsidR="000B5EB8">
        <w:t xml:space="preserve">in </w:t>
      </w:r>
      <w:r w:rsidR="000B5EB8">
        <w:fldChar w:fldCharType="begin"/>
      </w:r>
      <w:r w:rsidR="000B5EB8">
        <w:instrText xml:space="preserve"> REF _Ref99610730 \h </w:instrText>
      </w:r>
      <w:r w:rsidR="000B5EB8">
        <w:fldChar w:fldCharType="separate"/>
      </w:r>
      <w:r w:rsidR="000B5EB8">
        <w:t xml:space="preserve">Table </w:t>
      </w:r>
      <w:r w:rsidR="000B5EB8">
        <w:rPr>
          <w:noProof/>
        </w:rPr>
        <w:t>4</w:t>
      </w:r>
      <w:r w:rsidR="000B5EB8">
        <w:fldChar w:fldCharType="end"/>
      </w:r>
      <w:r w:rsidR="00837D90">
        <w:t>. In sum, the targets will include</w:t>
      </w:r>
      <w:r w:rsidR="004B2F7B">
        <w:t xml:space="preserve"> the following according to the LDN response strategy</w:t>
      </w:r>
      <w:r w:rsidR="006C6E3B">
        <w:t xml:space="preserve"> / hierarchy</w:t>
      </w:r>
      <w:r w:rsidR="006B66C1">
        <w:rPr>
          <w:rStyle w:val="Appelnotedebasdep"/>
        </w:rPr>
        <w:footnoteReference w:id="35"/>
      </w:r>
      <w:r w:rsidR="00837D90">
        <w:t>:</w:t>
      </w:r>
    </w:p>
    <w:p w14:paraId="4E1F48F9" w14:textId="1AEFE6A1" w:rsidR="00A1091C" w:rsidRPr="00764BBB" w:rsidRDefault="00FB0677" w:rsidP="003D25B5">
      <w:pPr>
        <w:pStyle w:val="Paragraphedeliste"/>
        <w:numPr>
          <w:ilvl w:val="0"/>
          <w:numId w:val="12"/>
        </w:numPr>
        <w:ind w:left="284" w:hanging="218"/>
      </w:pPr>
      <w:r>
        <w:t xml:space="preserve">Reducing and reversing land degradation would be applied to </w:t>
      </w:r>
      <w:r w:rsidR="00F34053">
        <w:t>smaller landscapes</w:t>
      </w:r>
      <w:r w:rsidR="00B85C78">
        <w:t xml:space="preserve"> with intensively used landscapes</w:t>
      </w:r>
      <w:r w:rsidR="00F34053">
        <w:t>, adding up to</w:t>
      </w:r>
      <w:r w:rsidR="00826F37">
        <w:t xml:space="preserve"> approximately 30,000 ha</w:t>
      </w:r>
      <w:r w:rsidR="005B09EB">
        <w:t xml:space="preserve"> that display moderate to severe degrees of land degradation. </w:t>
      </w:r>
      <w:r w:rsidR="006F423E">
        <w:t xml:space="preserve">Land uses would include </w:t>
      </w:r>
      <w:r w:rsidR="00122214">
        <w:t xml:space="preserve">cropland, as well as woodlands and </w:t>
      </w:r>
      <w:r w:rsidR="00122214" w:rsidRPr="00122214">
        <w:t xml:space="preserve">pastures </w:t>
      </w:r>
      <w:r w:rsidR="00122214">
        <w:t>– the latter two would preferably be located in ar</w:t>
      </w:r>
      <w:r w:rsidR="00122214" w:rsidRPr="00764BBB">
        <w:t xml:space="preserve">eas near critical waterways. </w:t>
      </w:r>
    </w:p>
    <w:p w14:paraId="5C225B17" w14:textId="7B280B60" w:rsidR="00236BD1" w:rsidRPr="00764BBB" w:rsidRDefault="005B09EB" w:rsidP="003D25B5">
      <w:pPr>
        <w:pStyle w:val="Paragraphedeliste"/>
        <w:numPr>
          <w:ilvl w:val="0"/>
          <w:numId w:val="12"/>
        </w:numPr>
        <w:ind w:left="284" w:hanging="218"/>
      </w:pPr>
      <w:r w:rsidRPr="00764BBB">
        <w:t>Avoiding land degradation would</w:t>
      </w:r>
      <w:r w:rsidR="006C6E3B" w:rsidRPr="00764BBB">
        <w:t>, in turn,</w:t>
      </w:r>
      <w:r w:rsidRPr="00764BBB">
        <w:t xml:space="preserve"> </w:t>
      </w:r>
      <w:r w:rsidR="009D186C" w:rsidRPr="00764BBB">
        <w:t xml:space="preserve">be </w:t>
      </w:r>
      <w:r w:rsidRPr="00764BBB">
        <w:t>appl</w:t>
      </w:r>
      <w:r w:rsidR="005958E3" w:rsidRPr="00764BBB">
        <w:t>ied</w:t>
      </w:r>
      <w:r w:rsidRPr="00764BBB">
        <w:t xml:space="preserve"> to </w:t>
      </w:r>
      <w:r w:rsidR="006F423E" w:rsidRPr="00764BBB">
        <w:t xml:space="preserve">wider </w:t>
      </w:r>
      <w:r w:rsidR="00122214" w:rsidRPr="00764BBB">
        <w:t>landscapes</w:t>
      </w:r>
      <w:r w:rsidR="00784B05" w:rsidRPr="00764BBB">
        <w:t>, like rangelands</w:t>
      </w:r>
      <w:r w:rsidR="009D186C" w:rsidRPr="00764BBB">
        <w:t xml:space="preserve">, which would include open access pasture and common property woodlands and shrubs, displaying light to moderate degradation. Up to </w:t>
      </w:r>
      <w:r w:rsidR="00764BBB" w:rsidRPr="00764BBB">
        <w:t xml:space="preserve">250,000 </w:t>
      </w:r>
      <w:r w:rsidR="009D186C" w:rsidRPr="00764BBB">
        <w:t xml:space="preserve">ha would </w:t>
      </w:r>
      <w:r w:rsidR="005517EC" w:rsidRPr="00764BBB">
        <w:t>be the target for avoided degradation.</w:t>
      </w:r>
    </w:p>
    <w:p w14:paraId="2C225CD0" w14:textId="77777777" w:rsidR="00A94DBB" w:rsidRDefault="00A94DBB" w:rsidP="003D25B5">
      <w:pPr>
        <w:ind w:left="284" w:hanging="218"/>
      </w:pPr>
    </w:p>
    <w:p w14:paraId="6F47A320" w14:textId="18F696C9" w:rsidR="005B09EB" w:rsidRDefault="00236BD1" w:rsidP="003D25B5">
      <w:pPr>
        <w:ind w:left="284" w:hanging="218"/>
      </w:pPr>
      <w:r>
        <w:t>Other indicators that will be used for measuring the success in the practical application of LDN strategies include:</w:t>
      </w:r>
    </w:p>
    <w:p w14:paraId="52BD03D3" w14:textId="77777777" w:rsidR="00057D08" w:rsidRDefault="00433992" w:rsidP="003D25B5">
      <w:pPr>
        <w:pStyle w:val="Paragraphedeliste"/>
        <w:numPr>
          <w:ilvl w:val="0"/>
          <w:numId w:val="12"/>
        </w:numPr>
        <w:ind w:left="284" w:hanging="218"/>
      </w:pPr>
      <w:r w:rsidRPr="00433992">
        <w:t>LDN relevant status and trends of targeted landscapes are monitored, including indicators for land-cover and land use change, net primary productivity (NPP), soil organic carbon and LDN balance.</w:t>
      </w:r>
    </w:p>
    <w:p w14:paraId="51BDB4FB" w14:textId="77777777" w:rsidR="00057D08" w:rsidRPr="003D25B5" w:rsidRDefault="00433992" w:rsidP="003D25B5">
      <w:pPr>
        <w:pStyle w:val="Paragraphedeliste"/>
        <w:numPr>
          <w:ilvl w:val="0"/>
          <w:numId w:val="12"/>
        </w:numPr>
        <w:ind w:left="284" w:hanging="218"/>
      </w:pPr>
      <w:r w:rsidRPr="003D25B5">
        <w:t>Data on gender disaggregated count of project beneficiaries collected annually, in addition to other relevant socio-economic data, including on social cohesion indicators, stakeholder engagement and community outreach.</w:t>
      </w:r>
    </w:p>
    <w:p w14:paraId="1AEA1E58" w14:textId="01BC11C9" w:rsidR="00C12041" w:rsidRPr="003D25B5" w:rsidRDefault="0053759C" w:rsidP="003D25B5">
      <w:pPr>
        <w:pStyle w:val="Paragraphedeliste"/>
        <w:numPr>
          <w:ilvl w:val="0"/>
          <w:numId w:val="12"/>
        </w:numPr>
        <w:ind w:left="284" w:hanging="218"/>
      </w:pPr>
      <w:r w:rsidRPr="003D25B5">
        <w:t>Number of land users’ households (incl. youth, women and other groups) who have adopted SLM/SFM practices</w:t>
      </w:r>
      <w:r w:rsidR="00433992" w:rsidRPr="003D25B5">
        <w:t xml:space="preserve">, including types of practices and </w:t>
      </w:r>
      <w:proofErr w:type="gramStart"/>
      <w:r w:rsidR="00433992" w:rsidRPr="003D25B5">
        <w:t>techniques</w:t>
      </w:r>
      <w:r w:rsidR="00C12041" w:rsidRPr="003D25B5">
        <w:t>;</w:t>
      </w:r>
      <w:proofErr w:type="gramEnd"/>
    </w:p>
    <w:p w14:paraId="2AAFAC7B" w14:textId="7C1A3857" w:rsidR="0053759C" w:rsidRPr="003D25B5" w:rsidRDefault="0053759C" w:rsidP="003D25B5">
      <w:pPr>
        <w:pStyle w:val="Paragraphedeliste"/>
        <w:numPr>
          <w:ilvl w:val="0"/>
          <w:numId w:val="12"/>
        </w:numPr>
        <w:ind w:left="284" w:hanging="218"/>
      </w:pPr>
      <w:r w:rsidRPr="003D25B5">
        <w:t>Data on agrarian production</w:t>
      </w:r>
      <w:r w:rsidR="00402F8F">
        <w:t xml:space="preserve"> and other indicators</w:t>
      </w:r>
      <w:r w:rsidRPr="003D25B5">
        <w:t xml:space="preserve"> in project sites (production, productivity, yields, area planted on fallow etc.)</w:t>
      </w:r>
      <w:r w:rsidR="00BD4A6A">
        <w:t>.</w:t>
      </w:r>
    </w:p>
    <w:p w14:paraId="24FAD81B" w14:textId="77777777" w:rsidR="0015088A" w:rsidRPr="003D25B5" w:rsidRDefault="0015088A" w:rsidP="00D862D5"/>
    <w:p w14:paraId="4C146DC5" w14:textId="470365B3" w:rsidR="00F57D19" w:rsidRPr="003D25B5" w:rsidRDefault="00F57D19" w:rsidP="00F57D19">
      <w:pPr>
        <w:rPr>
          <w:i/>
          <w:iCs/>
        </w:rPr>
      </w:pPr>
      <w:r w:rsidRPr="003D25B5">
        <w:rPr>
          <w:i/>
          <w:iCs/>
        </w:rPr>
        <w:t>Output 2.</w:t>
      </w:r>
      <w:r w:rsidR="00E24056" w:rsidRPr="003D25B5">
        <w:rPr>
          <w:i/>
          <w:iCs/>
        </w:rPr>
        <w:t>1</w:t>
      </w:r>
      <w:r w:rsidRPr="003D25B5">
        <w:rPr>
          <w:i/>
          <w:iCs/>
        </w:rPr>
        <w:t xml:space="preserve">) Land-use planning and management committees at the local level are supported (or established, where needed) </w:t>
      </w:r>
    </w:p>
    <w:p w14:paraId="46C40990" w14:textId="77777777" w:rsidR="00F57D19" w:rsidRPr="009A51AD" w:rsidRDefault="00F57D19" w:rsidP="00F57D19">
      <w:r w:rsidRPr="009A51AD">
        <w:t>The purpose is to conduct a highly inclusive process of land use decision making for LDN in selected landscapes, as follows:</w:t>
      </w:r>
    </w:p>
    <w:p w14:paraId="69AFC1D6" w14:textId="7BFF5C6B" w:rsidR="00F57D19" w:rsidRPr="009A51AD" w:rsidRDefault="00F57D19" w:rsidP="00F57D19">
      <w:pPr>
        <w:pStyle w:val="Paragraphedeliste"/>
        <w:numPr>
          <w:ilvl w:val="0"/>
          <w:numId w:val="9"/>
        </w:numPr>
      </w:pPr>
      <w:r w:rsidRPr="009A51AD">
        <w:t xml:space="preserve">For operationalizing the integrated land use planning foreseen under Component 2, the project will bring together key stakeholders such as women’s and youth groups, small-farmers, pastoralists, internally displaced people (IDPs), in addition to land use managers and the private sector, and form landscape level management committees. </w:t>
      </w:r>
    </w:p>
    <w:p w14:paraId="16AC177F" w14:textId="334315CA" w:rsidR="00F57D19" w:rsidRPr="009A51AD" w:rsidRDefault="00F57D19" w:rsidP="00F57D19">
      <w:pPr>
        <w:pStyle w:val="Paragraphedeliste"/>
        <w:numPr>
          <w:ilvl w:val="0"/>
          <w:numId w:val="9"/>
        </w:numPr>
      </w:pPr>
      <w:r w:rsidRPr="009A51AD">
        <w:t>Activities will build on UN Agencies’ joint presence in Kaya</w:t>
      </w:r>
      <w:r w:rsidR="003A304D" w:rsidRPr="009A51AD">
        <w:t xml:space="preserve"> and will build further from the thorough stakeholder analysis and engagement process expected to be conducted during the PPG</w:t>
      </w:r>
      <w:r w:rsidRPr="009A51AD">
        <w:t xml:space="preserve">. </w:t>
      </w:r>
    </w:p>
    <w:p w14:paraId="654BCFC9" w14:textId="19004409" w:rsidR="008074A7" w:rsidRPr="009A51AD" w:rsidRDefault="00F57D19" w:rsidP="00F57D19">
      <w:pPr>
        <w:pStyle w:val="Paragraphedeliste"/>
        <w:numPr>
          <w:ilvl w:val="0"/>
          <w:numId w:val="9"/>
        </w:numPr>
      </w:pPr>
      <w:r w:rsidRPr="009A51AD">
        <w:t>The land-use planning &amp; management committees should</w:t>
      </w:r>
      <w:r w:rsidR="00B81C92" w:rsidRPr="009A51AD">
        <w:t xml:space="preserve"> be</w:t>
      </w:r>
      <w:r w:rsidRPr="009A51AD">
        <w:t xml:space="preserve"> formalized as soon possible so that the integrated land use planning process foreseen under Output 2.2 can effectively became a collaborative process. </w:t>
      </w:r>
    </w:p>
    <w:p w14:paraId="4C06EF0A" w14:textId="77777777" w:rsidR="00F57D19" w:rsidRPr="009A51AD" w:rsidRDefault="00F57D19" w:rsidP="008074A7">
      <w:pPr>
        <w:pStyle w:val="Paragraphedeliste"/>
      </w:pPr>
    </w:p>
    <w:p w14:paraId="79638289" w14:textId="2C771343" w:rsidR="001B3B13" w:rsidRPr="009A51AD" w:rsidRDefault="00D862D5" w:rsidP="00D862D5">
      <w:pPr>
        <w:rPr>
          <w:i/>
          <w:iCs/>
        </w:rPr>
      </w:pPr>
      <w:r w:rsidRPr="009A51AD">
        <w:rPr>
          <w:i/>
          <w:iCs/>
        </w:rPr>
        <w:t>Output 2.</w:t>
      </w:r>
      <w:r w:rsidR="008074A7" w:rsidRPr="009A51AD">
        <w:rPr>
          <w:i/>
          <w:iCs/>
        </w:rPr>
        <w:t>2</w:t>
      </w:r>
      <w:r w:rsidR="0015088A" w:rsidRPr="009A51AD">
        <w:rPr>
          <w:i/>
          <w:iCs/>
        </w:rPr>
        <w:t xml:space="preserve">) </w:t>
      </w:r>
      <w:r w:rsidR="001B3B13" w:rsidRPr="009A51AD">
        <w:rPr>
          <w:i/>
          <w:iCs/>
        </w:rPr>
        <w:t xml:space="preserve">LDN solutions are conceived for different landscapes in the Centre-Nord region through innovative, </w:t>
      </w:r>
      <w:proofErr w:type="gramStart"/>
      <w:r w:rsidR="001B3B13" w:rsidRPr="009A51AD">
        <w:rPr>
          <w:i/>
          <w:iCs/>
        </w:rPr>
        <w:t>collaborative</w:t>
      </w:r>
      <w:proofErr w:type="gramEnd"/>
      <w:r w:rsidR="001B3B13" w:rsidRPr="009A51AD">
        <w:rPr>
          <w:i/>
          <w:iCs/>
        </w:rPr>
        <w:t xml:space="preserve"> and integrated land use planning, aimed at reducing land-based conflict and promoting responsible, inclusive and gender-sensitive land governance</w:t>
      </w:r>
    </w:p>
    <w:p w14:paraId="337C8A15" w14:textId="7379A06F" w:rsidR="005975A7" w:rsidRDefault="005975A7" w:rsidP="004016DF">
      <w:r w:rsidRPr="009A51AD">
        <w:t>Collaborative and integrated land use planning is the key tool for bringing about the benefits foreseen under Component 2 and under</w:t>
      </w:r>
      <w:r>
        <w:t xml:space="preserve"> the project more broadly. This Output will </w:t>
      </w:r>
      <w:r w:rsidR="004016DF">
        <w:t>consider the following in the development of activities:</w:t>
      </w:r>
    </w:p>
    <w:p w14:paraId="31D830AA" w14:textId="55B08D2E" w:rsidR="00701F9C" w:rsidRDefault="008074A7" w:rsidP="00701F9C">
      <w:pPr>
        <w:pStyle w:val="Paragraphedeliste"/>
        <w:numPr>
          <w:ilvl w:val="0"/>
          <w:numId w:val="28"/>
        </w:numPr>
      </w:pPr>
      <w:r>
        <w:t xml:space="preserve">Besides conceiving solutions </w:t>
      </w:r>
      <w:r w:rsidR="00701F9C">
        <w:t>that will operationalize LDN on the ground, m</w:t>
      </w:r>
      <w:r w:rsidR="001B3B13">
        <w:t xml:space="preserve">uch of the work under this output will be </w:t>
      </w:r>
      <w:r w:rsidR="00DB3DDE" w:rsidRPr="00DB3DDE">
        <w:t>aimed at reducing land-based conflict and promoting responsible, inclusive and gender-sensitive land governance</w:t>
      </w:r>
      <w:r w:rsidR="009E2746">
        <w:t xml:space="preserve">. </w:t>
      </w:r>
    </w:p>
    <w:p w14:paraId="33B856F9" w14:textId="30D53DEF" w:rsidR="00701F9C" w:rsidRDefault="009E2746" w:rsidP="00701F9C">
      <w:pPr>
        <w:pStyle w:val="Paragraphedeliste"/>
        <w:numPr>
          <w:ilvl w:val="0"/>
          <w:numId w:val="28"/>
        </w:numPr>
      </w:pPr>
      <w:r>
        <w:t xml:space="preserve">Activities will target different scales of areas, as required under the landscape approach, including </w:t>
      </w:r>
      <w:r w:rsidR="00DB3DDE" w:rsidRPr="00DB3DDE">
        <w:t>target</w:t>
      </w:r>
      <w:r>
        <w:t xml:space="preserve"> landscapes at the </w:t>
      </w:r>
      <w:r w:rsidR="00DB3DDE" w:rsidRPr="00DB3DDE">
        <w:t xml:space="preserve">micro, </w:t>
      </w:r>
      <w:proofErr w:type="gramStart"/>
      <w:r w:rsidR="00DB3DDE" w:rsidRPr="00DB3DDE">
        <w:t>macro</w:t>
      </w:r>
      <w:proofErr w:type="gramEnd"/>
      <w:r w:rsidR="00DB3DDE" w:rsidRPr="00DB3DDE">
        <w:t xml:space="preserve"> and wider landscapes</w:t>
      </w:r>
      <w:r>
        <w:t xml:space="preserve">. </w:t>
      </w:r>
    </w:p>
    <w:p w14:paraId="61B13E8C" w14:textId="79921FF3" w:rsidR="00976A3F" w:rsidRDefault="006C6775" w:rsidP="001B3B13">
      <w:pPr>
        <w:pStyle w:val="Paragraphedeliste"/>
        <w:numPr>
          <w:ilvl w:val="0"/>
          <w:numId w:val="28"/>
        </w:numPr>
      </w:pPr>
      <w:r>
        <w:t>When selecting the landscapes</w:t>
      </w:r>
      <w:r w:rsidR="004A7DCA">
        <w:t xml:space="preserve"> to which the planning </w:t>
      </w:r>
      <w:r>
        <w:t>and the strategies</w:t>
      </w:r>
      <w:r w:rsidR="004A7DCA">
        <w:t xml:space="preserve"> will apply</w:t>
      </w:r>
      <w:r>
        <w:t xml:space="preserve">, the project will seek to have </w:t>
      </w:r>
      <w:r w:rsidR="00DB3DDE" w:rsidRPr="00DB3DDE">
        <w:t>a balanced sample of predominant land types and land uses</w:t>
      </w:r>
      <w:r w:rsidR="001F7EB2">
        <w:t xml:space="preserve">. </w:t>
      </w:r>
    </w:p>
    <w:p w14:paraId="09C2C657" w14:textId="77777777" w:rsidR="00023B8C" w:rsidRDefault="001F7EB2" w:rsidP="001B3B13">
      <w:pPr>
        <w:pStyle w:val="Paragraphedeliste"/>
        <w:numPr>
          <w:ilvl w:val="0"/>
          <w:numId w:val="28"/>
        </w:numPr>
      </w:pPr>
      <w:r>
        <w:t xml:space="preserve">The engagement of local communities is key in </w:t>
      </w:r>
      <w:r w:rsidR="003F6898">
        <w:t>the selection of areas</w:t>
      </w:r>
      <w:r w:rsidR="000B0543">
        <w:t>, of techniques and practices,</w:t>
      </w:r>
      <w:r w:rsidR="003F6898">
        <w:t xml:space="preserve"> and in the </w:t>
      </w:r>
      <w:r w:rsidR="000B0543">
        <w:t xml:space="preserve">overall </w:t>
      </w:r>
      <w:r w:rsidR="003F6898">
        <w:t>decision-making process implied in applying LDN</w:t>
      </w:r>
      <w:r w:rsidR="004A7DCA">
        <w:t xml:space="preserve"> on the ground</w:t>
      </w:r>
      <w:r w:rsidR="00666537">
        <w:t xml:space="preserve">, as it may imply changes to land uses and to techniques and practices. </w:t>
      </w:r>
      <w:r w:rsidR="003C4713">
        <w:t xml:space="preserve">For croplands, </w:t>
      </w:r>
      <w:r w:rsidR="006B0E3D">
        <w:t xml:space="preserve">the main </w:t>
      </w:r>
      <w:r w:rsidR="00805CE8">
        <w:t xml:space="preserve">stakeholders </w:t>
      </w:r>
      <w:r w:rsidR="003C4713">
        <w:t xml:space="preserve">will be </w:t>
      </w:r>
      <w:r w:rsidR="006B0E3D">
        <w:t>farmers.</w:t>
      </w:r>
    </w:p>
    <w:p w14:paraId="3357EDD2" w14:textId="77777777" w:rsidR="00023B8C" w:rsidRDefault="006B0E3D" w:rsidP="001B3B13">
      <w:pPr>
        <w:pStyle w:val="Paragraphedeliste"/>
        <w:numPr>
          <w:ilvl w:val="0"/>
          <w:numId w:val="28"/>
        </w:numPr>
      </w:pPr>
      <w:r>
        <w:t xml:space="preserve">For the management wider landscapes, </w:t>
      </w:r>
      <w:proofErr w:type="spellStart"/>
      <w:r w:rsidR="00AC7728">
        <w:t>agro</w:t>
      </w:r>
      <w:proofErr w:type="spellEnd"/>
      <w:r w:rsidR="00AC7728">
        <w:t xml:space="preserve">-pastoralists, </w:t>
      </w:r>
      <w:proofErr w:type="spellStart"/>
      <w:r w:rsidR="00AC7728">
        <w:t>agro</w:t>
      </w:r>
      <w:proofErr w:type="spellEnd"/>
      <w:r w:rsidR="00AC7728">
        <w:t>-</w:t>
      </w:r>
      <w:proofErr w:type="gramStart"/>
      <w:r w:rsidR="00AC7728">
        <w:t>foresters</w:t>
      </w:r>
      <w:proofErr w:type="gramEnd"/>
      <w:r w:rsidR="00AC7728">
        <w:t xml:space="preserve"> and farmers are expected to be engaged, among them transhumant groups. </w:t>
      </w:r>
    </w:p>
    <w:p w14:paraId="72B8940C" w14:textId="75E0A5FC" w:rsidR="00023B8C" w:rsidRDefault="00CC1E14" w:rsidP="001B3B13">
      <w:pPr>
        <w:pStyle w:val="Paragraphedeliste"/>
        <w:numPr>
          <w:ilvl w:val="0"/>
          <w:numId w:val="28"/>
        </w:numPr>
      </w:pPr>
      <w:r>
        <w:t xml:space="preserve">Endogenous knowledge </w:t>
      </w:r>
      <w:r w:rsidR="00A50AAB">
        <w:t xml:space="preserve">in the management of landscapes will be valued and applied. Local NGOs/CSOs and CBOs will play a key role as intermediaries for rolling out and disseminating LDN solutions. </w:t>
      </w:r>
      <w:r w:rsidR="00D279DF">
        <w:t xml:space="preserve">Because of women’s </w:t>
      </w:r>
      <w:r w:rsidR="006C180D">
        <w:t xml:space="preserve">essential role in the agricultural sector in Burkina Faso, they will be a priority group in the conceptualization of LDN solutions. All solutions will need to be </w:t>
      </w:r>
      <w:r w:rsidR="00955185">
        <w:t xml:space="preserve">sensitive to women’s needs. </w:t>
      </w:r>
    </w:p>
    <w:p w14:paraId="2E7ABCCE" w14:textId="23E462A0" w:rsidR="00805CE8" w:rsidRPr="00DB3DDE" w:rsidRDefault="00023B8C" w:rsidP="001B3B13">
      <w:pPr>
        <w:pStyle w:val="Paragraphedeliste"/>
        <w:numPr>
          <w:ilvl w:val="0"/>
          <w:numId w:val="28"/>
        </w:numPr>
      </w:pPr>
      <w:r>
        <w:t>Finally, t</w:t>
      </w:r>
      <w:r w:rsidR="00805CE8">
        <w:t>he role of local government in organizing the process of integrated land use planning across tiered and nested landscapes is</w:t>
      </w:r>
      <w:r w:rsidR="00955185">
        <w:t xml:space="preserve"> also</w:t>
      </w:r>
      <w:r w:rsidR="00805CE8">
        <w:t xml:space="preserve"> essential</w:t>
      </w:r>
      <w:r w:rsidR="00955185">
        <w:t>, but safeguarding a more equal participation of women in decision-making</w:t>
      </w:r>
      <w:r w:rsidR="00805CE8">
        <w:t xml:space="preserve">. </w:t>
      </w:r>
      <w:r w:rsidR="006F6D9E">
        <w:t xml:space="preserve">For managing the wider landscapes collaboration across communes is expected. </w:t>
      </w:r>
      <w:r w:rsidR="00851C67">
        <w:t>I</w:t>
      </w:r>
      <w:r w:rsidR="00FA30FF">
        <w:t>mplementation can commence b</w:t>
      </w:r>
      <w:r w:rsidR="008E426B">
        <w:t>y the end of the project’s year 1, the planning process</w:t>
      </w:r>
      <w:r w:rsidR="00FA30FF">
        <w:t>es is expected to be completed,</w:t>
      </w:r>
      <w:r w:rsidR="00012752">
        <w:t xml:space="preserve"> and</w:t>
      </w:r>
      <w:r w:rsidR="00FA30FF">
        <w:t xml:space="preserve"> leading to the formulation of landscape-level integrated land use plans</w:t>
      </w:r>
      <w:r w:rsidR="00012752">
        <w:t xml:space="preserve">. </w:t>
      </w:r>
    </w:p>
    <w:p w14:paraId="2CAE7061" w14:textId="77777777" w:rsidR="00D862D5" w:rsidRPr="007E4FEC" w:rsidRDefault="00D862D5" w:rsidP="00D862D5">
      <w:pPr>
        <w:rPr>
          <w:i/>
          <w:iCs/>
          <w:color w:val="FF0000"/>
        </w:rPr>
      </w:pPr>
    </w:p>
    <w:p w14:paraId="3345D0C5" w14:textId="77777777" w:rsidR="00602AD1" w:rsidRDefault="00D862D5" w:rsidP="009803CA">
      <w:pPr>
        <w:rPr>
          <w:i/>
          <w:iCs/>
        </w:rPr>
      </w:pPr>
      <w:r w:rsidRPr="00602AD1">
        <w:rPr>
          <w:i/>
          <w:iCs/>
          <w:u w:val="single"/>
        </w:rPr>
        <w:lastRenderedPageBreak/>
        <w:t xml:space="preserve">Output </w:t>
      </w:r>
      <w:r w:rsidR="009803CA" w:rsidRPr="00602AD1">
        <w:rPr>
          <w:i/>
          <w:iCs/>
          <w:u w:val="single"/>
        </w:rPr>
        <w:t>2.3) LDN implementation</w:t>
      </w:r>
      <w:r w:rsidR="009803CA" w:rsidRPr="009803CA">
        <w:rPr>
          <w:i/>
          <w:iCs/>
        </w:rPr>
        <w:t xml:space="preserve">: Gender-sensitive and locally adapted LDN solutions are implemented across landscapes through local sub-projects executed by capable organizations and local governments, directly benefitting up to 3,000 small-farmer households, 35% led by women, with progress against LDN sub-indicators systematically monitored on the ground. </w:t>
      </w:r>
    </w:p>
    <w:p w14:paraId="30C3F8AB" w14:textId="4FF12134" w:rsidR="00275B01" w:rsidRDefault="00B2674A" w:rsidP="009803CA">
      <w:r w:rsidRPr="00644678">
        <w:t>The output</w:t>
      </w:r>
      <w:r w:rsidR="003825AF">
        <w:t xml:space="preserve"> </w:t>
      </w:r>
      <w:r w:rsidR="00FA31A1">
        <w:t xml:space="preserve">prescribes the achievement of a minimal number of beneficiaries and a minimum targeting of female-headed households </w:t>
      </w:r>
      <w:r w:rsidR="0046684B">
        <w:t xml:space="preserve">(35%), </w:t>
      </w:r>
      <w:proofErr w:type="gramStart"/>
      <w:r w:rsidR="0046684B">
        <w:t>namely</w:t>
      </w:r>
      <w:proofErr w:type="gramEnd"/>
      <w:r w:rsidR="00F2019F">
        <w:t xml:space="preserve"> </w:t>
      </w:r>
      <w:r w:rsidR="0046684B">
        <w:t xml:space="preserve">to ensure that the project’s gender action plan is put into practice. </w:t>
      </w:r>
      <w:r w:rsidR="00AB421A">
        <w:t xml:space="preserve">It will also be necessary to have a specific M&amp;E system to track progress on the ground, which will be developed during the PPG. </w:t>
      </w:r>
    </w:p>
    <w:p w14:paraId="2E9E75F6" w14:textId="77777777" w:rsidR="00275B01" w:rsidRDefault="00275B01" w:rsidP="009803CA"/>
    <w:p w14:paraId="076A6EC7" w14:textId="4614E27A" w:rsidR="009803CA" w:rsidRPr="00602AD1" w:rsidRDefault="006613FB" w:rsidP="009803CA">
      <w:r>
        <w:t xml:space="preserve">Because Output 2.3 is broad and will be implemented across many different locations, the </w:t>
      </w:r>
      <w:r w:rsidR="00644678" w:rsidRPr="00644678">
        <w:t xml:space="preserve">work </w:t>
      </w:r>
      <w:r>
        <w:t xml:space="preserve">foreseen has been divided into </w:t>
      </w:r>
      <w:r w:rsidR="009F6BAA">
        <w:t xml:space="preserve">five </w:t>
      </w:r>
      <w:r>
        <w:t xml:space="preserve">main </w:t>
      </w:r>
      <w:r w:rsidR="009F6BAA">
        <w:t>streams</w:t>
      </w:r>
      <w:r>
        <w:t>, as follows</w:t>
      </w:r>
      <w:r w:rsidR="009803CA" w:rsidRPr="00644678">
        <w:t>:</w:t>
      </w:r>
      <w:r w:rsidR="009803CA" w:rsidRPr="00602AD1">
        <w:t xml:space="preserve"> </w:t>
      </w:r>
    </w:p>
    <w:p w14:paraId="4091FF48" w14:textId="4A494F7F" w:rsidR="00DF6CAB" w:rsidRPr="007410C2" w:rsidRDefault="009803CA" w:rsidP="00D746AE">
      <w:r w:rsidRPr="007410C2">
        <w:t>a)</w:t>
      </w:r>
      <w:r w:rsidR="003631CF">
        <w:t xml:space="preserve"> </w:t>
      </w:r>
      <w:r w:rsidR="00F1743F" w:rsidRPr="007410C2">
        <w:t>L</w:t>
      </w:r>
      <w:r w:rsidRPr="007410C2">
        <w:t>ocal beneficiaries have access to the means for implementing LDN solutions</w:t>
      </w:r>
      <w:r w:rsidR="00A066A3" w:rsidRPr="007410C2">
        <w:t xml:space="preserve">. This includes </w:t>
      </w:r>
      <w:r w:rsidRPr="007410C2">
        <w:t xml:space="preserve">e.g., agricultural tools, critical machinery, </w:t>
      </w:r>
      <w:r w:rsidR="004B7FD9" w:rsidRPr="001C3A62">
        <w:rPr>
          <w:highlight w:val="yellow"/>
        </w:rPr>
        <w:t>small-scale</w:t>
      </w:r>
      <w:r w:rsidRPr="001C3A62">
        <w:rPr>
          <w:highlight w:val="yellow"/>
        </w:rPr>
        <w:t xml:space="preserve"> irr</w:t>
      </w:r>
      <w:r w:rsidRPr="007410C2">
        <w:t>igation gear and other material inputs needed</w:t>
      </w:r>
      <w:r w:rsidR="00A066A3" w:rsidRPr="007410C2">
        <w:t xml:space="preserve">. </w:t>
      </w:r>
      <w:r w:rsidR="003D70C8" w:rsidRPr="007410C2">
        <w:t xml:space="preserve">Where possible, the engagement of co-financiers in bringing activities to scale will be sought. </w:t>
      </w:r>
      <w:r w:rsidR="002318CE" w:rsidRPr="007410C2">
        <w:t xml:space="preserve">Synergies will be actively </w:t>
      </w:r>
      <w:r w:rsidR="00F74BCF" w:rsidRPr="007410C2">
        <w:t>pursued</w:t>
      </w:r>
      <w:r w:rsidR="002318CE" w:rsidRPr="007410C2">
        <w:t xml:space="preserve"> on the ground</w:t>
      </w:r>
      <w:r w:rsidR="00F74BCF" w:rsidRPr="007410C2">
        <w:t xml:space="preserve">, especially </w:t>
      </w:r>
      <w:r w:rsidR="008168F4" w:rsidRPr="007410C2">
        <w:t>with projects and programs implementing agricultural value chains interventions</w:t>
      </w:r>
      <w:r w:rsidR="00F1743F" w:rsidRPr="007410C2">
        <w:t>, if these can be made compatible with the GEF project’s LDN approach.</w:t>
      </w:r>
    </w:p>
    <w:p w14:paraId="32A00DA5" w14:textId="294245C1" w:rsidR="00DF6CAB" w:rsidRDefault="00D746AE" w:rsidP="003631CF">
      <w:r>
        <w:t>b</w:t>
      </w:r>
      <w:r w:rsidR="009803CA" w:rsidRPr="007410C2">
        <w:t>)</w:t>
      </w:r>
      <w:r w:rsidR="003631CF">
        <w:t xml:space="preserve"> </w:t>
      </w:r>
      <w:r w:rsidR="004F646A" w:rsidRPr="007410C2">
        <w:t>The capacity of local level stakeholders in land use management techniques for LDN is specifically strengthened through practical skills development in view of adopting sustainable techniques of cultivation, pasture management and ecosystem restoration.</w:t>
      </w:r>
      <w:r w:rsidR="00B91F5E" w:rsidRPr="007410C2">
        <w:t xml:space="preserve"> The goal is to </w:t>
      </w:r>
      <w:r w:rsidR="004F646A" w:rsidRPr="007410C2">
        <w:t xml:space="preserve">expand </w:t>
      </w:r>
      <w:r w:rsidR="00B91F5E" w:rsidRPr="007410C2">
        <w:t xml:space="preserve">land users’ </w:t>
      </w:r>
      <w:r w:rsidR="004F646A" w:rsidRPr="007410C2">
        <w:t>own awareness on SLM / SFM and LDN</w:t>
      </w:r>
      <w:r w:rsidR="00A12B02" w:rsidRPr="007410C2">
        <w:t xml:space="preserve">, </w:t>
      </w:r>
      <w:r w:rsidR="004F646A" w:rsidRPr="007410C2">
        <w:t xml:space="preserve">and </w:t>
      </w:r>
      <w:r w:rsidR="00A12B02" w:rsidRPr="007410C2">
        <w:t xml:space="preserve">to </w:t>
      </w:r>
      <w:r w:rsidR="004F646A" w:rsidRPr="007410C2">
        <w:t>help disseminate these techniques among others, promoting thereby also social cohesion</w:t>
      </w:r>
      <w:r w:rsidR="00F74BCF" w:rsidRPr="007410C2">
        <w:t xml:space="preserve">. The engagement of rural extension </w:t>
      </w:r>
      <w:r w:rsidR="00623C10" w:rsidRPr="007410C2">
        <w:t>services in the activity will be operationalized, preferably through the same service providers that will be engaged in implementing activities under the two preceding output</w:t>
      </w:r>
      <w:r w:rsidR="00FE7B95">
        <w:t xml:space="preserve">. </w:t>
      </w:r>
      <w:r w:rsidR="00766D0D" w:rsidRPr="006E710F">
        <w:rPr>
          <w:highlight w:val="yellow"/>
        </w:rPr>
        <w:t xml:space="preserve">The </w:t>
      </w:r>
      <w:r w:rsidR="00766D0D" w:rsidRPr="008D17D1">
        <w:rPr>
          <w:highlight w:val="yellow"/>
        </w:rPr>
        <w:t xml:space="preserve">project will not engage </w:t>
      </w:r>
      <w:r w:rsidR="00AF47C4" w:rsidRPr="008D17D1">
        <w:rPr>
          <w:highlight w:val="yellow"/>
        </w:rPr>
        <w:t xml:space="preserve">government extension services, but prefer </w:t>
      </w:r>
      <w:r w:rsidR="00090F6B" w:rsidRPr="008D17D1">
        <w:rPr>
          <w:highlight w:val="yellow"/>
        </w:rPr>
        <w:t>professional, private sector service</w:t>
      </w:r>
      <w:r w:rsidR="008D17D1" w:rsidRPr="008D17D1">
        <w:rPr>
          <w:highlight w:val="yellow"/>
        </w:rPr>
        <w:t xml:space="preserve"> providers</w:t>
      </w:r>
      <w:r w:rsidR="004108EE">
        <w:rPr>
          <w:highlight w:val="yellow"/>
        </w:rPr>
        <w:t xml:space="preserve">, to be </w:t>
      </w:r>
      <w:r w:rsidR="008D17D1" w:rsidRPr="008D17D1">
        <w:rPr>
          <w:highlight w:val="yellow"/>
        </w:rPr>
        <w:t>engaged competitively</w:t>
      </w:r>
      <w:r w:rsidR="004108EE">
        <w:rPr>
          <w:highlight w:val="yellow"/>
        </w:rPr>
        <w:t xml:space="preserve"> through procurement</w:t>
      </w:r>
      <w:r w:rsidR="008D17D1" w:rsidRPr="008D17D1">
        <w:rPr>
          <w:highlight w:val="yellow"/>
        </w:rPr>
        <w:t>.</w:t>
      </w:r>
      <w:r w:rsidR="008D17D1">
        <w:t xml:space="preserve"> </w:t>
      </w:r>
    </w:p>
    <w:p w14:paraId="26B2D42B" w14:textId="3A3ACE0B" w:rsidR="009803CA" w:rsidRDefault="009803CA" w:rsidP="003631CF">
      <w:r w:rsidRPr="00DF6CAB">
        <w:t>c)</w:t>
      </w:r>
      <w:r w:rsidR="003631CF">
        <w:t xml:space="preserve"> </w:t>
      </w:r>
      <w:r w:rsidR="007410C2" w:rsidRPr="00DF6CAB">
        <w:t xml:space="preserve">Local </w:t>
      </w:r>
      <w:r w:rsidR="00E01F85" w:rsidRPr="00DF6CAB">
        <w:t>extension services are specifically capacitated on how to:</w:t>
      </w:r>
      <w:r w:rsidR="002265B3" w:rsidRPr="00DF6CAB">
        <w:t xml:space="preserve"> </w:t>
      </w:r>
      <w:r w:rsidR="00DF6CAB" w:rsidRPr="00DF6CAB">
        <w:t xml:space="preserve">(i) </w:t>
      </w:r>
      <w:r w:rsidR="00E01F85" w:rsidRPr="00DF6CAB">
        <w:t>pass on knowledge in SLM / SFM techniques (including various forms of sustainable crop cultivation, landscape and range management, fire control, soil enrichment, ecosystem rehabilitation and restoration)</w:t>
      </w:r>
      <w:r w:rsidR="00540C95" w:rsidRPr="00DF6CAB">
        <w:t>;</w:t>
      </w:r>
      <w:r w:rsidR="00E01F85" w:rsidRPr="00DF6CAB">
        <w:t xml:space="preserve"> </w:t>
      </w:r>
      <w:r w:rsidR="00DF6CAB">
        <w:t xml:space="preserve">(ii) </w:t>
      </w:r>
      <w:r w:rsidR="00E01F85" w:rsidRPr="00DF6CAB">
        <w:t>strengthen social cohesion</w:t>
      </w:r>
      <w:r w:rsidR="00540C95" w:rsidRPr="00DF6CAB">
        <w:t>;</w:t>
      </w:r>
      <w:r w:rsidR="00E01F85" w:rsidRPr="00DF6CAB">
        <w:t xml:space="preserve"> and </w:t>
      </w:r>
      <w:r w:rsidR="00DF6CAB">
        <w:t xml:space="preserve">(iii) </w:t>
      </w:r>
      <w:r w:rsidR="00E01F85" w:rsidRPr="00DF6CAB">
        <w:t>conduct LDN monitoring across the landscapes</w:t>
      </w:r>
      <w:r w:rsidR="00540C95" w:rsidRPr="00DF6CAB">
        <w:t>.</w:t>
      </w:r>
    </w:p>
    <w:p w14:paraId="1E9C5B41" w14:textId="6BF22FA4" w:rsidR="00D862D5" w:rsidRDefault="009803CA" w:rsidP="003631CF">
      <w:r w:rsidRPr="009803CA">
        <w:t>d)</w:t>
      </w:r>
      <w:r w:rsidR="003631CF">
        <w:t xml:space="preserve"> </w:t>
      </w:r>
      <w:r w:rsidRPr="009803CA">
        <w:t>Local governments’ technical services in the relevant departments and communes of the Centre-Nord region have the material means for addressing the challenges of pursuing the regional LDN target.</w:t>
      </w:r>
    </w:p>
    <w:p w14:paraId="289424CA" w14:textId="77777777" w:rsidR="00D862D5" w:rsidRPr="00A30646" w:rsidRDefault="00D862D5" w:rsidP="00D862D5"/>
    <w:p w14:paraId="27521697" w14:textId="77777777" w:rsidR="00740619" w:rsidRDefault="00D862D5" w:rsidP="00740619">
      <w:pPr>
        <w:pStyle w:val="Titre5"/>
      </w:pPr>
      <w:bookmarkStart w:id="37" w:name="_Toc100004862"/>
      <w:r w:rsidRPr="00A30646">
        <w:t xml:space="preserve">Component 3: </w:t>
      </w:r>
      <w:r w:rsidR="00A30646" w:rsidRPr="00A30646">
        <w:t>Enhanced coordination, monitoring and finance for LDN</w:t>
      </w:r>
      <w:r w:rsidR="00740619">
        <w:t>.</w:t>
      </w:r>
      <w:bookmarkEnd w:id="37"/>
      <w:r w:rsidR="00740619">
        <w:t xml:space="preserve"> </w:t>
      </w:r>
    </w:p>
    <w:p w14:paraId="7685EBA7" w14:textId="34A36ED9" w:rsidR="00D862D5" w:rsidRPr="00740619" w:rsidRDefault="00A30646" w:rsidP="00740619">
      <w:pPr>
        <w:pBdr>
          <w:bottom w:val="single" w:sz="4" w:space="1" w:color="auto"/>
        </w:pBdr>
        <w:rPr>
          <w:b/>
          <w:bCs/>
        </w:rPr>
      </w:pPr>
      <w:r w:rsidRPr="00740619">
        <w:rPr>
          <w:b/>
          <w:bCs/>
        </w:rPr>
        <w:t>Outcome 3) Legal, policy, institutional and financial barriers for the continued application of gender sensitive LDN at the landscape level are addressed</w:t>
      </w:r>
    </w:p>
    <w:p w14:paraId="1A7EBC74" w14:textId="3FA6FA4F" w:rsidR="00135BD4" w:rsidRPr="00B03502" w:rsidRDefault="00DA7343" w:rsidP="00D862D5">
      <w:r w:rsidRPr="003C7AA2">
        <w:t xml:space="preserve">The key outcome indicator will </w:t>
      </w:r>
      <w:r w:rsidR="003C7AA2" w:rsidRPr="003C7AA2">
        <w:t>revolve around the Adoption of LDN conducive policies that are critical for the implementation of national LDN frameworks</w:t>
      </w:r>
      <w:r w:rsidR="000D1FB0">
        <w:t xml:space="preserve">. The </w:t>
      </w:r>
      <w:r w:rsidR="003C7AA2" w:rsidRPr="003C7AA2">
        <w:t xml:space="preserve">criteria </w:t>
      </w:r>
      <w:r w:rsidR="002212C6">
        <w:t>that define what is critical will be based on</w:t>
      </w:r>
      <w:r w:rsidR="003C7AA2" w:rsidRPr="003C7AA2">
        <w:t xml:space="preserve"> the Scientific Conceptual Framework for LDN (LDN-SCF).</w:t>
      </w:r>
      <w:r w:rsidR="003D6DAD">
        <w:t xml:space="preserve"> </w:t>
      </w:r>
      <w:r w:rsidR="009217A5">
        <w:t xml:space="preserve">With respect to </w:t>
      </w:r>
      <w:r w:rsidR="00CB652A">
        <w:t>l</w:t>
      </w:r>
      <w:r w:rsidR="009217A5" w:rsidRPr="009217A5">
        <w:t xml:space="preserve">egal, policy, institutional </w:t>
      </w:r>
      <w:r w:rsidR="009217A5">
        <w:t>barriers, t</w:t>
      </w:r>
      <w:r w:rsidR="00135BD4" w:rsidRPr="00C83BDF">
        <w:t>he LDN checklist, mentioned under Outcome 1 comes into play</w:t>
      </w:r>
      <w:r w:rsidR="008F1835">
        <w:t xml:space="preserve"> for guiding activities</w:t>
      </w:r>
      <w:r w:rsidR="00135BD4" w:rsidRPr="00C83BDF">
        <w:t xml:space="preserve">. </w:t>
      </w:r>
      <w:r w:rsidR="008F1835">
        <w:t xml:space="preserve">The Checklist’s </w:t>
      </w:r>
      <w:r w:rsidR="00135BD4" w:rsidRPr="00C83BDF">
        <w:t xml:space="preserve">section C </w:t>
      </w:r>
      <w:r w:rsidR="002D6468" w:rsidRPr="00C83BDF">
        <w:t>(Features that pr</w:t>
      </w:r>
      <w:r w:rsidR="002D6468" w:rsidRPr="00B03502">
        <w:t xml:space="preserve">omote responsible and inclusive governance) </w:t>
      </w:r>
      <w:r w:rsidR="00135BD4" w:rsidRPr="00B03502">
        <w:t>mentions the following</w:t>
      </w:r>
      <w:r w:rsidR="002D6468" w:rsidRPr="00B03502">
        <w:t xml:space="preserve"> criteria</w:t>
      </w:r>
      <w:r w:rsidR="00135BD4" w:rsidRPr="00B03502">
        <w:t>:</w:t>
      </w:r>
    </w:p>
    <w:p w14:paraId="6A6D7DE0" w14:textId="77777777" w:rsidR="00CE65C3" w:rsidRPr="00B03502" w:rsidRDefault="002D6468" w:rsidP="006909DF">
      <w:pPr>
        <w:pStyle w:val="Paragraphedeliste"/>
        <w:numPr>
          <w:ilvl w:val="0"/>
          <w:numId w:val="12"/>
        </w:numPr>
        <w:ind w:left="284" w:hanging="218"/>
      </w:pPr>
      <w:r w:rsidRPr="00B03502">
        <w:t>Safeguard land rights of local land users including individual and collective access to land, land tenure and</w:t>
      </w:r>
      <w:r w:rsidR="00CE65C3" w:rsidRPr="00B03502">
        <w:t xml:space="preserve"> </w:t>
      </w:r>
      <w:r w:rsidRPr="00B03502">
        <w:t xml:space="preserve">resource rights, inheritance and customary </w:t>
      </w:r>
      <w:proofErr w:type="gramStart"/>
      <w:r w:rsidRPr="00B03502">
        <w:t>rights;</w:t>
      </w:r>
      <w:proofErr w:type="gramEnd"/>
    </w:p>
    <w:p w14:paraId="5EBDB6CF" w14:textId="63F3A498" w:rsidR="00D862D5" w:rsidRPr="00B03502" w:rsidRDefault="002D6468" w:rsidP="006909DF">
      <w:pPr>
        <w:pStyle w:val="Paragraphedeliste"/>
        <w:numPr>
          <w:ilvl w:val="0"/>
          <w:numId w:val="12"/>
        </w:numPr>
        <w:ind w:left="284" w:hanging="218"/>
      </w:pPr>
      <w:r w:rsidRPr="00B03502">
        <w:t>Ensure free, prior and informed consent of indigenous people and local communities for any activities</w:t>
      </w:r>
      <w:r w:rsidR="00CE65C3" w:rsidRPr="00B03502">
        <w:t xml:space="preserve"> </w:t>
      </w:r>
      <w:r w:rsidRPr="00B03502">
        <w:t xml:space="preserve">affecting their rights to land, territories and </w:t>
      </w:r>
      <w:proofErr w:type="gramStart"/>
      <w:r w:rsidRPr="00B03502">
        <w:t>resources;</w:t>
      </w:r>
      <w:proofErr w:type="gramEnd"/>
    </w:p>
    <w:p w14:paraId="5C8B76CE" w14:textId="77777777" w:rsidR="00C83BDF" w:rsidRPr="00B03502" w:rsidRDefault="00C83BDF" w:rsidP="006909DF">
      <w:pPr>
        <w:pStyle w:val="Paragraphedeliste"/>
        <w:numPr>
          <w:ilvl w:val="0"/>
          <w:numId w:val="12"/>
        </w:numPr>
        <w:ind w:left="284" w:hanging="218"/>
      </w:pPr>
      <w:r w:rsidRPr="00B03502">
        <w:t>Define mechanisms for ensuring gender-responsive engagement of key stakeholders in project design and implementation;</w:t>
      </w:r>
    </w:p>
    <w:p w14:paraId="7B9E3AED" w14:textId="77777777" w:rsidR="00C83BDF" w:rsidRPr="00B03502" w:rsidRDefault="00C83BDF" w:rsidP="006909DF">
      <w:pPr>
        <w:pStyle w:val="Paragraphedeliste"/>
        <w:numPr>
          <w:ilvl w:val="0"/>
          <w:numId w:val="12"/>
        </w:numPr>
        <w:ind w:left="284" w:hanging="218"/>
      </w:pPr>
      <w:r w:rsidRPr="00B03502">
        <w:t>Ensure strong gender equality, inclusiveness, accountability and transparency in land use decisions and planning;</w:t>
      </w:r>
    </w:p>
    <w:p w14:paraId="3850CED0" w14:textId="77777777" w:rsidR="00C83BDF" w:rsidRPr="00B03502" w:rsidRDefault="00C83BDF" w:rsidP="006909DF">
      <w:pPr>
        <w:pStyle w:val="Paragraphedeliste"/>
        <w:numPr>
          <w:ilvl w:val="0"/>
          <w:numId w:val="12"/>
        </w:numPr>
        <w:ind w:left="284" w:hanging="218"/>
      </w:pPr>
      <w:r w:rsidRPr="00B03502">
        <w:t>Avoid forced displacement/involuntary resettlement resulting from the intervention;</w:t>
      </w:r>
    </w:p>
    <w:p w14:paraId="413412D3" w14:textId="77777777" w:rsidR="00C83BDF" w:rsidRPr="00B03502" w:rsidRDefault="00C83BDF" w:rsidP="006909DF">
      <w:pPr>
        <w:pStyle w:val="Paragraphedeliste"/>
        <w:numPr>
          <w:ilvl w:val="0"/>
          <w:numId w:val="12"/>
        </w:numPr>
        <w:ind w:left="284" w:hanging="218"/>
      </w:pPr>
      <w:r w:rsidRPr="00B03502">
        <w:t>Strengthen or develop institutional arrangements through collaboration with the range of actors at multiple administrative levels;</w:t>
      </w:r>
    </w:p>
    <w:p w14:paraId="37016277" w14:textId="14F062A3" w:rsidR="00C83BDF" w:rsidRPr="00B03502" w:rsidRDefault="00C83BDF" w:rsidP="006909DF">
      <w:pPr>
        <w:pStyle w:val="Paragraphedeliste"/>
        <w:numPr>
          <w:ilvl w:val="0"/>
          <w:numId w:val="12"/>
        </w:numPr>
        <w:ind w:left="284" w:hanging="218"/>
      </w:pPr>
      <w:r w:rsidRPr="00B03502">
        <w:t>Strengthen or develop a grievance redress mechanism</w:t>
      </w:r>
      <w:r w:rsidR="00BD4A6A">
        <w:t>.</w:t>
      </w:r>
    </w:p>
    <w:p w14:paraId="435CC89F" w14:textId="69BFEFB3" w:rsidR="002C2425" w:rsidRPr="009A51AD" w:rsidRDefault="00C83BDF" w:rsidP="00C83BDF">
      <w:r w:rsidRPr="00B03502">
        <w:t>While the above criteria are an integral part of UNDP’s Social and Environmental Safeguards Policy</w:t>
      </w:r>
      <w:r w:rsidR="00C2154B" w:rsidRPr="00B03502">
        <w:t xml:space="preserve"> and related mechanisms, activities </w:t>
      </w:r>
      <w:r w:rsidR="00C2154B" w:rsidRPr="009A51AD">
        <w:t>under Component 3 will ensure to improve the enabling conditions for LDN</w:t>
      </w:r>
      <w:r w:rsidR="009217A5" w:rsidRPr="009A51AD">
        <w:t xml:space="preserve"> with a focus on </w:t>
      </w:r>
      <w:r w:rsidR="002C2425" w:rsidRPr="009A51AD">
        <w:t xml:space="preserve">land governance. </w:t>
      </w:r>
      <w:r w:rsidR="00B776FF" w:rsidRPr="009A51AD">
        <w:t>Therefore, a single indicator is foreseen: Adoption of LDN conducive policies that are critical for the implementation of national LDN frameworks.</w:t>
      </w:r>
      <w:r w:rsidR="003A4C43" w:rsidRPr="009A51AD">
        <w:t xml:space="preserve"> </w:t>
      </w:r>
      <w:r w:rsidR="002C2425" w:rsidRPr="009A51AD">
        <w:t>With respect to finance, the project will limit itsel</w:t>
      </w:r>
      <w:r w:rsidR="003A4C43" w:rsidRPr="009A51AD">
        <w:t>f to a key study for advancing the LDN agenda. Two outputs are foreseen:</w:t>
      </w:r>
    </w:p>
    <w:p w14:paraId="15A91295" w14:textId="77777777" w:rsidR="00C83BDF" w:rsidRPr="009A51AD" w:rsidRDefault="00C83BDF" w:rsidP="00C83BDF"/>
    <w:p w14:paraId="2F1B177D" w14:textId="51E62B48" w:rsidR="00D862D5" w:rsidRPr="009A51AD" w:rsidRDefault="00D862D5" w:rsidP="00D862D5">
      <w:pPr>
        <w:rPr>
          <w:i/>
          <w:iCs/>
        </w:rPr>
      </w:pPr>
      <w:r w:rsidRPr="009A51AD">
        <w:rPr>
          <w:i/>
          <w:iCs/>
        </w:rPr>
        <w:t>Output 3.1)</w:t>
      </w:r>
      <w:r w:rsidR="00652075" w:rsidRPr="009A51AD">
        <w:t xml:space="preserve"> </w:t>
      </w:r>
      <w:r w:rsidR="00652075" w:rsidRPr="009A51AD">
        <w:rPr>
          <w:i/>
          <w:iCs/>
        </w:rPr>
        <w:t>Changes through legal and policy reforms, and improved institutional processes are supported for underpinning a peaceful, social cohesive and sustainable land governance (focus on the forestry code, land use planning frameworks and related processes)</w:t>
      </w:r>
    </w:p>
    <w:p w14:paraId="3D60ECA7" w14:textId="5DF14D24" w:rsidR="00D862D5" w:rsidRPr="00B03502" w:rsidRDefault="0012732D" w:rsidP="0015088A">
      <w:pPr>
        <w:pStyle w:val="Paragraphedeliste"/>
        <w:numPr>
          <w:ilvl w:val="0"/>
          <w:numId w:val="9"/>
        </w:numPr>
      </w:pPr>
      <w:r w:rsidRPr="009A51AD">
        <w:t>Critical changes</w:t>
      </w:r>
      <w:r w:rsidR="00B90E11" w:rsidRPr="009A51AD">
        <w:t xml:space="preserve">—or further specification through regulations—will </w:t>
      </w:r>
      <w:r w:rsidRPr="009A51AD">
        <w:t>be proposed to at least one of the above mentioned</w:t>
      </w:r>
      <w:r w:rsidR="003456B3" w:rsidRPr="009A51AD">
        <w:t>-</w:t>
      </w:r>
      <w:r w:rsidRPr="00B03502">
        <w:t xml:space="preserve">legislations. </w:t>
      </w:r>
    </w:p>
    <w:p w14:paraId="40BD5718" w14:textId="3850AD51" w:rsidR="008A4EDA" w:rsidRPr="00B03502" w:rsidRDefault="003456B3" w:rsidP="0015088A">
      <w:pPr>
        <w:pStyle w:val="Paragraphedeliste"/>
        <w:numPr>
          <w:ilvl w:val="0"/>
          <w:numId w:val="9"/>
        </w:numPr>
      </w:pPr>
      <w:r w:rsidRPr="00B03502">
        <w:t xml:space="preserve">The goal is to create a conducive legal-policy environment for LDN. </w:t>
      </w:r>
    </w:p>
    <w:p w14:paraId="4A639F21" w14:textId="16FC8119" w:rsidR="00D862D5" w:rsidRPr="00B03502" w:rsidRDefault="003456B3" w:rsidP="0015088A">
      <w:pPr>
        <w:pStyle w:val="Paragraphedeliste"/>
        <w:numPr>
          <w:ilvl w:val="0"/>
          <w:numId w:val="9"/>
        </w:numPr>
      </w:pPr>
      <w:r w:rsidRPr="00B03502">
        <w:t xml:space="preserve">During the PPG, the </w:t>
      </w:r>
      <w:r w:rsidR="008A4EDA" w:rsidRPr="00B03502">
        <w:t xml:space="preserve">needs and prospects for policy change will be further discussed and assessed. </w:t>
      </w:r>
    </w:p>
    <w:p w14:paraId="6ADC945F" w14:textId="77777777" w:rsidR="00D862D5" w:rsidRPr="00B03502" w:rsidRDefault="00D862D5" w:rsidP="00D862D5">
      <w:pPr>
        <w:rPr>
          <w:i/>
        </w:rPr>
      </w:pPr>
    </w:p>
    <w:p w14:paraId="2B34E31E" w14:textId="03A034E4" w:rsidR="00D862D5" w:rsidRPr="00652075" w:rsidRDefault="00D862D5" w:rsidP="00D862D5">
      <w:pPr>
        <w:rPr>
          <w:i/>
          <w:iCs/>
        </w:rPr>
      </w:pPr>
      <w:r w:rsidRPr="00652075">
        <w:rPr>
          <w:i/>
          <w:iCs/>
        </w:rPr>
        <w:t xml:space="preserve">Output </w:t>
      </w:r>
      <w:r w:rsidR="00652075" w:rsidRPr="00652075">
        <w:rPr>
          <w:i/>
          <w:iCs/>
        </w:rPr>
        <w:t>3.2) Sustainable funding for the continued management of landscapes towards LDN is secured</w:t>
      </w:r>
    </w:p>
    <w:p w14:paraId="2ADA7715" w14:textId="0DBC4169" w:rsidR="00D862D5" w:rsidRPr="00B03502" w:rsidRDefault="004202F6" w:rsidP="00D862D5">
      <w:pPr>
        <w:rPr>
          <w:i/>
        </w:rPr>
      </w:pPr>
      <w:r>
        <w:t>A</w:t>
      </w:r>
      <w:r w:rsidR="008A4EDA" w:rsidRPr="00B03502">
        <w:t xml:space="preserve"> s</w:t>
      </w:r>
      <w:r w:rsidR="008D0593" w:rsidRPr="00B03502">
        <w:t xml:space="preserve">tudy will start early during the project’s implementation cycle for </w:t>
      </w:r>
      <w:r w:rsidR="00FC5D45" w:rsidRPr="00B03502">
        <w:t xml:space="preserve">underpinning sustainability. </w:t>
      </w:r>
      <w:r w:rsidR="00B03502" w:rsidRPr="00B03502">
        <w:t xml:space="preserve">The project will not resolve the issue of funding for LDN across the country, but it will advance the finance agenda and primarily focus on what the project is delivering on the ground within the selected landscapes, to ensure that they can continue to be managed for LDN after project end. </w:t>
      </w:r>
    </w:p>
    <w:p w14:paraId="1A173659" w14:textId="77777777" w:rsidR="00D862D5" w:rsidRDefault="00D862D5" w:rsidP="00D862D5"/>
    <w:p w14:paraId="5EDD7E9E" w14:textId="2E88F86C" w:rsidR="009F6EB5" w:rsidRDefault="00D862D5" w:rsidP="00740619">
      <w:pPr>
        <w:pStyle w:val="Titre5"/>
      </w:pPr>
      <w:bookmarkStart w:id="38" w:name="_Toc100004863"/>
      <w:r w:rsidRPr="009F6EB5">
        <w:lastRenderedPageBreak/>
        <w:t xml:space="preserve">Component 4: </w:t>
      </w:r>
      <w:r w:rsidR="009F6EB5" w:rsidRPr="009F6EB5">
        <w:t>Monitoring and evaluation and knowledge management for upscaling</w:t>
      </w:r>
      <w:bookmarkEnd w:id="38"/>
    </w:p>
    <w:p w14:paraId="6A45C287" w14:textId="6720BD30" w:rsidR="00343789" w:rsidRPr="00343789" w:rsidRDefault="00343789" w:rsidP="00343789">
      <w:pPr>
        <w:pBdr>
          <w:bottom w:val="single" w:sz="4" w:space="1" w:color="auto"/>
        </w:pBdr>
        <w:rPr>
          <w:b/>
          <w:bCs/>
        </w:rPr>
      </w:pPr>
      <w:r w:rsidRPr="00343789">
        <w:rPr>
          <w:b/>
          <w:bCs/>
        </w:rPr>
        <w:t>Outcome 4) Project impacts and LDN indicators are monitored, and learning is shared for scale-up of results across the country</w:t>
      </w:r>
    </w:p>
    <w:p w14:paraId="7CB4FA3F" w14:textId="7AFD6029" w:rsidR="00F938AA" w:rsidRDefault="00F938AA" w:rsidP="00F938AA">
      <w:r>
        <w:t>Two subcomponents are envisaged</w:t>
      </w:r>
      <w:r w:rsidR="009E381B">
        <w:t xml:space="preserve"> under the above outcome</w:t>
      </w:r>
      <w:r>
        <w:t xml:space="preserve">: (i) </w:t>
      </w:r>
      <w:r w:rsidRPr="007E4813">
        <w:t>LDN Monitoring subcomponent</w:t>
      </w:r>
      <w:r>
        <w:t xml:space="preserve">; and (ii) </w:t>
      </w:r>
      <w:r w:rsidRPr="0005528E">
        <w:t>Project M&amp;E subcomponent</w:t>
      </w:r>
      <w:r w:rsidR="009E381B">
        <w:t>.</w:t>
      </w:r>
      <w:r w:rsidR="009D1D0E">
        <w:t xml:space="preserve"> Indicators would be </w:t>
      </w:r>
      <w:r w:rsidR="0031270C">
        <w:t xml:space="preserve">standardized for this type of outcome. Suggestions were included in Part I, Table B. </w:t>
      </w:r>
    </w:p>
    <w:p w14:paraId="716D3CF9" w14:textId="77777777" w:rsidR="009E381B" w:rsidRDefault="009E381B" w:rsidP="00F938AA"/>
    <w:p w14:paraId="3ED71710" w14:textId="179C09E7" w:rsidR="008561BC" w:rsidRPr="00AA3EB1" w:rsidRDefault="00C35A9D" w:rsidP="008561BC">
      <w:r>
        <w:rPr>
          <w:u w:val="single"/>
        </w:rPr>
        <w:t>1st</w:t>
      </w:r>
      <w:r w:rsidR="00343789" w:rsidRPr="00F86D60">
        <w:rPr>
          <w:u w:val="single"/>
        </w:rPr>
        <w:t xml:space="preserve"> subcomponent</w:t>
      </w:r>
      <w:r>
        <w:rPr>
          <w:u w:val="single"/>
        </w:rPr>
        <w:t xml:space="preserve">- </w:t>
      </w:r>
      <w:r w:rsidR="00960762" w:rsidRPr="00F86D60">
        <w:rPr>
          <w:u w:val="single"/>
        </w:rPr>
        <w:t>LDN Monitoring</w:t>
      </w:r>
      <w:r>
        <w:rPr>
          <w:u w:val="single"/>
        </w:rPr>
        <w:t>:</w:t>
      </w:r>
      <w:r w:rsidR="00553027" w:rsidRPr="00AA3EB1">
        <w:t xml:space="preserve"> </w:t>
      </w:r>
      <w:r>
        <w:t>T</w:t>
      </w:r>
      <w:r w:rsidR="00553027" w:rsidRPr="00AA3EB1">
        <w:t xml:space="preserve">he planned outcome is the sustainability </w:t>
      </w:r>
      <w:r w:rsidR="00D13CE6" w:rsidRPr="00AA3EB1">
        <w:t xml:space="preserve">of LDN monitoring. </w:t>
      </w:r>
      <w:r w:rsidR="00D862D5" w:rsidRPr="00AA3EB1">
        <w:t xml:space="preserve">This involves two proposed outputs, with indicative activities for further discussion with stakeholders in national and regional government agencies, research institutions, development partners and civil society. The </w:t>
      </w:r>
      <w:r w:rsidR="00D862D5" w:rsidRPr="00292FBF">
        <w:t xml:space="preserve">two </w:t>
      </w:r>
      <w:r w:rsidR="00F86D60" w:rsidRPr="00292FBF">
        <w:t xml:space="preserve">work </w:t>
      </w:r>
      <w:r w:rsidR="00490DDC" w:rsidRPr="00292FBF">
        <w:t>packages</w:t>
      </w:r>
      <w:r w:rsidR="00D862D5" w:rsidRPr="00292FBF" w:rsidDel="00F86D60">
        <w:t xml:space="preserve"> </w:t>
      </w:r>
      <w:r w:rsidR="00D862D5" w:rsidRPr="00292FBF">
        <w:t>are</w:t>
      </w:r>
      <w:r w:rsidR="00D862D5" w:rsidRPr="00AA3EB1">
        <w:t xml:space="preserve"> outlined below – (i) creating platforms for scaling up the project learning across </w:t>
      </w:r>
      <w:r w:rsidR="00AA3EB1" w:rsidRPr="00AA3EB1">
        <w:t>Burkina Faso</w:t>
      </w:r>
      <w:r w:rsidR="00D862D5" w:rsidRPr="00AA3EB1">
        <w:t xml:space="preserve"> and the Sahel; and (ii) facilitating learning exchanges and training of youth to feed into a monitoring system, both for the project, and also feeding into the implementation and monitoring of the LDN action plan in Comp</w:t>
      </w:r>
      <w:r w:rsidR="00F938AA">
        <w:t>.</w:t>
      </w:r>
      <w:r w:rsidR="00D862D5" w:rsidRPr="00AA3EB1">
        <w:t xml:space="preserve"> 1.  </w:t>
      </w:r>
    </w:p>
    <w:p w14:paraId="7EBD5E24" w14:textId="77777777" w:rsidR="008561BC" w:rsidRDefault="008561BC" w:rsidP="008561BC">
      <w:pPr>
        <w:rPr>
          <w:color w:val="FF0000"/>
        </w:rPr>
      </w:pPr>
    </w:p>
    <w:p w14:paraId="670DABBE" w14:textId="27750C2B" w:rsidR="008923DB" w:rsidRPr="00B67366" w:rsidRDefault="00B67366" w:rsidP="008923DB">
      <w:pPr>
        <w:rPr>
          <w:i/>
          <w:iCs/>
        </w:rPr>
      </w:pPr>
      <w:r w:rsidRPr="00B67366">
        <w:rPr>
          <w:i/>
          <w:iCs/>
        </w:rPr>
        <w:t xml:space="preserve">Output </w:t>
      </w:r>
      <w:r w:rsidR="008923DB" w:rsidRPr="00B67366">
        <w:rPr>
          <w:i/>
          <w:iCs/>
        </w:rPr>
        <w:t>4.1) Results from implementation of SLM/SFM solutions and practices on the ground are regularly measured against set LDN parameters and regularly reported upon through MRV</w:t>
      </w:r>
    </w:p>
    <w:p w14:paraId="35F6025E" w14:textId="33FF360D" w:rsidR="00B67366" w:rsidRPr="00B67366" w:rsidRDefault="00B67366" w:rsidP="00B67366">
      <w:r w:rsidRPr="00B67366">
        <w:t xml:space="preserve">Activities imply connecting databases with other initiatives, in particular the National Strategy for the Restoration, Conservation and Rehabilitation of Soils (SNRCRS) under the ministry responsible for agriculture, and with the initiatives towards climate change MRV in connection with the implementation of the Paris Agreement. </w:t>
      </w:r>
    </w:p>
    <w:p w14:paraId="12828306" w14:textId="77777777" w:rsidR="008923DB" w:rsidRPr="00B67366" w:rsidRDefault="008923DB" w:rsidP="008923DB"/>
    <w:p w14:paraId="5CE2D4ED" w14:textId="2167F8C6" w:rsidR="008923DB" w:rsidRPr="00B67366" w:rsidRDefault="00B67366" w:rsidP="008923DB">
      <w:pPr>
        <w:rPr>
          <w:i/>
          <w:iCs/>
        </w:rPr>
      </w:pPr>
      <w:r w:rsidRPr="00B67366">
        <w:rPr>
          <w:i/>
          <w:iCs/>
        </w:rPr>
        <w:t xml:space="preserve">Output </w:t>
      </w:r>
      <w:r w:rsidR="008923DB" w:rsidRPr="00B67366">
        <w:rPr>
          <w:i/>
          <w:iCs/>
        </w:rPr>
        <w:t>4.2) Knowledge platform is operational for coordination and lessons sharing among stakeholders at the landscape, national and international levels</w:t>
      </w:r>
    </w:p>
    <w:p w14:paraId="0470E79A" w14:textId="2A23C6D2" w:rsidR="0059470E" w:rsidRPr="009E5A92" w:rsidRDefault="0059470E" w:rsidP="0059470E">
      <w:pPr>
        <w:pStyle w:val="Paragraphedeliste"/>
        <w:numPr>
          <w:ilvl w:val="0"/>
          <w:numId w:val="8"/>
        </w:numPr>
      </w:pPr>
      <w:r w:rsidRPr="009E5A92">
        <w:t>Establish a knowledge platform with online and face-to-face elements, including project stakeholders and all related initiatives (peace</w:t>
      </w:r>
      <w:r w:rsidR="004D5C57">
        <w:t xml:space="preserve"> </w:t>
      </w:r>
      <w:r w:rsidRPr="009E5A92">
        <w:t>building, adaptation, mitigation, sustainable agriculture etc</w:t>
      </w:r>
      <w:r w:rsidR="00F938AA">
        <w:t>.</w:t>
      </w:r>
      <w:r w:rsidRPr="009E5A92">
        <w:t xml:space="preserve">) </w:t>
      </w:r>
    </w:p>
    <w:p w14:paraId="7A71B6D7" w14:textId="384E5862" w:rsidR="0059470E" w:rsidRPr="009E5A92" w:rsidRDefault="0059470E" w:rsidP="0059470E">
      <w:pPr>
        <w:pStyle w:val="Paragraphedeliste"/>
        <w:numPr>
          <w:ilvl w:val="0"/>
          <w:numId w:val="8"/>
        </w:numPr>
      </w:pPr>
      <w:r w:rsidRPr="009E5A92">
        <w:t xml:space="preserve">Hold annual multi-stakeholder dialogues through the platform in target </w:t>
      </w:r>
      <w:r w:rsidR="001E3295" w:rsidRPr="009E5A92">
        <w:t>Centre-Nord region</w:t>
      </w:r>
      <w:r w:rsidRPr="009E5A92">
        <w:t xml:space="preserve"> to address interrelated challenges of </w:t>
      </w:r>
      <w:r w:rsidR="00512593" w:rsidRPr="009E5A92">
        <w:t>a practical application of LDN within selected landscapes, while simultaneously promoting social cohesion.</w:t>
      </w:r>
      <w:r w:rsidRPr="009E5A92">
        <w:t xml:space="preserve"> </w:t>
      </w:r>
    </w:p>
    <w:p w14:paraId="77804346" w14:textId="30A16F16" w:rsidR="0059470E" w:rsidRPr="008C57DA" w:rsidRDefault="0059470E" w:rsidP="0059470E">
      <w:pPr>
        <w:pStyle w:val="Paragraphedeliste"/>
        <w:numPr>
          <w:ilvl w:val="0"/>
          <w:numId w:val="8"/>
        </w:numPr>
      </w:pPr>
      <w:r w:rsidRPr="009E5A92">
        <w:t>Host a national learning event</w:t>
      </w:r>
      <w:r w:rsidRPr="009E5A92">
        <w:rPr>
          <w:rStyle w:val="Appelnotedebasdep"/>
        </w:rPr>
        <w:footnoteReference w:id="36"/>
      </w:r>
      <w:r w:rsidRPr="009E5A92">
        <w:t xml:space="preserve"> on </w:t>
      </w:r>
      <w:r w:rsidR="00512593" w:rsidRPr="009E5A92">
        <w:t>LDN implemen</w:t>
      </w:r>
      <w:r w:rsidR="00512593" w:rsidRPr="008C57DA">
        <w:t>tation</w:t>
      </w:r>
      <w:r w:rsidRPr="008C57DA">
        <w:t xml:space="preserve"> to share learning from project, inviting participation by other conflict-affected Sahelian countries</w:t>
      </w:r>
      <w:r w:rsidRPr="008C57DA">
        <w:rPr>
          <w:rStyle w:val="Appelnotedebasdep"/>
        </w:rPr>
        <w:footnoteReference w:id="37"/>
      </w:r>
      <w:r w:rsidRPr="008C57DA">
        <w:t xml:space="preserve"> to promote South-South engagement</w:t>
      </w:r>
    </w:p>
    <w:p w14:paraId="6CCCBE8E" w14:textId="77777777" w:rsidR="00DC141D" w:rsidRPr="000A1743" w:rsidRDefault="00DC141D" w:rsidP="00DC141D">
      <w:pPr>
        <w:pStyle w:val="Paragraphedeliste"/>
        <w:numPr>
          <w:ilvl w:val="0"/>
          <w:numId w:val="8"/>
        </w:numPr>
      </w:pPr>
      <w:r w:rsidRPr="000A1743">
        <w:t xml:space="preserve">Arrange learning exchange visits to share experiences in the practical application of LDN, including through the development of the needed IT infrastructure and the associated national capacity for it. Such visits may also include visits to sites where landscape restoration activities are being conducted. </w:t>
      </w:r>
    </w:p>
    <w:p w14:paraId="2D1ADC58" w14:textId="480F0FBE" w:rsidR="00B67366" w:rsidRPr="008C57DA" w:rsidRDefault="0059470E" w:rsidP="007559FD">
      <w:pPr>
        <w:pStyle w:val="Paragraphedeliste"/>
        <w:numPr>
          <w:ilvl w:val="0"/>
          <w:numId w:val="8"/>
        </w:numPr>
      </w:pPr>
      <w:r w:rsidRPr="008C57DA">
        <w:t xml:space="preserve">Produce a lessons learnt publication and series of short videos and use these as basis for participation by </w:t>
      </w:r>
      <w:r w:rsidR="009E5A92" w:rsidRPr="008C57DA">
        <w:t>Burkina Faso</w:t>
      </w:r>
      <w:r w:rsidRPr="008C57DA">
        <w:t xml:space="preserve"> in international forums to disseminate lessons learnt</w:t>
      </w:r>
      <w:r w:rsidR="007559FD">
        <w:t xml:space="preserve">. </w:t>
      </w:r>
    </w:p>
    <w:p w14:paraId="086C736F" w14:textId="77777777" w:rsidR="008F584F" w:rsidRPr="00960762" w:rsidRDefault="008F584F" w:rsidP="00D862D5"/>
    <w:p w14:paraId="3EA34D1B" w14:textId="4237209F" w:rsidR="00D862D5" w:rsidRPr="00960762" w:rsidRDefault="00C35A9D" w:rsidP="00D862D5">
      <w:r>
        <w:rPr>
          <w:u w:val="single"/>
        </w:rPr>
        <w:t>2</w:t>
      </w:r>
      <w:r w:rsidRPr="00C35A9D">
        <w:rPr>
          <w:u w:val="single"/>
          <w:vertAlign w:val="superscript"/>
        </w:rPr>
        <w:t>nd</w:t>
      </w:r>
      <w:r>
        <w:rPr>
          <w:u w:val="single"/>
        </w:rPr>
        <w:t xml:space="preserve"> </w:t>
      </w:r>
      <w:r w:rsidR="00791962" w:rsidRPr="00960762">
        <w:rPr>
          <w:u w:val="single"/>
        </w:rPr>
        <w:t>sub-component</w:t>
      </w:r>
      <w:r>
        <w:rPr>
          <w:u w:val="single"/>
        </w:rPr>
        <w:t xml:space="preserve"> - </w:t>
      </w:r>
      <w:r w:rsidR="00F86D60" w:rsidRPr="00F86D60">
        <w:rPr>
          <w:u w:val="single"/>
        </w:rPr>
        <w:t>Project M&amp;E</w:t>
      </w:r>
      <w:r>
        <w:rPr>
          <w:u w:val="single"/>
        </w:rPr>
        <w:t>:</w:t>
      </w:r>
      <w:r w:rsidR="00791962" w:rsidRPr="00960762">
        <w:t xml:space="preserve"> </w:t>
      </w:r>
      <w:r>
        <w:t>T</w:t>
      </w:r>
      <w:r w:rsidR="00791962" w:rsidRPr="00960762">
        <w:t>he planned outcome is that project impacts are monitored</w:t>
      </w:r>
      <w:r w:rsidR="007559FD">
        <w:t xml:space="preserve"> </w:t>
      </w:r>
      <w:r w:rsidR="00791962" w:rsidRPr="00960762">
        <w:t xml:space="preserve">and learning shared for scale-up of results across Sahel regions of </w:t>
      </w:r>
      <w:r w:rsidR="00960762">
        <w:t>Burkina Faso</w:t>
      </w:r>
      <w:r w:rsidR="00791962" w:rsidRPr="00960762">
        <w:t>, and beyond. A single output is foreseen:</w:t>
      </w:r>
    </w:p>
    <w:p w14:paraId="375126FF" w14:textId="77777777" w:rsidR="00791962" w:rsidRPr="000A1743" w:rsidRDefault="00791962" w:rsidP="00D862D5"/>
    <w:p w14:paraId="19FAC3DE" w14:textId="77777777" w:rsidR="00960762" w:rsidRPr="00960762" w:rsidRDefault="00D862D5" w:rsidP="00960762">
      <w:pPr>
        <w:rPr>
          <w:i/>
          <w:iCs/>
        </w:rPr>
      </w:pPr>
      <w:r w:rsidRPr="00960762">
        <w:rPr>
          <w:i/>
          <w:iCs/>
        </w:rPr>
        <w:t xml:space="preserve">Output </w:t>
      </w:r>
      <w:r w:rsidR="00960762" w:rsidRPr="00960762">
        <w:rPr>
          <w:i/>
          <w:iCs/>
        </w:rPr>
        <w:t>4.3) A participatory M&amp;E and learning framework is developed and implemented for project as a whole and on the ground</w:t>
      </w:r>
    </w:p>
    <w:p w14:paraId="2FE20EB8" w14:textId="24EC7868" w:rsidR="00D862D5" w:rsidRPr="000A1743" w:rsidRDefault="0090725A" w:rsidP="0015088A">
      <w:pPr>
        <w:pStyle w:val="Paragraphedeliste"/>
        <w:numPr>
          <w:ilvl w:val="0"/>
          <w:numId w:val="7"/>
        </w:numPr>
      </w:pPr>
      <w:r w:rsidRPr="000A1743">
        <w:t>Compliance with requirements under UNDP’s and GEF’s procedures</w:t>
      </w:r>
      <w:r w:rsidR="001847D1" w:rsidRPr="000A1743">
        <w:t>, e</w:t>
      </w:r>
      <w:r w:rsidR="00582992" w:rsidRPr="000A1743">
        <w:t xml:space="preserve">nsure the effective implementation of </w:t>
      </w:r>
      <w:r w:rsidRPr="000A1743">
        <w:t xml:space="preserve">activities in </w:t>
      </w:r>
      <w:r w:rsidR="00582992" w:rsidRPr="000A1743">
        <w:t xml:space="preserve">the </w:t>
      </w:r>
      <w:r w:rsidR="00D862D5" w:rsidRPr="000A1743">
        <w:t>project</w:t>
      </w:r>
      <w:r w:rsidR="00582992" w:rsidRPr="000A1743">
        <w:t xml:space="preserve">’s regular M&amp;E cycle </w:t>
      </w:r>
      <w:r w:rsidR="001847D1" w:rsidRPr="000A1743">
        <w:t>(PIRs, MTR, TE, risk management, etc.)</w:t>
      </w:r>
    </w:p>
    <w:p w14:paraId="22570D31" w14:textId="765900E3" w:rsidR="00582992" w:rsidRPr="000A1743" w:rsidRDefault="00582992" w:rsidP="00064609">
      <w:pPr>
        <w:pStyle w:val="Paragraphedeliste"/>
        <w:numPr>
          <w:ilvl w:val="0"/>
          <w:numId w:val="7"/>
        </w:numPr>
      </w:pPr>
      <w:r w:rsidRPr="000A1743">
        <w:t xml:space="preserve">Develop, </w:t>
      </w:r>
      <w:proofErr w:type="gramStart"/>
      <w:r w:rsidRPr="000A1743">
        <w:t>implement</w:t>
      </w:r>
      <w:proofErr w:type="gramEnd"/>
      <w:r w:rsidRPr="000A1743">
        <w:t xml:space="preserve"> and monitor youth and gender action plans for project</w:t>
      </w:r>
    </w:p>
    <w:p w14:paraId="14A88993" w14:textId="67B9C92F" w:rsidR="006020EE" w:rsidRPr="00BD40F1" w:rsidRDefault="00D862D5" w:rsidP="0015088A">
      <w:pPr>
        <w:pStyle w:val="Paragraphedeliste"/>
        <w:numPr>
          <w:ilvl w:val="0"/>
          <w:numId w:val="7"/>
        </w:numPr>
      </w:pPr>
      <w:r w:rsidRPr="000A1743">
        <w:t>O</w:t>
      </w:r>
      <w:r w:rsidRPr="00BD40F1">
        <w:t xml:space="preserve">perationalize the mechanism for monitoring changes in </w:t>
      </w:r>
      <w:r w:rsidR="006020EE" w:rsidRPr="00BD40F1">
        <w:t xml:space="preserve">LDN related indicators </w:t>
      </w:r>
      <w:r w:rsidRPr="00BD40F1">
        <w:t xml:space="preserve">in the </w:t>
      </w:r>
      <w:r w:rsidR="006020EE" w:rsidRPr="00BD40F1">
        <w:t xml:space="preserve">Centre-Nord </w:t>
      </w:r>
      <w:r w:rsidRPr="00BD40F1">
        <w:t xml:space="preserve">region, including training and equipping youth monitors who feed data back via the </w:t>
      </w:r>
      <w:r w:rsidR="00925C2E" w:rsidRPr="00BD40F1">
        <w:t xml:space="preserve">interested research </w:t>
      </w:r>
      <w:r w:rsidR="008C57DA" w:rsidRPr="00BD40F1">
        <w:t xml:space="preserve">institutions / centers of excellence </w:t>
      </w:r>
      <w:r w:rsidR="00925C2E" w:rsidRPr="00BD40F1">
        <w:t>in Burkina Faso and</w:t>
      </w:r>
      <w:r w:rsidR="008C57DA" w:rsidRPr="00BD40F1">
        <w:t xml:space="preserve"> in </w:t>
      </w:r>
      <w:r w:rsidR="00925C2E" w:rsidRPr="00BD40F1">
        <w:t xml:space="preserve">the West African </w:t>
      </w:r>
      <w:r w:rsidR="008C57DA" w:rsidRPr="00BD40F1">
        <w:t>region more broadly.</w:t>
      </w:r>
    </w:p>
    <w:p w14:paraId="1E159329" w14:textId="77777777" w:rsidR="00BD40F1" w:rsidRPr="00BD40F1" w:rsidRDefault="00BD40F1" w:rsidP="00BD40F1"/>
    <w:p w14:paraId="2FD6A029" w14:textId="77777777" w:rsidR="00F93A42" w:rsidRDefault="00F93A42" w:rsidP="00F93A42">
      <w:pPr>
        <w:pStyle w:val="Titre3"/>
      </w:pPr>
      <w:bookmarkStart w:id="39" w:name="_Toc98142339"/>
      <w:bookmarkStart w:id="40" w:name="_Toc100004864"/>
      <w:r w:rsidRPr="00581A8A">
        <w:t>4) Alignment with GEF focal area and/or Impact Program strategies:</w:t>
      </w:r>
      <w:bookmarkEnd w:id="39"/>
      <w:bookmarkEnd w:id="40"/>
      <w:r w:rsidRPr="00581A8A">
        <w:t xml:space="preserve"> </w:t>
      </w:r>
    </w:p>
    <w:p w14:paraId="3102E137" w14:textId="26604F03" w:rsidR="00A138FD" w:rsidRDefault="004255C1" w:rsidP="00801B55">
      <w:bookmarkStart w:id="41" w:name="_Hlk54721521"/>
      <w:r w:rsidRPr="00A7526F">
        <w:t xml:space="preserve">The project directly addresses the objective of GEF Trust Fund Land Degradation of the </w:t>
      </w:r>
      <w:r w:rsidR="00144C1A">
        <w:t xml:space="preserve">GEF’s </w:t>
      </w:r>
      <w:r w:rsidR="00426843" w:rsidRPr="00BD40F1">
        <w:t xml:space="preserve">LD </w:t>
      </w:r>
      <w:r w:rsidR="00A50AEB">
        <w:t>F</w:t>
      </w:r>
      <w:r w:rsidR="00426843" w:rsidRPr="00BD40F1">
        <w:t xml:space="preserve">ocal </w:t>
      </w:r>
      <w:r w:rsidR="00A50AEB">
        <w:t>A</w:t>
      </w:r>
      <w:r w:rsidR="00426843" w:rsidRPr="00BD40F1">
        <w:t xml:space="preserve">rea </w:t>
      </w:r>
      <w:r w:rsidR="00A50AEB">
        <w:t>S</w:t>
      </w:r>
      <w:r w:rsidR="00426843" w:rsidRPr="00BD40F1">
        <w:t>trategy</w:t>
      </w:r>
      <w:r w:rsidR="00A7526F" w:rsidRPr="00A7526F">
        <w:t>,</w:t>
      </w:r>
      <w:r w:rsidRPr="00A7526F">
        <w:t xml:space="preserve"> Objective 2.5</w:t>
      </w:r>
      <w:r w:rsidR="00A50AEB">
        <w:t>, which reads as follows:</w:t>
      </w:r>
      <w:r w:rsidR="00426843" w:rsidRPr="00BD40F1">
        <w:t xml:space="preserve"> </w:t>
      </w:r>
      <w:r w:rsidR="00A50AEB">
        <w:t>“</w:t>
      </w:r>
      <w:r w:rsidRPr="00A7526F">
        <w:t>Create enabling environments to support scaling up and mainstreaming of SLM and LDN</w:t>
      </w:r>
      <w:r w:rsidR="00A50AEB">
        <w:t>”</w:t>
      </w:r>
      <w:r w:rsidR="00426843" w:rsidRPr="00A7526F">
        <w:t>.</w:t>
      </w:r>
      <w:r w:rsidRPr="00A7526F">
        <w:t xml:space="preserve"> As shown in the STAP LDN guidelines,</w:t>
      </w:r>
      <w:r w:rsidR="00426843" w:rsidRPr="00A7526F">
        <w:t xml:space="preserve"> </w:t>
      </w:r>
      <w:r w:rsidR="00CB3A72">
        <w:t>and</w:t>
      </w:r>
      <w:r w:rsidRPr="00A7526F">
        <w:t xml:space="preserve"> put simply, the goal of LDN is to maintain or increase the amount of healthy and productive land</w:t>
      </w:r>
      <w:r w:rsidRPr="00A7526F">
        <w:rPr>
          <w:rStyle w:val="Appelnotedebasdep"/>
          <w:szCs w:val="22"/>
        </w:rPr>
        <w:footnoteReference w:id="38"/>
      </w:r>
      <w:r w:rsidRPr="00A7526F">
        <w:t xml:space="preserve">. The project aims to create an enabling environment for this to </w:t>
      </w:r>
      <w:proofErr w:type="gramStart"/>
      <w:r w:rsidRPr="00A7526F">
        <w:t>happen</w:t>
      </w:r>
      <w:r w:rsidR="008418A5">
        <w:t>,</w:t>
      </w:r>
      <w:proofErr w:type="gramEnd"/>
      <w:r w:rsidR="008418A5">
        <w:t xml:space="preserve"> t</w:t>
      </w:r>
      <w:r w:rsidR="008418A5" w:rsidRPr="006E710F">
        <w:rPr>
          <w:highlight w:val="yellow"/>
        </w:rPr>
        <w:t xml:space="preserve">o the extent that it </w:t>
      </w:r>
      <w:r w:rsidRPr="006E710F">
        <w:rPr>
          <w:highlight w:val="yellow"/>
        </w:rPr>
        <w:t>focus</w:t>
      </w:r>
      <w:r w:rsidR="008418A5" w:rsidRPr="006E710F">
        <w:rPr>
          <w:highlight w:val="yellow"/>
        </w:rPr>
        <w:t>es</w:t>
      </w:r>
      <w:r w:rsidRPr="006E710F">
        <w:rPr>
          <w:highlight w:val="yellow"/>
        </w:rPr>
        <w:t xml:space="preserve"> on</w:t>
      </w:r>
      <w:r w:rsidR="008418A5">
        <w:t>:</w:t>
      </w:r>
      <w:r w:rsidRPr="00A7526F">
        <w:t xml:space="preserve"> intragovernmental coordination for MEA implementation and spatial monitoring, natural resource governance at local level, systemic interventions to reduce degradation and desertification, </w:t>
      </w:r>
      <w:r w:rsidR="008C1C1D" w:rsidRPr="006E710F">
        <w:rPr>
          <w:highlight w:val="yellow"/>
        </w:rPr>
        <w:t xml:space="preserve">in addition to </w:t>
      </w:r>
      <w:r w:rsidRPr="006E710F">
        <w:rPr>
          <w:highlight w:val="yellow"/>
        </w:rPr>
        <w:t>restor</w:t>
      </w:r>
      <w:r w:rsidR="008C1C1D" w:rsidRPr="006E710F">
        <w:rPr>
          <w:highlight w:val="yellow"/>
        </w:rPr>
        <w:t>ation (including rehabilitation) of</w:t>
      </w:r>
      <w:r w:rsidRPr="006E710F">
        <w:rPr>
          <w:highlight w:val="yellow"/>
        </w:rPr>
        <w:t xml:space="preserve"> e</w:t>
      </w:r>
      <w:r w:rsidRPr="00A7526F">
        <w:t>cosystem productivity (land, water, grazing)</w:t>
      </w:r>
      <w:r w:rsidR="008C1C1D">
        <w:t xml:space="preserve">. </w:t>
      </w:r>
      <w:r w:rsidR="008C1C1D" w:rsidRPr="006E710F">
        <w:rPr>
          <w:highlight w:val="yellow"/>
        </w:rPr>
        <w:t xml:space="preserve">The mentioned topic guide </w:t>
      </w:r>
      <w:r w:rsidRPr="006E710F">
        <w:rPr>
          <w:highlight w:val="yellow"/>
        </w:rPr>
        <w:t>LD-2-5</w:t>
      </w:r>
      <w:r w:rsidR="008C1C1D" w:rsidRPr="006E710F">
        <w:rPr>
          <w:highlight w:val="yellow"/>
        </w:rPr>
        <w:t>, as per the GEF7 Focal Area Strategy</w:t>
      </w:r>
      <w:r w:rsidRPr="006E710F">
        <w:rPr>
          <w:highlight w:val="yellow"/>
        </w:rPr>
        <w:t>.</w:t>
      </w:r>
      <w:r w:rsidRPr="00A7526F">
        <w:t xml:space="preserve"> </w:t>
      </w:r>
      <w:r w:rsidR="00901269">
        <w:t>Benefits to be generated by the pursuit of this strategy go in the sense of:</w:t>
      </w:r>
      <w:r w:rsidR="00F938AA">
        <w:t xml:space="preserve"> (i) </w:t>
      </w:r>
      <w:r w:rsidR="00901269">
        <w:t>maintain or improve the sustainable delivery of ecosystem services;</w:t>
      </w:r>
      <w:r w:rsidR="00F938AA">
        <w:t xml:space="preserve"> (ii) </w:t>
      </w:r>
      <w:r w:rsidR="00901269">
        <w:t xml:space="preserve">maintain or improve productivity, </w:t>
      </w:r>
      <w:proofErr w:type="gramStart"/>
      <w:r w:rsidR="00901269">
        <w:t>in order to</w:t>
      </w:r>
      <w:proofErr w:type="gramEnd"/>
      <w:r w:rsidR="00901269">
        <w:t xml:space="preserve"> enhance food security;</w:t>
      </w:r>
      <w:r w:rsidR="00F938AA">
        <w:t xml:space="preserve"> (iii) </w:t>
      </w:r>
      <w:r w:rsidR="00901269">
        <w:t>increase resilience of the land and populations dependent on the land;</w:t>
      </w:r>
      <w:r w:rsidR="00F938AA">
        <w:t xml:space="preserve"> (iv) </w:t>
      </w:r>
      <w:r w:rsidR="00901269">
        <w:t>seek synergies with other social, economic and environmental objectives; and</w:t>
      </w:r>
      <w:r w:rsidR="00F938AA">
        <w:t xml:space="preserve"> (</w:t>
      </w:r>
      <w:r w:rsidR="00801B55">
        <w:t xml:space="preserve">v) </w:t>
      </w:r>
      <w:r w:rsidR="00901269">
        <w:t>reinforce responsible and inclusive governance of land.</w:t>
      </w:r>
      <w:r w:rsidR="00801B55">
        <w:t xml:space="preserve"> These benefits</w:t>
      </w:r>
      <w:r w:rsidR="00A138FD">
        <w:t xml:space="preserve"> are the stated objectives of LDN, as per the LDN Checklist. </w:t>
      </w:r>
    </w:p>
    <w:p w14:paraId="253C9890" w14:textId="77777777" w:rsidR="008446C5" w:rsidRPr="008446C5" w:rsidRDefault="008446C5" w:rsidP="008446C5"/>
    <w:p w14:paraId="3F58ADC8" w14:textId="77777777" w:rsidR="00F93A42" w:rsidRDefault="00F93A42" w:rsidP="00F93A42">
      <w:pPr>
        <w:pStyle w:val="Titre3"/>
      </w:pPr>
      <w:bookmarkStart w:id="42" w:name="_Toc98142340"/>
      <w:bookmarkStart w:id="43" w:name="_Toc100004865"/>
      <w:bookmarkEnd w:id="41"/>
      <w:r w:rsidRPr="006918BE">
        <w:rPr>
          <w:color w:val="000000" w:themeColor="text1"/>
        </w:rPr>
        <w:t xml:space="preserve">5) </w:t>
      </w:r>
      <w:r w:rsidRPr="006918BE">
        <w:rPr>
          <w:u w:val="single"/>
        </w:rPr>
        <w:t>I</w:t>
      </w:r>
      <w:r w:rsidRPr="006918BE" w:rsidDel="00B132EE">
        <w:rPr>
          <w:u w:val="single"/>
        </w:rPr>
        <w:t>ncremental</w:t>
      </w:r>
      <w:r w:rsidRPr="006918BE">
        <w:rPr>
          <w:u w:val="single"/>
        </w:rPr>
        <w:t>/additional cost reasoning and expected contributions from the baseline, the GEFTF, LDCF, SCCF, and co-financing</w:t>
      </w:r>
      <w:r w:rsidRPr="006918BE">
        <w:t>:</w:t>
      </w:r>
      <w:bookmarkEnd w:id="42"/>
      <w:bookmarkEnd w:id="43"/>
      <w:r w:rsidRPr="00581A8A">
        <w:t xml:space="preserve"> </w:t>
      </w:r>
    </w:p>
    <w:p w14:paraId="480FA4FA" w14:textId="4878CE14" w:rsidR="00F93A42" w:rsidRPr="00646138" w:rsidRDefault="00F93A42" w:rsidP="00F93A42">
      <w:r w:rsidRPr="00646138">
        <w:t xml:space="preserve">The project has been designed to </w:t>
      </w:r>
      <w:r w:rsidR="008446C5" w:rsidRPr="008446C5">
        <w:t>enhance</w:t>
      </w:r>
      <w:r w:rsidRPr="008446C5">
        <w:t xml:space="preserve"> the </w:t>
      </w:r>
      <w:r w:rsidR="008446C5" w:rsidRPr="008446C5">
        <w:t>national frameworks for the achievement of the national land degradation neutrality (LDN) target, while promoting social cohesion</w:t>
      </w:r>
      <w:r w:rsidRPr="008446C5">
        <w:t xml:space="preserve"> in </w:t>
      </w:r>
      <w:r w:rsidR="008446C5" w:rsidRPr="008446C5">
        <w:t>selected landscapes in the Centre-Nord Region through the practical application of the LDN concept.</w:t>
      </w:r>
      <w:r w:rsidR="00A277EE">
        <w:t xml:space="preserve"> Funds from the</w:t>
      </w:r>
      <w:r>
        <w:t xml:space="preserve"> </w:t>
      </w:r>
      <w:r w:rsidRPr="00646138">
        <w:t xml:space="preserve">GEFTF </w:t>
      </w:r>
      <w:r>
        <w:t xml:space="preserve">LD </w:t>
      </w:r>
      <w:r w:rsidR="00A277EE">
        <w:t>window</w:t>
      </w:r>
      <w:r>
        <w:t xml:space="preserve"> </w:t>
      </w:r>
      <w:r w:rsidRPr="00646138">
        <w:t xml:space="preserve">will thus </w:t>
      </w:r>
      <w:r w:rsidR="00A277EE">
        <w:t>bring about</w:t>
      </w:r>
      <w:r>
        <w:t xml:space="preserve"> </w:t>
      </w:r>
      <w:r w:rsidRPr="00646138">
        <w:t xml:space="preserve">national benefits into a course of action that generates global benefits, where GEF funding will cover the incremental cost. </w:t>
      </w:r>
    </w:p>
    <w:p w14:paraId="1B38E410" w14:textId="77777777" w:rsidR="00F93A42" w:rsidRPr="00581A8A" w:rsidRDefault="00F93A42" w:rsidP="00F93A42"/>
    <w:p w14:paraId="7091FA19" w14:textId="0F4E3894" w:rsidR="00F93A42" w:rsidRDefault="00F93A42" w:rsidP="00A277EE">
      <w:pPr>
        <w:pStyle w:val="Lgend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6966F2">
        <w:rPr>
          <w:noProof/>
        </w:rPr>
        <w:t>3</w:t>
      </w:r>
      <w:r>
        <w:rPr>
          <w:color w:val="2B579A"/>
          <w:shd w:val="clear" w:color="auto" w:fill="E6E6E6"/>
        </w:rPr>
        <w:fldChar w:fldCharType="end"/>
      </w:r>
      <w:r>
        <w:t xml:space="preserve">. </w:t>
      </w:r>
      <w:r w:rsidRPr="00581A8A">
        <w:t>Incremental cost reasoning</w:t>
      </w:r>
    </w:p>
    <w:tbl>
      <w:tblPr>
        <w:tblStyle w:val="Thmedutableau"/>
        <w:tblW w:w="5000" w:type="pct"/>
        <w:tblLook w:val="04A0" w:firstRow="1" w:lastRow="0" w:firstColumn="1" w:lastColumn="0" w:noHBand="0" w:noVBand="1"/>
      </w:tblPr>
      <w:tblGrid>
        <w:gridCol w:w="2972"/>
        <w:gridCol w:w="3403"/>
        <w:gridCol w:w="4415"/>
      </w:tblGrid>
      <w:tr w:rsidR="00F93A42" w:rsidRPr="00343C68" w14:paraId="57E6141A" w14:textId="77777777" w:rsidTr="006757BB">
        <w:trPr>
          <w:tblHeader/>
        </w:trPr>
        <w:tc>
          <w:tcPr>
            <w:tcW w:w="1377" w:type="pct"/>
          </w:tcPr>
          <w:p w14:paraId="2B348B71" w14:textId="77777777" w:rsidR="00F93A42" w:rsidRPr="00343C68" w:rsidRDefault="00F93A42" w:rsidP="006918BE">
            <w:pPr>
              <w:spacing w:after="60"/>
              <w:jc w:val="center"/>
              <w:rPr>
                <w:b/>
                <w:sz w:val="17"/>
                <w:szCs w:val="17"/>
              </w:rPr>
            </w:pPr>
            <w:r w:rsidRPr="00343C68">
              <w:rPr>
                <w:b/>
                <w:sz w:val="17"/>
                <w:szCs w:val="17"/>
              </w:rPr>
              <w:t>Baseline without project</w:t>
            </w:r>
          </w:p>
        </w:tc>
        <w:tc>
          <w:tcPr>
            <w:tcW w:w="1577" w:type="pct"/>
          </w:tcPr>
          <w:p w14:paraId="19D6395B" w14:textId="718D64F0" w:rsidR="00F93A42" w:rsidRPr="00343C68" w:rsidRDefault="00F93A42" w:rsidP="006918BE">
            <w:pPr>
              <w:spacing w:after="60"/>
              <w:jc w:val="center"/>
              <w:rPr>
                <w:b/>
                <w:sz w:val="17"/>
                <w:szCs w:val="17"/>
              </w:rPr>
            </w:pPr>
            <w:r w:rsidRPr="00343C68">
              <w:rPr>
                <w:b/>
                <w:sz w:val="17"/>
                <w:szCs w:val="17"/>
              </w:rPr>
              <w:t>Alternative with</w:t>
            </w:r>
            <w:r w:rsidR="00695175" w:rsidRPr="00343C68">
              <w:rPr>
                <w:b/>
                <w:sz w:val="17"/>
                <w:szCs w:val="17"/>
              </w:rPr>
              <w:t xml:space="preserve"> </w:t>
            </w:r>
            <w:r w:rsidR="00091E4D" w:rsidRPr="00343C68">
              <w:rPr>
                <w:b/>
                <w:bCs/>
                <w:sz w:val="17"/>
                <w:szCs w:val="17"/>
              </w:rPr>
              <w:t xml:space="preserve">GEF </w:t>
            </w:r>
            <w:r w:rsidR="00695175" w:rsidRPr="00343C68">
              <w:rPr>
                <w:b/>
                <w:sz w:val="17"/>
                <w:szCs w:val="17"/>
              </w:rPr>
              <w:t>LD funds</w:t>
            </w:r>
            <w:r w:rsidR="00215C9B" w:rsidRPr="00343C68">
              <w:rPr>
                <w:b/>
                <w:sz w:val="17"/>
                <w:szCs w:val="17"/>
              </w:rPr>
              <w:t xml:space="preserve"> and </w:t>
            </w:r>
            <w:r w:rsidR="00215C9B" w:rsidRPr="00343C68">
              <w:rPr>
                <w:b/>
                <w:bCs/>
                <w:sz w:val="17"/>
                <w:szCs w:val="17"/>
              </w:rPr>
              <w:t>co</w:t>
            </w:r>
            <w:r w:rsidR="00091E4D" w:rsidRPr="00343C68">
              <w:rPr>
                <w:b/>
                <w:bCs/>
                <w:sz w:val="17"/>
                <w:szCs w:val="17"/>
              </w:rPr>
              <w:t>-</w:t>
            </w:r>
            <w:r w:rsidR="00215C9B" w:rsidRPr="00343C68">
              <w:rPr>
                <w:b/>
                <w:bCs/>
                <w:sz w:val="17"/>
                <w:szCs w:val="17"/>
              </w:rPr>
              <w:t>financing</w:t>
            </w:r>
          </w:p>
        </w:tc>
        <w:tc>
          <w:tcPr>
            <w:tcW w:w="2046" w:type="pct"/>
          </w:tcPr>
          <w:p w14:paraId="4A632097" w14:textId="3EA4C23B" w:rsidR="00F93A42" w:rsidRPr="00343C68" w:rsidRDefault="00F93A42" w:rsidP="006918BE">
            <w:pPr>
              <w:spacing w:after="60"/>
              <w:jc w:val="center"/>
              <w:rPr>
                <w:b/>
                <w:sz w:val="17"/>
                <w:szCs w:val="17"/>
              </w:rPr>
            </w:pPr>
            <w:r w:rsidRPr="00343C68">
              <w:rPr>
                <w:b/>
                <w:sz w:val="17"/>
                <w:szCs w:val="17"/>
              </w:rPr>
              <w:t xml:space="preserve">Global environmental benefits </w:t>
            </w:r>
            <w:r w:rsidR="00091E4D" w:rsidRPr="00343C68">
              <w:rPr>
                <w:b/>
                <w:bCs/>
                <w:sz w:val="17"/>
                <w:szCs w:val="17"/>
              </w:rPr>
              <w:t xml:space="preserve">(GEBs) </w:t>
            </w:r>
            <w:r w:rsidRPr="00343C68">
              <w:rPr>
                <w:b/>
                <w:sz w:val="17"/>
                <w:szCs w:val="17"/>
              </w:rPr>
              <w:t>generated</w:t>
            </w:r>
          </w:p>
        </w:tc>
      </w:tr>
      <w:tr w:rsidR="00A31F9A" w:rsidRPr="00343C68" w14:paraId="4831C512" w14:textId="77777777" w:rsidTr="006757BB">
        <w:tc>
          <w:tcPr>
            <w:tcW w:w="1377" w:type="pct"/>
          </w:tcPr>
          <w:p w14:paraId="4F6FB8B4" w14:textId="7DE6D685" w:rsidR="00A31F9A" w:rsidRPr="00343C68" w:rsidRDefault="004A0E58" w:rsidP="006918BE">
            <w:pPr>
              <w:spacing w:after="60"/>
              <w:jc w:val="left"/>
              <w:rPr>
                <w:sz w:val="17"/>
                <w:szCs w:val="17"/>
              </w:rPr>
            </w:pPr>
            <w:r w:rsidRPr="00343C68">
              <w:rPr>
                <w:sz w:val="17"/>
                <w:szCs w:val="17"/>
              </w:rPr>
              <w:t>In the baseline scenario</w:t>
            </w:r>
            <w:r w:rsidR="000B1901" w:rsidRPr="00343C68">
              <w:rPr>
                <w:sz w:val="17"/>
                <w:szCs w:val="17"/>
              </w:rPr>
              <w:t>,</w:t>
            </w:r>
            <w:r w:rsidRPr="00343C68">
              <w:rPr>
                <w:sz w:val="17"/>
                <w:szCs w:val="17"/>
              </w:rPr>
              <w:t xml:space="preserve"> </w:t>
            </w:r>
            <w:r w:rsidR="001D5A22" w:rsidRPr="00343C68">
              <w:rPr>
                <w:sz w:val="17"/>
                <w:szCs w:val="17"/>
              </w:rPr>
              <w:t xml:space="preserve">LDN </w:t>
            </w:r>
            <w:r w:rsidR="00C70D99" w:rsidRPr="00343C68">
              <w:rPr>
                <w:sz w:val="17"/>
                <w:szCs w:val="17"/>
              </w:rPr>
              <w:t>goals</w:t>
            </w:r>
            <w:r w:rsidR="000B1901" w:rsidRPr="00343C68">
              <w:rPr>
                <w:sz w:val="17"/>
                <w:szCs w:val="17"/>
              </w:rPr>
              <w:t xml:space="preserve"> would not be achieved</w:t>
            </w:r>
            <w:r w:rsidR="00496D54" w:rsidRPr="00343C68">
              <w:rPr>
                <w:sz w:val="17"/>
                <w:szCs w:val="17"/>
              </w:rPr>
              <w:t xml:space="preserve">, </w:t>
            </w:r>
            <w:r w:rsidR="005E43CA" w:rsidRPr="00343C68">
              <w:rPr>
                <w:sz w:val="17"/>
                <w:szCs w:val="17"/>
              </w:rPr>
              <w:t>t</w:t>
            </w:r>
            <w:r w:rsidR="00A50D2B" w:rsidRPr="00343C68">
              <w:rPr>
                <w:sz w:val="17"/>
                <w:szCs w:val="17"/>
              </w:rPr>
              <w:t>he</w:t>
            </w:r>
            <w:r w:rsidR="00C13A34" w:rsidRPr="00343C68">
              <w:rPr>
                <w:sz w:val="17"/>
                <w:szCs w:val="17"/>
              </w:rPr>
              <w:t xml:space="preserve"> monitoring of the indicators </w:t>
            </w:r>
            <w:r w:rsidR="00A50D2B" w:rsidRPr="00343C68">
              <w:rPr>
                <w:sz w:val="17"/>
                <w:szCs w:val="17"/>
              </w:rPr>
              <w:t>from</w:t>
            </w:r>
            <w:r w:rsidR="00C13A34" w:rsidRPr="00343C68">
              <w:rPr>
                <w:sz w:val="17"/>
                <w:szCs w:val="17"/>
              </w:rPr>
              <w:t xml:space="preserve"> different sectors would </w:t>
            </w:r>
            <w:r w:rsidR="00993779" w:rsidRPr="00343C68">
              <w:rPr>
                <w:sz w:val="17"/>
                <w:szCs w:val="17"/>
              </w:rPr>
              <w:t xml:space="preserve">tend to </w:t>
            </w:r>
            <w:r w:rsidR="00C13A34" w:rsidRPr="00343C68">
              <w:rPr>
                <w:sz w:val="17"/>
                <w:szCs w:val="17"/>
              </w:rPr>
              <w:t xml:space="preserve">be polarized and </w:t>
            </w:r>
            <w:r w:rsidR="00A50D2B" w:rsidRPr="00343C68">
              <w:rPr>
                <w:sz w:val="17"/>
                <w:szCs w:val="17"/>
              </w:rPr>
              <w:t xml:space="preserve">conducted </w:t>
            </w:r>
            <w:r w:rsidR="00C13A34" w:rsidRPr="00343C68">
              <w:rPr>
                <w:sz w:val="17"/>
                <w:szCs w:val="17"/>
              </w:rPr>
              <w:t>at the regional level</w:t>
            </w:r>
            <w:r w:rsidR="005E43CA" w:rsidRPr="00343C68">
              <w:rPr>
                <w:sz w:val="17"/>
                <w:szCs w:val="17"/>
              </w:rPr>
              <w:t>.</w:t>
            </w:r>
            <w:r w:rsidR="008F3B47" w:rsidRPr="00343C68">
              <w:rPr>
                <w:sz w:val="17"/>
                <w:szCs w:val="17"/>
              </w:rPr>
              <w:t xml:space="preserve"> The e</w:t>
            </w:r>
            <w:r w:rsidR="005E43CA" w:rsidRPr="00343C68">
              <w:rPr>
                <w:sz w:val="17"/>
                <w:szCs w:val="17"/>
              </w:rPr>
              <w:t>xpected result is the non</w:t>
            </w:r>
            <w:r w:rsidR="006D15AB" w:rsidRPr="00343C68">
              <w:rPr>
                <w:sz w:val="17"/>
                <w:szCs w:val="17"/>
              </w:rPr>
              <w:t>-</w:t>
            </w:r>
            <w:r w:rsidR="005E43CA" w:rsidRPr="00343C68">
              <w:rPr>
                <w:sz w:val="17"/>
                <w:szCs w:val="17"/>
              </w:rPr>
              <w:t xml:space="preserve">achievement of </w:t>
            </w:r>
            <w:r w:rsidR="00993779" w:rsidRPr="00343C68">
              <w:rPr>
                <w:sz w:val="17"/>
                <w:szCs w:val="17"/>
              </w:rPr>
              <w:t xml:space="preserve">neutrality </w:t>
            </w:r>
            <w:r w:rsidR="00C13A34" w:rsidRPr="00343C68">
              <w:rPr>
                <w:sz w:val="17"/>
                <w:szCs w:val="17"/>
              </w:rPr>
              <w:t>proposed by LD</w:t>
            </w:r>
            <w:r w:rsidR="00715245" w:rsidRPr="00343C68">
              <w:rPr>
                <w:sz w:val="17"/>
                <w:szCs w:val="17"/>
              </w:rPr>
              <w:t xml:space="preserve"> </w:t>
            </w:r>
            <w:r w:rsidR="001068D9" w:rsidRPr="00343C68">
              <w:rPr>
                <w:sz w:val="17"/>
                <w:szCs w:val="17"/>
              </w:rPr>
              <w:t>and unavailability of</w:t>
            </w:r>
            <w:r w:rsidR="00533901" w:rsidRPr="00343C68">
              <w:rPr>
                <w:sz w:val="17"/>
                <w:szCs w:val="17"/>
              </w:rPr>
              <w:t xml:space="preserve"> sustainable </w:t>
            </w:r>
            <w:r w:rsidR="001068D9" w:rsidRPr="00343C68">
              <w:rPr>
                <w:sz w:val="17"/>
                <w:szCs w:val="17"/>
              </w:rPr>
              <w:t>low-cost</w:t>
            </w:r>
            <w:r w:rsidR="0018618B" w:rsidRPr="00343C68">
              <w:rPr>
                <w:sz w:val="17"/>
                <w:szCs w:val="17"/>
              </w:rPr>
              <w:t xml:space="preserve"> </w:t>
            </w:r>
            <w:r w:rsidR="00CC15F8" w:rsidRPr="00343C68">
              <w:rPr>
                <w:sz w:val="17"/>
                <w:szCs w:val="17"/>
              </w:rPr>
              <w:t>water and soil</w:t>
            </w:r>
            <w:r w:rsidR="00D323B5" w:rsidRPr="00343C68">
              <w:rPr>
                <w:sz w:val="17"/>
                <w:szCs w:val="17"/>
              </w:rPr>
              <w:t xml:space="preserve"> conservation</w:t>
            </w:r>
            <w:r w:rsidR="00CC15F8" w:rsidRPr="00343C68">
              <w:rPr>
                <w:sz w:val="17"/>
                <w:szCs w:val="17"/>
              </w:rPr>
              <w:t xml:space="preserve"> techniques</w:t>
            </w:r>
            <w:r w:rsidR="00D323B5" w:rsidRPr="00343C68">
              <w:rPr>
                <w:sz w:val="17"/>
                <w:szCs w:val="17"/>
              </w:rPr>
              <w:t xml:space="preserve"> </w:t>
            </w:r>
            <w:r w:rsidR="0018618B" w:rsidRPr="00343C68">
              <w:rPr>
                <w:sz w:val="17"/>
                <w:szCs w:val="17"/>
              </w:rPr>
              <w:t>for</w:t>
            </w:r>
            <w:r w:rsidR="00D323B5" w:rsidRPr="00343C68">
              <w:rPr>
                <w:sz w:val="17"/>
                <w:szCs w:val="17"/>
              </w:rPr>
              <w:t xml:space="preserve"> support</w:t>
            </w:r>
            <w:r w:rsidR="0018618B" w:rsidRPr="00343C68">
              <w:rPr>
                <w:sz w:val="17"/>
                <w:szCs w:val="17"/>
              </w:rPr>
              <w:t xml:space="preserve">ing </w:t>
            </w:r>
            <w:r w:rsidR="00043202" w:rsidRPr="00343C68">
              <w:rPr>
                <w:sz w:val="17"/>
                <w:szCs w:val="17"/>
              </w:rPr>
              <w:t>land users</w:t>
            </w:r>
            <w:r w:rsidR="001068D9" w:rsidRPr="00343C68">
              <w:rPr>
                <w:sz w:val="17"/>
                <w:szCs w:val="17"/>
              </w:rPr>
              <w:t>.</w:t>
            </w:r>
            <w:r w:rsidR="000C2394">
              <w:rPr>
                <w:sz w:val="17"/>
                <w:szCs w:val="17"/>
              </w:rPr>
              <w:t xml:space="preserve"> </w:t>
            </w:r>
            <w:r w:rsidR="00385A07" w:rsidRPr="00343C68">
              <w:rPr>
                <w:sz w:val="17"/>
                <w:szCs w:val="17"/>
              </w:rPr>
              <w:t>Poor coordination across government sectors and lack of integrated cross-sectoral planning and monitoring continues. This means that Burkina Faso struggles to meet its LDN, NDC and other MEA targets in a coordinated manner, or to demonstrate convincingly that this is being achieved.</w:t>
            </w:r>
          </w:p>
        </w:tc>
        <w:tc>
          <w:tcPr>
            <w:tcW w:w="1577" w:type="pct"/>
          </w:tcPr>
          <w:p w14:paraId="0A62FA21" w14:textId="2F2DBD8C" w:rsidR="006918BE" w:rsidRDefault="001B6F6D" w:rsidP="006918BE">
            <w:pPr>
              <w:spacing w:after="60"/>
              <w:jc w:val="left"/>
              <w:rPr>
                <w:sz w:val="17"/>
                <w:szCs w:val="17"/>
              </w:rPr>
            </w:pPr>
            <w:r w:rsidRPr="000A5F0F">
              <w:rPr>
                <w:sz w:val="17"/>
                <w:szCs w:val="17"/>
                <w:u w:val="single"/>
              </w:rPr>
              <w:t>Under component 1</w:t>
            </w:r>
            <w:r w:rsidRPr="00343C68">
              <w:rPr>
                <w:sz w:val="17"/>
                <w:szCs w:val="17"/>
              </w:rPr>
              <w:t>, c</w:t>
            </w:r>
            <w:r w:rsidR="00385A07" w:rsidRPr="00343C68">
              <w:rPr>
                <w:sz w:val="17"/>
                <w:szCs w:val="17"/>
              </w:rPr>
              <w:t xml:space="preserve">apacity is built at </w:t>
            </w:r>
            <w:r w:rsidR="004252EC" w:rsidRPr="00343C68">
              <w:rPr>
                <w:sz w:val="17"/>
                <w:szCs w:val="17"/>
              </w:rPr>
              <w:t xml:space="preserve">the </w:t>
            </w:r>
            <w:r w:rsidR="00385A07" w:rsidRPr="00343C68">
              <w:rPr>
                <w:sz w:val="17"/>
                <w:szCs w:val="17"/>
              </w:rPr>
              <w:t xml:space="preserve">national </w:t>
            </w:r>
            <w:r w:rsidR="00AB75C2" w:rsidRPr="00343C68">
              <w:rPr>
                <w:sz w:val="17"/>
                <w:szCs w:val="17"/>
              </w:rPr>
              <w:t xml:space="preserve">and subnational </w:t>
            </w:r>
            <w:r w:rsidR="00385A07" w:rsidRPr="00343C68">
              <w:rPr>
                <w:sz w:val="17"/>
                <w:szCs w:val="17"/>
              </w:rPr>
              <w:t xml:space="preserve">level </w:t>
            </w:r>
            <w:r w:rsidR="00763976" w:rsidRPr="00343C68">
              <w:rPr>
                <w:sz w:val="17"/>
                <w:szCs w:val="17"/>
              </w:rPr>
              <w:t>for</w:t>
            </w:r>
            <w:r w:rsidR="00385A07" w:rsidRPr="00343C68">
              <w:rPr>
                <w:sz w:val="17"/>
                <w:szCs w:val="17"/>
              </w:rPr>
              <w:t xml:space="preserve"> </w:t>
            </w:r>
            <w:r w:rsidR="00C26B82" w:rsidRPr="00343C68">
              <w:rPr>
                <w:sz w:val="17"/>
                <w:szCs w:val="17"/>
              </w:rPr>
              <w:t>incorporating</w:t>
            </w:r>
            <w:r w:rsidR="00EE0DE7" w:rsidRPr="00343C68">
              <w:rPr>
                <w:sz w:val="17"/>
                <w:szCs w:val="17"/>
              </w:rPr>
              <w:t xml:space="preserve"> LDN framework</w:t>
            </w:r>
            <w:r w:rsidR="00763976" w:rsidRPr="00343C68">
              <w:rPr>
                <w:sz w:val="17"/>
                <w:szCs w:val="17"/>
              </w:rPr>
              <w:t xml:space="preserve">s into the </w:t>
            </w:r>
            <w:r w:rsidR="004A2E58" w:rsidRPr="00343C68">
              <w:rPr>
                <w:sz w:val="17"/>
                <w:szCs w:val="17"/>
              </w:rPr>
              <w:t>practices</w:t>
            </w:r>
            <w:r w:rsidR="00DF36FF" w:rsidRPr="00343C68">
              <w:rPr>
                <w:sz w:val="17"/>
                <w:szCs w:val="17"/>
              </w:rPr>
              <w:t xml:space="preserve"> by strengthening </w:t>
            </w:r>
            <w:r w:rsidR="00D27D58" w:rsidRPr="00343C68">
              <w:rPr>
                <w:sz w:val="17"/>
                <w:szCs w:val="17"/>
              </w:rPr>
              <w:t xml:space="preserve">National Coalition for Sustainable Land Management (CNGDT) </w:t>
            </w:r>
            <w:r w:rsidR="00DF36FF" w:rsidRPr="00343C68">
              <w:rPr>
                <w:sz w:val="17"/>
                <w:szCs w:val="17"/>
              </w:rPr>
              <w:t>and monitoring systems for measuring progress towards LDN targets, supporting UNCCD implementation in alignment with national development policies.</w:t>
            </w:r>
          </w:p>
          <w:p w14:paraId="12227632" w14:textId="5E58EF95" w:rsidR="006918BE" w:rsidRDefault="00601881" w:rsidP="006918BE">
            <w:pPr>
              <w:spacing w:after="60"/>
              <w:jc w:val="left"/>
              <w:rPr>
                <w:sz w:val="17"/>
                <w:szCs w:val="17"/>
              </w:rPr>
            </w:pPr>
            <w:r w:rsidRPr="00343C68">
              <w:rPr>
                <w:sz w:val="17"/>
                <w:szCs w:val="17"/>
              </w:rPr>
              <w:t>Gender-sensitive</w:t>
            </w:r>
            <w:r w:rsidR="00BC6211" w:rsidRPr="00343C68">
              <w:rPr>
                <w:sz w:val="17"/>
                <w:szCs w:val="17"/>
              </w:rPr>
              <w:t xml:space="preserve"> </w:t>
            </w:r>
            <w:r w:rsidR="006D15AB" w:rsidRPr="00343C68">
              <w:rPr>
                <w:sz w:val="17"/>
                <w:szCs w:val="17"/>
              </w:rPr>
              <w:t xml:space="preserve">approaches are incorporated </w:t>
            </w:r>
            <w:r w:rsidR="00031097" w:rsidRPr="00343C68">
              <w:rPr>
                <w:sz w:val="17"/>
                <w:szCs w:val="17"/>
              </w:rPr>
              <w:t>into land-use planning and management of landscapes at the national and sub-national levels</w:t>
            </w:r>
            <w:r w:rsidR="00D65255">
              <w:rPr>
                <w:sz w:val="17"/>
                <w:szCs w:val="17"/>
              </w:rPr>
              <w:t>.</w:t>
            </w:r>
          </w:p>
          <w:p w14:paraId="0C0DA5D7" w14:textId="2071A7B6" w:rsidR="009F510E" w:rsidRPr="00343C68" w:rsidRDefault="003141F0" w:rsidP="006918BE">
            <w:pPr>
              <w:spacing w:after="60"/>
              <w:jc w:val="left"/>
              <w:rPr>
                <w:sz w:val="17"/>
                <w:szCs w:val="17"/>
              </w:rPr>
            </w:pPr>
            <w:r w:rsidRPr="00343C68">
              <w:rPr>
                <w:sz w:val="17"/>
                <w:szCs w:val="17"/>
              </w:rPr>
              <w:t>Integrated l</w:t>
            </w:r>
            <w:r w:rsidR="00F11DDA" w:rsidRPr="00343C68">
              <w:rPr>
                <w:sz w:val="17"/>
                <w:szCs w:val="17"/>
              </w:rPr>
              <w:t xml:space="preserve">and-use planning </w:t>
            </w:r>
            <w:r w:rsidR="00D27D58" w:rsidRPr="00343C68">
              <w:rPr>
                <w:sz w:val="17"/>
                <w:szCs w:val="17"/>
              </w:rPr>
              <w:t xml:space="preserve">&amp; </w:t>
            </w:r>
            <w:r w:rsidR="00CD7FFE" w:rsidRPr="00343C68">
              <w:rPr>
                <w:sz w:val="17"/>
                <w:szCs w:val="17"/>
              </w:rPr>
              <w:t xml:space="preserve">management </w:t>
            </w:r>
            <w:r w:rsidRPr="00343C68">
              <w:rPr>
                <w:sz w:val="17"/>
                <w:szCs w:val="17"/>
              </w:rPr>
              <w:t xml:space="preserve">frameworks will be enforced </w:t>
            </w:r>
            <w:r w:rsidR="00CD7FFE" w:rsidRPr="00343C68">
              <w:rPr>
                <w:sz w:val="17"/>
                <w:szCs w:val="17"/>
              </w:rPr>
              <w:t>by</w:t>
            </w:r>
            <w:r w:rsidR="003541A9" w:rsidRPr="00343C68">
              <w:rPr>
                <w:sz w:val="17"/>
                <w:szCs w:val="17"/>
              </w:rPr>
              <w:t xml:space="preserve"> means of sol</w:t>
            </w:r>
            <w:r w:rsidR="006302A9" w:rsidRPr="00343C68">
              <w:rPr>
                <w:sz w:val="17"/>
                <w:szCs w:val="17"/>
              </w:rPr>
              <w:t xml:space="preserve">id and transparent </w:t>
            </w:r>
            <w:r w:rsidR="00576C06" w:rsidRPr="00343C68">
              <w:rPr>
                <w:sz w:val="17"/>
                <w:szCs w:val="17"/>
              </w:rPr>
              <w:t>institutional partnerships</w:t>
            </w:r>
            <w:r w:rsidR="00F57B22" w:rsidRPr="00343C68">
              <w:rPr>
                <w:sz w:val="17"/>
                <w:szCs w:val="17"/>
              </w:rPr>
              <w:t xml:space="preserve"> and IT</w:t>
            </w:r>
            <w:r w:rsidR="00576C06" w:rsidRPr="00343C68">
              <w:rPr>
                <w:sz w:val="17"/>
                <w:szCs w:val="17"/>
              </w:rPr>
              <w:t xml:space="preserve"> </w:t>
            </w:r>
            <w:r w:rsidR="006302A9" w:rsidRPr="00343C68">
              <w:rPr>
                <w:sz w:val="17"/>
                <w:szCs w:val="17"/>
              </w:rPr>
              <w:t>infrastructure.</w:t>
            </w:r>
          </w:p>
        </w:tc>
        <w:tc>
          <w:tcPr>
            <w:tcW w:w="2046" w:type="pct"/>
          </w:tcPr>
          <w:p w14:paraId="4F1D041A" w14:textId="5B1A137A" w:rsidR="006918BE" w:rsidRDefault="00BC2DC3" w:rsidP="006918BE">
            <w:pPr>
              <w:spacing w:after="60"/>
              <w:jc w:val="left"/>
              <w:rPr>
                <w:sz w:val="17"/>
                <w:szCs w:val="17"/>
              </w:rPr>
            </w:pPr>
            <w:r w:rsidRPr="00343C68">
              <w:rPr>
                <w:sz w:val="17"/>
                <w:szCs w:val="17"/>
              </w:rPr>
              <w:t>GEBs under Component 1 will include i</w:t>
            </w:r>
            <w:r w:rsidR="00F75D5E" w:rsidRPr="00343C68">
              <w:rPr>
                <w:sz w:val="17"/>
                <w:szCs w:val="17"/>
              </w:rPr>
              <w:t>mprove</w:t>
            </w:r>
            <w:r w:rsidR="00852898" w:rsidRPr="00343C68">
              <w:rPr>
                <w:sz w:val="17"/>
                <w:szCs w:val="17"/>
              </w:rPr>
              <w:t>d</w:t>
            </w:r>
            <w:r w:rsidR="00F75D5E" w:rsidRPr="00343C68">
              <w:rPr>
                <w:sz w:val="17"/>
                <w:szCs w:val="17"/>
              </w:rPr>
              <w:t xml:space="preserve"> capacity for managing LDN frameworks</w:t>
            </w:r>
            <w:r w:rsidR="00F4132A">
              <w:rPr>
                <w:sz w:val="17"/>
                <w:szCs w:val="17"/>
              </w:rPr>
              <w:t xml:space="preserve"> in line with</w:t>
            </w:r>
            <w:r w:rsidR="00475696" w:rsidRPr="00343C68">
              <w:rPr>
                <w:sz w:val="17"/>
                <w:szCs w:val="17"/>
              </w:rPr>
              <w:t xml:space="preserve"> </w:t>
            </w:r>
            <w:r w:rsidR="00144C1A" w:rsidRPr="00343C68">
              <w:rPr>
                <w:sz w:val="17"/>
                <w:szCs w:val="17"/>
              </w:rPr>
              <w:t xml:space="preserve">Objective 2.5 of the GEF’s </w:t>
            </w:r>
            <w:r w:rsidR="00475696" w:rsidRPr="00343C68">
              <w:rPr>
                <w:sz w:val="17"/>
                <w:szCs w:val="17"/>
              </w:rPr>
              <w:t>LD focal area strategy</w:t>
            </w:r>
            <w:r w:rsidR="00A44821">
              <w:rPr>
                <w:sz w:val="17"/>
                <w:szCs w:val="17"/>
              </w:rPr>
              <w:t xml:space="preserve"> to </w:t>
            </w:r>
            <w:r w:rsidR="00475696" w:rsidRPr="00343C68">
              <w:rPr>
                <w:sz w:val="17"/>
                <w:szCs w:val="17"/>
              </w:rPr>
              <w:t>creat</w:t>
            </w:r>
            <w:r w:rsidR="00A44821">
              <w:rPr>
                <w:sz w:val="17"/>
                <w:szCs w:val="17"/>
              </w:rPr>
              <w:t>e</w:t>
            </w:r>
            <w:r w:rsidR="00475696" w:rsidRPr="00343C68">
              <w:rPr>
                <w:sz w:val="17"/>
                <w:szCs w:val="17"/>
              </w:rPr>
              <w:t xml:space="preserve"> enabling environments </w:t>
            </w:r>
            <w:r w:rsidR="00A44821">
              <w:rPr>
                <w:sz w:val="17"/>
                <w:szCs w:val="17"/>
              </w:rPr>
              <w:t>for</w:t>
            </w:r>
            <w:r w:rsidR="00475696" w:rsidRPr="00343C68">
              <w:rPr>
                <w:sz w:val="17"/>
                <w:szCs w:val="17"/>
              </w:rPr>
              <w:t xml:space="preserve"> scaling up </w:t>
            </w:r>
            <w:r w:rsidR="00F75D5E" w:rsidRPr="00343C68">
              <w:rPr>
                <w:sz w:val="17"/>
                <w:szCs w:val="17"/>
              </w:rPr>
              <w:t xml:space="preserve">and </w:t>
            </w:r>
            <w:r w:rsidR="00475696" w:rsidRPr="00343C68">
              <w:rPr>
                <w:sz w:val="17"/>
                <w:szCs w:val="17"/>
              </w:rPr>
              <w:t xml:space="preserve">mainstreaming SLM and LDN. </w:t>
            </w:r>
          </w:p>
          <w:p w14:paraId="27332C2B" w14:textId="126A15AD" w:rsidR="006918BE" w:rsidRDefault="00852898" w:rsidP="006918BE">
            <w:pPr>
              <w:spacing w:after="60"/>
              <w:jc w:val="left"/>
              <w:rPr>
                <w:sz w:val="17"/>
                <w:szCs w:val="17"/>
              </w:rPr>
            </w:pPr>
            <w:r w:rsidRPr="00343C68">
              <w:rPr>
                <w:sz w:val="17"/>
                <w:szCs w:val="17"/>
              </w:rPr>
              <w:t>The</w:t>
            </w:r>
            <w:r w:rsidR="00AD2A97" w:rsidRPr="00343C68">
              <w:rPr>
                <w:sz w:val="17"/>
                <w:szCs w:val="17"/>
              </w:rPr>
              <w:t xml:space="preserve"> project </w:t>
            </w:r>
            <w:r w:rsidRPr="00343C68">
              <w:rPr>
                <w:sz w:val="17"/>
                <w:szCs w:val="17"/>
              </w:rPr>
              <w:t xml:space="preserve">will </w:t>
            </w:r>
            <w:r w:rsidR="00AD2A97" w:rsidRPr="00343C68">
              <w:rPr>
                <w:sz w:val="17"/>
                <w:szCs w:val="17"/>
              </w:rPr>
              <w:t>link</w:t>
            </w:r>
            <w:r w:rsidRPr="00343C68">
              <w:rPr>
                <w:sz w:val="17"/>
                <w:szCs w:val="17"/>
              </w:rPr>
              <w:t xml:space="preserve"> data collection on LDN with </w:t>
            </w:r>
            <w:r w:rsidR="00AD2A97" w:rsidRPr="00343C68">
              <w:rPr>
                <w:sz w:val="17"/>
                <w:szCs w:val="17"/>
              </w:rPr>
              <w:t>the national MRV for climate</w:t>
            </w:r>
            <w:r w:rsidRPr="00343C68">
              <w:rPr>
                <w:sz w:val="17"/>
                <w:szCs w:val="17"/>
              </w:rPr>
              <w:t>,</w:t>
            </w:r>
            <w:r w:rsidR="00AD2A97" w:rsidRPr="00343C68">
              <w:rPr>
                <w:sz w:val="17"/>
                <w:szCs w:val="17"/>
              </w:rPr>
              <w:t xml:space="preserve"> promoting transpar</w:t>
            </w:r>
            <w:r w:rsidR="00CF08E7" w:rsidRPr="00343C68">
              <w:rPr>
                <w:sz w:val="17"/>
                <w:szCs w:val="17"/>
              </w:rPr>
              <w:t>en</w:t>
            </w:r>
            <w:r w:rsidR="00AD2A97" w:rsidRPr="00343C68">
              <w:rPr>
                <w:sz w:val="17"/>
                <w:szCs w:val="17"/>
              </w:rPr>
              <w:t>cy and linkages between land degradation and clima</w:t>
            </w:r>
            <w:r w:rsidR="00705EF2" w:rsidRPr="00343C68">
              <w:rPr>
                <w:sz w:val="17"/>
                <w:szCs w:val="17"/>
              </w:rPr>
              <w:t>te change</w:t>
            </w:r>
            <w:r w:rsidR="00541D7B" w:rsidRPr="00343C68">
              <w:rPr>
                <w:sz w:val="17"/>
                <w:szCs w:val="17"/>
              </w:rPr>
              <w:t>.</w:t>
            </w:r>
            <w:r w:rsidR="00BC2DC3" w:rsidRPr="00343C68">
              <w:rPr>
                <w:sz w:val="17"/>
                <w:szCs w:val="17"/>
              </w:rPr>
              <w:t xml:space="preserve"> </w:t>
            </w:r>
          </w:p>
          <w:p w14:paraId="7132357A" w14:textId="6EF15E15" w:rsidR="006918BE" w:rsidRDefault="00BC2DC3" w:rsidP="006918BE">
            <w:pPr>
              <w:spacing w:after="60"/>
              <w:jc w:val="left"/>
              <w:rPr>
                <w:sz w:val="17"/>
                <w:szCs w:val="17"/>
              </w:rPr>
            </w:pPr>
            <w:r w:rsidRPr="00343C68">
              <w:rPr>
                <w:sz w:val="17"/>
                <w:szCs w:val="17"/>
              </w:rPr>
              <w:t>This will be measured through increased scores of the LDN checklist focused on stakeholder capacity for planning and monitoring the pursuit of the national LDN target</w:t>
            </w:r>
            <w:r w:rsidR="006F1A8D" w:rsidRPr="00343C68">
              <w:rPr>
                <w:sz w:val="17"/>
                <w:szCs w:val="17"/>
              </w:rPr>
              <w:t>.</w:t>
            </w:r>
            <w:r w:rsidRPr="00343C68">
              <w:rPr>
                <w:sz w:val="17"/>
                <w:szCs w:val="17"/>
              </w:rPr>
              <w:t xml:space="preserve"> </w:t>
            </w:r>
          </w:p>
          <w:p w14:paraId="18D2E1DC" w14:textId="6A71601F" w:rsidR="00541D7B" w:rsidRPr="00343C68" w:rsidRDefault="00313CD1" w:rsidP="006918BE">
            <w:pPr>
              <w:spacing w:after="60"/>
              <w:jc w:val="left"/>
              <w:rPr>
                <w:sz w:val="17"/>
                <w:szCs w:val="17"/>
              </w:rPr>
            </w:pPr>
            <w:r w:rsidRPr="00343C68">
              <w:rPr>
                <w:sz w:val="17"/>
                <w:szCs w:val="17"/>
              </w:rPr>
              <w:t>LDN framework provide</w:t>
            </w:r>
            <w:r w:rsidR="00CF08E7" w:rsidRPr="00343C68">
              <w:rPr>
                <w:sz w:val="17"/>
                <w:szCs w:val="17"/>
              </w:rPr>
              <w:t>s</w:t>
            </w:r>
            <w:r w:rsidRPr="00343C68">
              <w:rPr>
                <w:sz w:val="17"/>
                <w:szCs w:val="17"/>
              </w:rPr>
              <w:t xml:space="preserve"> transparent methodology for key </w:t>
            </w:r>
            <w:r w:rsidR="00143F98" w:rsidRPr="00343C68">
              <w:rPr>
                <w:sz w:val="17"/>
                <w:szCs w:val="17"/>
              </w:rPr>
              <w:t>indicators estimation</w:t>
            </w:r>
            <w:r w:rsidRPr="00343C68">
              <w:rPr>
                <w:sz w:val="17"/>
                <w:szCs w:val="17"/>
              </w:rPr>
              <w:t xml:space="preserve"> and monitoring, setting baselines and targets,</w:t>
            </w:r>
            <w:r w:rsidR="00A11960" w:rsidRPr="00343C68">
              <w:rPr>
                <w:sz w:val="17"/>
                <w:szCs w:val="17"/>
              </w:rPr>
              <w:t xml:space="preserve"> </w:t>
            </w:r>
            <w:r w:rsidRPr="00343C68">
              <w:rPr>
                <w:sz w:val="17"/>
                <w:szCs w:val="17"/>
              </w:rPr>
              <w:t>and a detailed implementation plan for the actions required. These tools facilitate meaningful monitoring of GEBs and global reporting.</w:t>
            </w:r>
            <w:r w:rsidR="00A62A62" w:rsidRPr="00343C68">
              <w:rPr>
                <w:sz w:val="17"/>
                <w:szCs w:val="17"/>
              </w:rPr>
              <w:t xml:space="preserve"> </w:t>
            </w:r>
          </w:p>
          <w:p w14:paraId="029FD16C" w14:textId="00780E8D" w:rsidR="00541D7B" w:rsidRPr="00343C68" w:rsidRDefault="00541D7B" w:rsidP="006918BE">
            <w:pPr>
              <w:spacing w:after="60"/>
              <w:jc w:val="left"/>
              <w:rPr>
                <w:sz w:val="17"/>
                <w:szCs w:val="17"/>
              </w:rPr>
            </w:pPr>
          </w:p>
        </w:tc>
      </w:tr>
      <w:tr w:rsidR="00426F64" w:rsidRPr="00343C68" w14:paraId="0ED9D610" w14:textId="77777777" w:rsidTr="006757BB">
        <w:tc>
          <w:tcPr>
            <w:tcW w:w="1377" w:type="pct"/>
          </w:tcPr>
          <w:p w14:paraId="2E3A6A94" w14:textId="4407E7D6" w:rsidR="006918BE" w:rsidRDefault="008C6C28" w:rsidP="006918BE">
            <w:pPr>
              <w:spacing w:after="60"/>
              <w:jc w:val="left"/>
              <w:rPr>
                <w:sz w:val="17"/>
                <w:szCs w:val="17"/>
              </w:rPr>
            </w:pPr>
            <w:r w:rsidRPr="00343C68">
              <w:rPr>
                <w:sz w:val="17"/>
                <w:szCs w:val="17"/>
              </w:rPr>
              <w:t>In the baseline scenario, f</w:t>
            </w:r>
            <w:r w:rsidR="00426F64" w:rsidRPr="00343C68">
              <w:rPr>
                <w:sz w:val="17"/>
                <w:szCs w:val="17"/>
              </w:rPr>
              <w:t xml:space="preserve">armers and herders in target landscapes continue to </w:t>
            </w:r>
            <w:r w:rsidR="00082C97" w:rsidRPr="00343C68">
              <w:rPr>
                <w:sz w:val="17"/>
                <w:szCs w:val="17"/>
              </w:rPr>
              <w:t>practice</w:t>
            </w:r>
            <w:r w:rsidR="00426F64" w:rsidRPr="00343C68">
              <w:rPr>
                <w:sz w:val="17"/>
                <w:szCs w:val="17"/>
              </w:rPr>
              <w:t xml:space="preserve"> unsustainable grazing and farming techniques, losing vegetative cover, worsening soil erosion and depleting soil fertility. Food and water security are threatened by increasing frequency and intensity of drought and flood events, without significant improvements in adaptive capacity. Environmental degradation continues across </w:t>
            </w:r>
            <w:r w:rsidR="003E7E18" w:rsidRPr="00343C68">
              <w:rPr>
                <w:sz w:val="17"/>
                <w:szCs w:val="17"/>
              </w:rPr>
              <w:t xml:space="preserve">Burkina </w:t>
            </w:r>
            <w:r w:rsidR="006F1952" w:rsidRPr="00343C68">
              <w:rPr>
                <w:sz w:val="17"/>
                <w:szCs w:val="17"/>
              </w:rPr>
              <w:t>Faso</w:t>
            </w:r>
            <w:r w:rsidR="00426F64" w:rsidRPr="00343C68">
              <w:rPr>
                <w:sz w:val="17"/>
                <w:szCs w:val="17"/>
              </w:rPr>
              <w:t xml:space="preserve"> and</w:t>
            </w:r>
            <w:r w:rsidR="00426F64" w:rsidRPr="00343C68" w:rsidDel="003E7E18">
              <w:rPr>
                <w:sz w:val="17"/>
                <w:szCs w:val="17"/>
              </w:rPr>
              <w:t xml:space="preserve"> </w:t>
            </w:r>
            <w:r w:rsidR="00426F64" w:rsidRPr="00343C68">
              <w:rPr>
                <w:sz w:val="17"/>
                <w:szCs w:val="17"/>
              </w:rPr>
              <w:t>become increasingly vulnerable to impacts of climate variability, whilst experiencing increasing competition over a declining natural resource base, without viable alternative income streams that are resilient to climate change.</w:t>
            </w:r>
          </w:p>
          <w:p w14:paraId="58B6B79D" w14:textId="0D44C9FE" w:rsidR="00C24A56" w:rsidRPr="00343C68" w:rsidRDefault="00C24A56" w:rsidP="006918BE">
            <w:pPr>
              <w:spacing w:after="60"/>
              <w:jc w:val="left"/>
              <w:rPr>
                <w:sz w:val="17"/>
                <w:szCs w:val="17"/>
              </w:rPr>
            </w:pPr>
            <w:r w:rsidRPr="00343C68">
              <w:rPr>
                <w:sz w:val="17"/>
                <w:szCs w:val="17"/>
              </w:rPr>
              <w:t>Carbon stocks</w:t>
            </w:r>
            <w:r w:rsidRPr="00343C68" w:rsidDel="003141F0">
              <w:rPr>
                <w:sz w:val="17"/>
                <w:szCs w:val="17"/>
              </w:rPr>
              <w:t xml:space="preserve"> </w:t>
            </w:r>
            <w:r w:rsidR="003141F0" w:rsidRPr="00343C68">
              <w:rPr>
                <w:sz w:val="17"/>
                <w:szCs w:val="17"/>
              </w:rPr>
              <w:t>will gradually become</w:t>
            </w:r>
            <w:r w:rsidRPr="00343C68">
              <w:rPr>
                <w:sz w:val="17"/>
                <w:szCs w:val="17"/>
              </w:rPr>
              <w:t xml:space="preserve"> depleted as the trends of deforestation and desertification continue, threatening </w:t>
            </w:r>
            <w:r w:rsidR="00DC3753" w:rsidRPr="00343C68">
              <w:rPr>
                <w:sz w:val="17"/>
                <w:szCs w:val="17"/>
              </w:rPr>
              <w:t xml:space="preserve">the achievement of </w:t>
            </w:r>
            <w:r w:rsidRPr="00343C68">
              <w:rPr>
                <w:sz w:val="17"/>
                <w:szCs w:val="17"/>
              </w:rPr>
              <w:t xml:space="preserve">Burkina Faso’s </w:t>
            </w:r>
            <w:r w:rsidR="00DC3753" w:rsidRPr="00343C68">
              <w:rPr>
                <w:sz w:val="17"/>
                <w:szCs w:val="17"/>
              </w:rPr>
              <w:t xml:space="preserve">commitments under </w:t>
            </w:r>
            <w:r w:rsidR="0093012B" w:rsidRPr="00343C68">
              <w:rPr>
                <w:sz w:val="17"/>
                <w:szCs w:val="17"/>
              </w:rPr>
              <w:t xml:space="preserve">the Paris Agreement to contribute to GHG emissions reductions </w:t>
            </w:r>
            <w:r w:rsidRPr="00343C68">
              <w:rPr>
                <w:sz w:val="17"/>
                <w:szCs w:val="17"/>
              </w:rPr>
              <w:t xml:space="preserve">– with continued southward encroachment of the </w:t>
            </w:r>
            <w:r w:rsidR="006B0895" w:rsidRPr="00343C68">
              <w:rPr>
                <w:sz w:val="17"/>
                <w:szCs w:val="17"/>
              </w:rPr>
              <w:t>Sahara Desert</w:t>
            </w:r>
            <w:r w:rsidR="009306C9" w:rsidRPr="00343C68">
              <w:rPr>
                <w:sz w:val="17"/>
                <w:szCs w:val="17"/>
              </w:rPr>
              <w:t xml:space="preserve">. Also, </w:t>
            </w:r>
            <w:r w:rsidRPr="00343C68">
              <w:rPr>
                <w:sz w:val="17"/>
                <w:szCs w:val="17"/>
              </w:rPr>
              <w:t>unchecked loss of tree cover and soil carbon from over-grazing, over-extraction of fuelwood and expansion of agriculture</w:t>
            </w:r>
            <w:r w:rsidR="00904D76" w:rsidRPr="00343C68">
              <w:rPr>
                <w:sz w:val="17"/>
                <w:szCs w:val="17"/>
              </w:rPr>
              <w:t xml:space="preserve"> would tend to continue.</w:t>
            </w:r>
          </w:p>
          <w:p w14:paraId="30F1E605" w14:textId="1D72D088" w:rsidR="00C24A56" w:rsidRPr="00343C68" w:rsidRDefault="00C24A56" w:rsidP="006918BE">
            <w:pPr>
              <w:spacing w:after="60"/>
              <w:jc w:val="left"/>
              <w:rPr>
                <w:sz w:val="17"/>
                <w:szCs w:val="17"/>
              </w:rPr>
            </w:pPr>
          </w:p>
        </w:tc>
        <w:tc>
          <w:tcPr>
            <w:tcW w:w="1577" w:type="pct"/>
          </w:tcPr>
          <w:p w14:paraId="121780EB" w14:textId="2DA87F58" w:rsidR="006918BE" w:rsidRDefault="005D1880" w:rsidP="006918BE">
            <w:pPr>
              <w:spacing w:after="60"/>
              <w:jc w:val="left"/>
              <w:rPr>
                <w:sz w:val="17"/>
                <w:szCs w:val="17"/>
              </w:rPr>
            </w:pPr>
            <w:r w:rsidRPr="000A5F0F">
              <w:rPr>
                <w:sz w:val="17"/>
                <w:szCs w:val="17"/>
                <w:u w:val="single"/>
              </w:rPr>
              <w:t>Under component 2</w:t>
            </w:r>
            <w:r w:rsidR="0028364C" w:rsidRPr="00343C68">
              <w:rPr>
                <w:sz w:val="17"/>
                <w:szCs w:val="17"/>
              </w:rPr>
              <w:t>,</w:t>
            </w:r>
            <w:r w:rsidRPr="00343C68">
              <w:rPr>
                <w:sz w:val="17"/>
                <w:szCs w:val="17"/>
              </w:rPr>
              <w:t xml:space="preserve"> </w:t>
            </w:r>
            <w:r w:rsidR="005046CF" w:rsidRPr="00343C68">
              <w:rPr>
                <w:sz w:val="17"/>
                <w:szCs w:val="17"/>
              </w:rPr>
              <w:t xml:space="preserve">pressure on </w:t>
            </w:r>
            <w:r w:rsidR="004E614A" w:rsidRPr="00343C68">
              <w:rPr>
                <w:sz w:val="17"/>
                <w:szCs w:val="17"/>
              </w:rPr>
              <w:t xml:space="preserve">productive </w:t>
            </w:r>
            <w:r w:rsidR="005046CF" w:rsidRPr="00343C68">
              <w:rPr>
                <w:sz w:val="17"/>
                <w:szCs w:val="17"/>
              </w:rPr>
              <w:t xml:space="preserve">landscapes </w:t>
            </w:r>
            <w:r w:rsidR="004E614A" w:rsidRPr="00343C68">
              <w:rPr>
                <w:sz w:val="17"/>
                <w:szCs w:val="17"/>
              </w:rPr>
              <w:t xml:space="preserve">will be relieved through </w:t>
            </w:r>
            <w:r w:rsidR="0016760C" w:rsidRPr="00343C68">
              <w:rPr>
                <w:sz w:val="17"/>
                <w:szCs w:val="17"/>
              </w:rPr>
              <w:t xml:space="preserve">a practical application of the </w:t>
            </w:r>
            <w:r w:rsidR="004E614A" w:rsidRPr="00343C68">
              <w:rPr>
                <w:sz w:val="17"/>
                <w:szCs w:val="17"/>
              </w:rPr>
              <w:t xml:space="preserve">LDN </w:t>
            </w:r>
            <w:r w:rsidR="0016760C" w:rsidRPr="00343C68">
              <w:rPr>
                <w:sz w:val="17"/>
                <w:szCs w:val="17"/>
              </w:rPr>
              <w:t xml:space="preserve">approach. </w:t>
            </w:r>
          </w:p>
          <w:p w14:paraId="2AB95FFC" w14:textId="28DD7C9C" w:rsidR="006918BE" w:rsidRDefault="000C2394" w:rsidP="006918BE">
            <w:pPr>
              <w:spacing w:after="60"/>
              <w:jc w:val="left"/>
              <w:rPr>
                <w:sz w:val="17"/>
                <w:szCs w:val="17"/>
              </w:rPr>
            </w:pPr>
            <w:r>
              <w:rPr>
                <w:sz w:val="17"/>
                <w:szCs w:val="17"/>
              </w:rPr>
              <w:t>The</w:t>
            </w:r>
            <w:r w:rsidR="00396D50" w:rsidRPr="00343C68">
              <w:rPr>
                <w:sz w:val="17"/>
                <w:szCs w:val="17"/>
              </w:rPr>
              <w:t xml:space="preserve"> project will </w:t>
            </w:r>
            <w:r w:rsidR="0078209A" w:rsidRPr="00343C68">
              <w:rPr>
                <w:sz w:val="17"/>
                <w:szCs w:val="17"/>
              </w:rPr>
              <w:t xml:space="preserve">take measures to ensure the </w:t>
            </w:r>
            <w:r w:rsidR="00143F98" w:rsidRPr="00343C68">
              <w:rPr>
                <w:sz w:val="17"/>
                <w:szCs w:val="17"/>
              </w:rPr>
              <w:t>i</w:t>
            </w:r>
            <w:r w:rsidR="00426E89" w:rsidRPr="00343C68">
              <w:rPr>
                <w:sz w:val="17"/>
                <w:szCs w:val="17"/>
              </w:rPr>
              <w:t>mprove</w:t>
            </w:r>
            <w:r w:rsidR="00104EC0" w:rsidRPr="00343C68">
              <w:rPr>
                <w:sz w:val="17"/>
                <w:szCs w:val="17"/>
              </w:rPr>
              <w:t>d</w:t>
            </w:r>
            <w:r w:rsidR="00426E89" w:rsidRPr="00343C68">
              <w:rPr>
                <w:sz w:val="17"/>
                <w:szCs w:val="17"/>
              </w:rPr>
              <w:t xml:space="preserve"> management of </w:t>
            </w:r>
            <w:r w:rsidR="00047398" w:rsidRPr="00343C68">
              <w:rPr>
                <w:sz w:val="17"/>
                <w:szCs w:val="17"/>
              </w:rPr>
              <w:t>productive land</w:t>
            </w:r>
            <w:r w:rsidR="000A0D7A" w:rsidRPr="00343C68">
              <w:rPr>
                <w:sz w:val="17"/>
                <w:szCs w:val="17"/>
              </w:rPr>
              <w:t>s</w:t>
            </w:r>
            <w:r w:rsidR="00C261FB" w:rsidRPr="00343C68">
              <w:rPr>
                <w:sz w:val="17"/>
                <w:szCs w:val="17"/>
              </w:rPr>
              <w:t>,</w:t>
            </w:r>
            <w:r w:rsidR="00064997" w:rsidRPr="00343C68">
              <w:rPr>
                <w:sz w:val="17"/>
                <w:szCs w:val="17"/>
              </w:rPr>
              <w:t xml:space="preserve"> including 10</w:t>
            </w:r>
            <w:r w:rsidR="001828B7" w:rsidRPr="00343C68">
              <w:rPr>
                <w:sz w:val="17"/>
                <w:szCs w:val="17"/>
              </w:rPr>
              <w:t>,</w:t>
            </w:r>
            <w:r w:rsidR="00064997" w:rsidRPr="00343C68">
              <w:rPr>
                <w:sz w:val="17"/>
                <w:szCs w:val="17"/>
              </w:rPr>
              <w:t xml:space="preserve">000 ha </w:t>
            </w:r>
            <w:r w:rsidR="00426F64" w:rsidRPr="00343C68">
              <w:rPr>
                <w:sz w:val="17"/>
                <w:szCs w:val="17"/>
              </w:rPr>
              <w:t xml:space="preserve">of </w:t>
            </w:r>
            <w:r w:rsidR="001828B7" w:rsidRPr="00343C68">
              <w:rPr>
                <w:sz w:val="17"/>
                <w:szCs w:val="17"/>
              </w:rPr>
              <w:t xml:space="preserve">priority </w:t>
            </w:r>
            <w:r w:rsidR="007B162B" w:rsidRPr="00343C68">
              <w:rPr>
                <w:sz w:val="17"/>
                <w:szCs w:val="17"/>
              </w:rPr>
              <w:t xml:space="preserve">food </w:t>
            </w:r>
            <w:r w:rsidR="001828B7" w:rsidRPr="00343C68">
              <w:rPr>
                <w:sz w:val="17"/>
                <w:szCs w:val="17"/>
              </w:rPr>
              <w:t>crop production</w:t>
            </w:r>
            <w:r w:rsidR="007B162B" w:rsidRPr="00343C68">
              <w:rPr>
                <w:sz w:val="17"/>
                <w:szCs w:val="17"/>
              </w:rPr>
              <w:t xml:space="preserve">, </w:t>
            </w:r>
            <w:proofErr w:type="gramStart"/>
            <w:r w:rsidR="007966A1" w:rsidRPr="00343C68">
              <w:rPr>
                <w:sz w:val="17"/>
                <w:szCs w:val="17"/>
              </w:rPr>
              <w:t>agroforestry</w:t>
            </w:r>
            <w:proofErr w:type="gramEnd"/>
            <w:r w:rsidR="00426F64" w:rsidRPr="00343C68">
              <w:rPr>
                <w:sz w:val="17"/>
                <w:szCs w:val="17"/>
              </w:rPr>
              <w:t xml:space="preserve"> and </w:t>
            </w:r>
            <w:r w:rsidR="006E1D81" w:rsidRPr="00343C68">
              <w:rPr>
                <w:sz w:val="17"/>
                <w:szCs w:val="17"/>
              </w:rPr>
              <w:t xml:space="preserve">critical </w:t>
            </w:r>
            <w:r w:rsidR="00426F64" w:rsidRPr="00343C68">
              <w:rPr>
                <w:sz w:val="17"/>
                <w:szCs w:val="17"/>
              </w:rPr>
              <w:t>waterways</w:t>
            </w:r>
            <w:r w:rsidR="00551E68" w:rsidRPr="00343C68">
              <w:rPr>
                <w:sz w:val="17"/>
                <w:szCs w:val="17"/>
              </w:rPr>
              <w:t xml:space="preserve"> (direct target) </w:t>
            </w:r>
            <w:r w:rsidR="0078209A" w:rsidRPr="00343C68">
              <w:rPr>
                <w:sz w:val="17"/>
                <w:szCs w:val="17"/>
              </w:rPr>
              <w:t>applying the LDN strategy “</w:t>
            </w:r>
            <w:r w:rsidR="00603460" w:rsidRPr="00343C68">
              <w:rPr>
                <w:sz w:val="17"/>
                <w:szCs w:val="17"/>
              </w:rPr>
              <w:t xml:space="preserve">reduce and </w:t>
            </w:r>
            <w:r w:rsidR="0078209A" w:rsidRPr="00343C68">
              <w:rPr>
                <w:sz w:val="17"/>
                <w:szCs w:val="17"/>
              </w:rPr>
              <w:t xml:space="preserve">reverse </w:t>
            </w:r>
            <w:r w:rsidR="00E906DC" w:rsidRPr="00343C68">
              <w:rPr>
                <w:sz w:val="17"/>
                <w:szCs w:val="17"/>
              </w:rPr>
              <w:t>land degradation</w:t>
            </w:r>
            <w:r w:rsidR="0078209A" w:rsidRPr="00343C68">
              <w:rPr>
                <w:sz w:val="17"/>
                <w:szCs w:val="17"/>
              </w:rPr>
              <w:t>”.</w:t>
            </w:r>
          </w:p>
          <w:p w14:paraId="24A40B42" w14:textId="1BAF2682" w:rsidR="006918BE" w:rsidRDefault="00040F78" w:rsidP="006918BE">
            <w:pPr>
              <w:spacing w:after="60"/>
              <w:jc w:val="left"/>
              <w:rPr>
                <w:sz w:val="17"/>
                <w:szCs w:val="17"/>
              </w:rPr>
            </w:pPr>
            <w:r w:rsidRPr="00040F78">
              <w:rPr>
                <w:sz w:val="17"/>
                <w:szCs w:val="17"/>
                <w:highlight w:val="green"/>
              </w:rPr>
              <w:t>Overall</w:t>
            </w:r>
            <w:r w:rsidR="0078209A" w:rsidRPr="00764BBB">
              <w:rPr>
                <w:sz w:val="17"/>
                <w:szCs w:val="17"/>
              </w:rPr>
              <w:t>,</w:t>
            </w:r>
            <w:r w:rsidR="00551E68" w:rsidRPr="00764BBB">
              <w:rPr>
                <w:sz w:val="17"/>
                <w:szCs w:val="17"/>
              </w:rPr>
              <w:t xml:space="preserve"> </w:t>
            </w:r>
            <w:r w:rsidR="0078209A" w:rsidRPr="00764BBB">
              <w:rPr>
                <w:sz w:val="17"/>
                <w:szCs w:val="17"/>
              </w:rPr>
              <w:t xml:space="preserve">some </w:t>
            </w:r>
            <w:r w:rsidR="00464849" w:rsidRPr="00464849">
              <w:rPr>
                <w:sz w:val="17"/>
                <w:szCs w:val="17"/>
                <w:highlight w:val="green"/>
              </w:rPr>
              <w:t>2</w:t>
            </w:r>
            <w:r w:rsidR="00764BBB" w:rsidRPr="00464849">
              <w:rPr>
                <w:sz w:val="17"/>
                <w:szCs w:val="17"/>
                <w:highlight w:val="green"/>
              </w:rPr>
              <w:t xml:space="preserve">50,000 </w:t>
            </w:r>
            <w:r w:rsidR="000940A4" w:rsidRPr="00464849">
              <w:rPr>
                <w:sz w:val="17"/>
                <w:szCs w:val="17"/>
                <w:highlight w:val="green"/>
              </w:rPr>
              <w:t>ha</w:t>
            </w:r>
            <w:r w:rsidR="000940A4" w:rsidRPr="00764BBB">
              <w:rPr>
                <w:sz w:val="17"/>
                <w:szCs w:val="17"/>
              </w:rPr>
              <w:t xml:space="preserve"> of multiuse landscapes </w:t>
            </w:r>
            <w:r w:rsidR="0078209A" w:rsidRPr="00764BBB">
              <w:rPr>
                <w:sz w:val="17"/>
                <w:szCs w:val="17"/>
              </w:rPr>
              <w:t xml:space="preserve">(including pasture, transhumance corridors and other </w:t>
            </w:r>
            <w:r w:rsidR="00603460" w:rsidRPr="00764BBB">
              <w:rPr>
                <w:sz w:val="17"/>
                <w:szCs w:val="17"/>
              </w:rPr>
              <w:t>open access lands</w:t>
            </w:r>
            <w:r w:rsidR="0078209A" w:rsidRPr="00764BBB">
              <w:rPr>
                <w:sz w:val="17"/>
                <w:szCs w:val="17"/>
              </w:rPr>
              <w:t xml:space="preserve">) </w:t>
            </w:r>
            <w:r w:rsidR="00603460" w:rsidRPr="00764BBB">
              <w:rPr>
                <w:sz w:val="17"/>
                <w:szCs w:val="17"/>
              </w:rPr>
              <w:t>will also be subject to improved</w:t>
            </w:r>
            <w:r w:rsidR="00603460" w:rsidRPr="00343C68">
              <w:rPr>
                <w:sz w:val="17"/>
                <w:szCs w:val="17"/>
              </w:rPr>
              <w:t xml:space="preserve"> management, applying the LDN strategy “</w:t>
            </w:r>
            <w:r w:rsidR="00E906DC" w:rsidRPr="00343C68">
              <w:rPr>
                <w:sz w:val="17"/>
                <w:szCs w:val="17"/>
              </w:rPr>
              <w:t xml:space="preserve">avoid land degradation, </w:t>
            </w:r>
            <w:r w:rsidR="00603460" w:rsidRPr="00343C68">
              <w:rPr>
                <w:sz w:val="17"/>
                <w:szCs w:val="17"/>
              </w:rPr>
              <w:t xml:space="preserve">and </w:t>
            </w:r>
            <w:r w:rsidR="00E906DC" w:rsidRPr="00343C68">
              <w:rPr>
                <w:sz w:val="17"/>
                <w:szCs w:val="17"/>
              </w:rPr>
              <w:t xml:space="preserve">where needed, </w:t>
            </w:r>
            <w:r w:rsidR="00603460" w:rsidRPr="00343C68">
              <w:rPr>
                <w:sz w:val="17"/>
                <w:szCs w:val="17"/>
              </w:rPr>
              <w:t xml:space="preserve">reduce </w:t>
            </w:r>
            <w:r w:rsidR="00E906DC" w:rsidRPr="00343C68">
              <w:rPr>
                <w:sz w:val="17"/>
                <w:szCs w:val="17"/>
              </w:rPr>
              <w:t>it</w:t>
            </w:r>
            <w:r w:rsidR="00603460" w:rsidRPr="00343C68">
              <w:rPr>
                <w:sz w:val="17"/>
                <w:szCs w:val="17"/>
              </w:rPr>
              <w:t>”.</w:t>
            </w:r>
          </w:p>
          <w:p w14:paraId="4450AC1B" w14:textId="1F0FFF1C" w:rsidR="006918BE" w:rsidRDefault="00826DB5" w:rsidP="006918BE">
            <w:pPr>
              <w:spacing w:after="60"/>
              <w:jc w:val="left"/>
              <w:rPr>
                <w:sz w:val="17"/>
                <w:szCs w:val="17"/>
              </w:rPr>
            </w:pPr>
            <w:r w:rsidRPr="00343C68">
              <w:rPr>
                <w:sz w:val="17"/>
                <w:szCs w:val="17"/>
              </w:rPr>
              <w:t xml:space="preserve">All </w:t>
            </w:r>
            <w:r w:rsidR="009E382D" w:rsidRPr="00343C68">
              <w:rPr>
                <w:sz w:val="17"/>
                <w:szCs w:val="17"/>
              </w:rPr>
              <w:t>productive</w:t>
            </w:r>
            <w:r w:rsidRPr="00343C68">
              <w:rPr>
                <w:sz w:val="17"/>
                <w:szCs w:val="17"/>
              </w:rPr>
              <w:t xml:space="preserve"> practices </w:t>
            </w:r>
            <w:r w:rsidR="009E382D" w:rsidRPr="00343C68">
              <w:rPr>
                <w:sz w:val="17"/>
                <w:szCs w:val="17"/>
              </w:rPr>
              <w:t xml:space="preserve">for LDN </w:t>
            </w:r>
            <w:r w:rsidRPr="00343C68">
              <w:rPr>
                <w:sz w:val="17"/>
                <w:szCs w:val="17"/>
              </w:rPr>
              <w:t xml:space="preserve">will be guided </w:t>
            </w:r>
            <w:r w:rsidR="00E906DC" w:rsidRPr="00343C68">
              <w:rPr>
                <w:sz w:val="17"/>
                <w:szCs w:val="17"/>
              </w:rPr>
              <w:t xml:space="preserve">by selected and applicable </w:t>
            </w:r>
            <w:r w:rsidR="00B364A9" w:rsidRPr="00343C68">
              <w:rPr>
                <w:sz w:val="17"/>
                <w:szCs w:val="17"/>
              </w:rPr>
              <w:t>solution</w:t>
            </w:r>
            <w:r w:rsidR="00335FFD" w:rsidRPr="00343C68">
              <w:rPr>
                <w:sz w:val="17"/>
                <w:szCs w:val="17"/>
              </w:rPr>
              <w:t xml:space="preserve">s </w:t>
            </w:r>
            <w:r w:rsidR="009E382D" w:rsidRPr="00343C68">
              <w:rPr>
                <w:sz w:val="17"/>
                <w:szCs w:val="17"/>
              </w:rPr>
              <w:t xml:space="preserve">and technique </w:t>
            </w:r>
            <w:r w:rsidR="00335FFD" w:rsidRPr="00343C68">
              <w:rPr>
                <w:sz w:val="17"/>
                <w:szCs w:val="17"/>
              </w:rPr>
              <w:t>for</w:t>
            </w:r>
            <w:r w:rsidR="00E2120F" w:rsidRPr="00343C68">
              <w:rPr>
                <w:sz w:val="17"/>
                <w:szCs w:val="17"/>
              </w:rPr>
              <w:t xml:space="preserve"> </w:t>
            </w:r>
            <w:r w:rsidR="00733960" w:rsidRPr="00343C68">
              <w:rPr>
                <w:sz w:val="17"/>
                <w:szCs w:val="17"/>
              </w:rPr>
              <w:t>managing landscapes</w:t>
            </w:r>
            <w:r w:rsidR="009E382D" w:rsidRPr="00343C68">
              <w:rPr>
                <w:sz w:val="17"/>
                <w:szCs w:val="17"/>
              </w:rPr>
              <w:t xml:space="preserve">, cropland, pasture, etc. </w:t>
            </w:r>
            <w:r w:rsidR="001F150D" w:rsidRPr="00343C68">
              <w:rPr>
                <w:sz w:val="17"/>
                <w:szCs w:val="17"/>
              </w:rPr>
              <w:t>within Centre Nord region</w:t>
            </w:r>
            <w:r w:rsidR="003E17A3" w:rsidRPr="00343C68">
              <w:rPr>
                <w:sz w:val="17"/>
                <w:szCs w:val="17"/>
              </w:rPr>
              <w:t xml:space="preserve"> (see </w:t>
            </w:r>
            <w:r w:rsidR="009E382D" w:rsidRPr="00343C68">
              <w:rPr>
                <w:sz w:val="17"/>
                <w:szCs w:val="17"/>
              </w:rPr>
              <w:t xml:space="preserve">examples from the </w:t>
            </w:r>
            <w:r w:rsidR="00321C89" w:rsidRPr="00343C68">
              <w:rPr>
                <w:sz w:val="17"/>
                <w:szCs w:val="17"/>
              </w:rPr>
              <w:t xml:space="preserve">Soil &amp; Water Conservation Program in Burkina Faso, the “CES”, listed in </w:t>
            </w:r>
            <w:r w:rsidR="003E17A3" w:rsidRPr="00343C68">
              <w:rPr>
                <w:color w:val="2B579A"/>
                <w:sz w:val="17"/>
                <w:szCs w:val="17"/>
                <w:shd w:val="clear" w:color="auto" w:fill="E6E6E6"/>
              </w:rPr>
              <w:fldChar w:fldCharType="begin"/>
            </w:r>
            <w:r w:rsidR="003E17A3" w:rsidRPr="00343C68">
              <w:rPr>
                <w:iCs/>
                <w:sz w:val="17"/>
                <w:szCs w:val="17"/>
              </w:rPr>
              <w:instrText xml:space="preserve"> REF _Ref99554303 \h </w:instrText>
            </w:r>
            <w:r w:rsidR="004873C1" w:rsidRPr="00343C68">
              <w:rPr>
                <w:iCs/>
                <w:sz w:val="17"/>
                <w:szCs w:val="17"/>
              </w:rPr>
              <w:instrText xml:space="preserve"> \* MERGEFORMAT </w:instrText>
            </w:r>
            <w:r w:rsidR="003E17A3" w:rsidRPr="00343C68">
              <w:rPr>
                <w:color w:val="2B579A"/>
                <w:sz w:val="17"/>
                <w:szCs w:val="17"/>
                <w:shd w:val="clear" w:color="auto" w:fill="E6E6E6"/>
              </w:rPr>
            </w:r>
            <w:r w:rsidR="003E17A3" w:rsidRPr="00343C68">
              <w:rPr>
                <w:color w:val="2B579A"/>
                <w:sz w:val="17"/>
                <w:szCs w:val="17"/>
                <w:shd w:val="clear" w:color="auto" w:fill="E6E6E6"/>
              </w:rPr>
              <w:fldChar w:fldCharType="separate"/>
            </w:r>
            <w:r w:rsidR="00321C89" w:rsidRPr="00343C68">
              <w:rPr>
                <w:sz w:val="17"/>
                <w:szCs w:val="17"/>
              </w:rPr>
              <w:t xml:space="preserve">Table </w:t>
            </w:r>
            <w:r w:rsidR="006966F2" w:rsidRPr="00343C68">
              <w:rPr>
                <w:sz w:val="17"/>
                <w:szCs w:val="17"/>
              </w:rPr>
              <w:t>6</w:t>
            </w:r>
            <w:r w:rsidR="003E17A3" w:rsidRPr="00343C68">
              <w:rPr>
                <w:color w:val="2B579A"/>
                <w:sz w:val="17"/>
                <w:szCs w:val="17"/>
                <w:shd w:val="clear" w:color="auto" w:fill="E6E6E6"/>
              </w:rPr>
              <w:fldChar w:fldCharType="end"/>
            </w:r>
            <w:r w:rsidR="003E17A3" w:rsidRPr="00343C68">
              <w:rPr>
                <w:sz w:val="17"/>
                <w:szCs w:val="17"/>
              </w:rPr>
              <w:t>)</w:t>
            </w:r>
            <w:r w:rsidR="00321C89" w:rsidRPr="00343C68">
              <w:rPr>
                <w:sz w:val="17"/>
                <w:szCs w:val="17"/>
              </w:rPr>
              <w:t xml:space="preserve">. </w:t>
            </w:r>
            <w:r w:rsidR="008719FA" w:rsidRPr="00343C68">
              <w:rPr>
                <w:sz w:val="17"/>
                <w:szCs w:val="17"/>
              </w:rPr>
              <w:t xml:space="preserve"> </w:t>
            </w:r>
          </w:p>
          <w:p w14:paraId="65E76C6F" w14:textId="6CF90724" w:rsidR="006918BE" w:rsidRDefault="00E2120F" w:rsidP="006918BE">
            <w:pPr>
              <w:spacing w:after="60"/>
              <w:jc w:val="left"/>
              <w:rPr>
                <w:sz w:val="17"/>
                <w:szCs w:val="17"/>
              </w:rPr>
            </w:pPr>
            <w:r w:rsidRPr="00343C68">
              <w:rPr>
                <w:sz w:val="17"/>
                <w:szCs w:val="17"/>
              </w:rPr>
              <w:t>S</w:t>
            </w:r>
            <w:r w:rsidR="00426F64" w:rsidRPr="00343C68">
              <w:rPr>
                <w:sz w:val="17"/>
                <w:szCs w:val="17"/>
              </w:rPr>
              <w:t>trengthened community</w:t>
            </w:r>
            <w:r w:rsidRPr="00343C68">
              <w:rPr>
                <w:sz w:val="17"/>
                <w:szCs w:val="17"/>
              </w:rPr>
              <w:t xml:space="preserve"> organizations supporting up to 3</w:t>
            </w:r>
            <w:r w:rsidR="00321C89" w:rsidRPr="00343C68">
              <w:rPr>
                <w:sz w:val="17"/>
                <w:szCs w:val="17"/>
              </w:rPr>
              <w:t>,000</w:t>
            </w:r>
            <w:r w:rsidRPr="00343C68">
              <w:rPr>
                <w:sz w:val="17"/>
                <w:szCs w:val="17"/>
              </w:rPr>
              <w:t xml:space="preserve"> beneficiar</w:t>
            </w:r>
            <w:r w:rsidR="00321C89" w:rsidRPr="00343C68">
              <w:rPr>
                <w:sz w:val="17"/>
                <w:szCs w:val="17"/>
              </w:rPr>
              <w:t>y households</w:t>
            </w:r>
            <w:r w:rsidRPr="00343C68">
              <w:rPr>
                <w:sz w:val="17"/>
                <w:szCs w:val="17"/>
              </w:rPr>
              <w:t xml:space="preserve"> </w:t>
            </w:r>
            <w:r w:rsidR="00321C89" w:rsidRPr="00343C68">
              <w:rPr>
                <w:sz w:val="17"/>
                <w:szCs w:val="17"/>
              </w:rPr>
              <w:t xml:space="preserve">(including 35% </w:t>
            </w:r>
            <w:r w:rsidR="009B5117" w:rsidRPr="00343C68">
              <w:rPr>
                <w:sz w:val="17"/>
                <w:szCs w:val="17"/>
              </w:rPr>
              <w:t>female-headed</w:t>
            </w:r>
            <w:r w:rsidR="00321C89" w:rsidRPr="00343C68">
              <w:rPr>
                <w:sz w:val="17"/>
                <w:szCs w:val="17"/>
              </w:rPr>
              <w:t>)</w:t>
            </w:r>
            <w:r w:rsidRPr="00343C68">
              <w:rPr>
                <w:sz w:val="17"/>
                <w:szCs w:val="17"/>
              </w:rPr>
              <w:t xml:space="preserve"> </w:t>
            </w:r>
            <w:r w:rsidR="008A11DD" w:rsidRPr="00343C68">
              <w:rPr>
                <w:sz w:val="17"/>
                <w:szCs w:val="17"/>
              </w:rPr>
              <w:t>through resource</w:t>
            </w:r>
            <w:r w:rsidR="00426F64" w:rsidRPr="00343C68">
              <w:rPr>
                <w:sz w:val="17"/>
                <w:szCs w:val="17"/>
              </w:rPr>
              <w:t xml:space="preserve"> management committees and agreements between pastoralist</w:t>
            </w:r>
            <w:r w:rsidR="004D44F1" w:rsidRPr="00343C68">
              <w:rPr>
                <w:sz w:val="17"/>
                <w:szCs w:val="17"/>
              </w:rPr>
              <w:t>s</w:t>
            </w:r>
            <w:r w:rsidR="009B5117" w:rsidRPr="00343C68">
              <w:rPr>
                <w:sz w:val="17"/>
                <w:szCs w:val="17"/>
              </w:rPr>
              <w:t xml:space="preserve">, </w:t>
            </w:r>
            <w:r w:rsidR="00426F64" w:rsidRPr="00343C68">
              <w:rPr>
                <w:sz w:val="17"/>
                <w:szCs w:val="17"/>
              </w:rPr>
              <w:t>farming communities</w:t>
            </w:r>
            <w:r w:rsidR="009B5117" w:rsidRPr="00343C68">
              <w:rPr>
                <w:sz w:val="17"/>
                <w:szCs w:val="17"/>
              </w:rPr>
              <w:t xml:space="preserve"> and other land users</w:t>
            </w:r>
            <w:r w:rsidR="00426F64" w:rsidRPr="00343C68">
              <w:rPr>
                <w:sz w:val="17"/>
                <w:szCs w:val="17"/>
              </w:rPr>
              <w:t>.</w:t>
            </w:r>
            <w:r w:rsidR="00104EC0" w:rsidRPr="00343C68">
              <w:rPr>
                <w:sz w:val="17"/>
                <w:szCs w:val="17"/>
              </w:rPr>
              <w:t xml:space="preserve"> </w:t>
            </w:r>
          </w:p>
          <w:p w14:paraId="4B12209D" w14:textId="3A633413" w:rsidR="00426F64" w:rsidRPr="00343C68" w:rsidRDefault="0016760C" w:rsidP="006918BE">
            <w:pPr>
              <w:spacing w:after="60"/>
              <w:jc w:val="left"/>
              <w:rPr>
                <w:sz w:val="17"/>
                <w:szCs w:val="17"/>
              </w:rPr>
            </w:pPr>
            <w:r w:rsidRPr="00343C68">
              <w:rPr>
                <w:sz w:val="17"/>
                <w:szCs w:val="17"/>
              </w:rPr>
              <w:t>Agriculture and forest extension support services will enable intensification of crops without expansion of footprint and progress is made towards emissions reductions in the AFOLU sector, with enhanced capacity for accurate measurement.</w:t>
            </w:r>
          </w:p>
        </w:tc>
        <w:tc>
          <w:tcPr>
            <w:tcW w:w="2046" w:type="pct"/>
          </w:tcPr>
          <w:p w14:paraId="7A37DC5A" w14:textId="16991D29" w:rsidR="006918BE" w:rsidRDefault="00B91B07" w:rsidP="006918BE">
            <w:pPr>
              <w:spacing w:after="60"/>
              <w:jc w:val="left"/>
              <w:rPr>
                <w:sz w:val="17"/>
                <w:szCs w:val="17"/>
              </w:rPr>
            </w:pPr>
            <w:r w:rsidRPr="00343C68">
              <w:rPr>
                <w:sz w:val="17"/>
                <w:szCs w:val="17"/>
              </w:rPr>
              <w:t xml:space="preserve">Key GEBs will include: (i) Maintaining or improving the sustainable delivery of ecosystem services; and (ii) Maintaining or improving productivity, in order to enhance food security. </w:t>
            </w:r>
            <w:r w:rsidR="005014F0" w:rsidRPr="00343C68">
              <w:rPr>
                <w:sz w:val="17"/>
                <w:szCs w:val="17"/>
              </w:rPr>
              <w:t>T</w:t>
            </w:r>
            <w:r w:rsidRPr="00343C68">
              <w:rPr>
                <w:sz w:val="17"/>
                <w:szCs w:val="17"/>
              </w:rPr>
              <w:t>his will be ensured in:</w:t>
            </w:r>
          </w:p>
          <w:p w14:paraId="4C0D5677" w14:textId="7B446911" w:rsidR="006918BE" w:rsidRDefault="000B331A" w:rsidP="006918BE">
            <w:pPr>
              <w:pStyle w:val="Paragraphedeliste"/>
              <w:numPr>
                <w:ilvl w:val="0"/>
                <w:numId w:val="12"/>
              </w:numPr>
              <w:spacing w:after="60"/>
              <w:ind w:left="181" w:hanging="181"/>
              <w:jc w:val="left"/>
              <w:rPr>
                <w:sz w:val="17"/>
                <w:szCs w:val="17"/>
              </w:rPr>
            </w:pPr>
            <w:r w:rsidRPr="00343C68">
              <w:rPr>
                <w:sz w:val="17"/>
                <w:szCs w:val="17"/>
              </w:rPr>
              <w:t>Area of land restored, relating to GEF Core Indicator 3: intensively used productive lands: 10,000 ha of cropland and woodland areas near critical waterbodies, which display moderate to severe degradation, come under improved management for restoring their productive potential, and by applying LDN strategies to reduce and reverse land degradation</w:t>
            </w:r>
            <w:r w:rsidR="00927EE2" w:rsidRPr="00343C68">
              <w:rPr>
                <w:sz w:val="17"/>
                <w:szCs w:val="17"/>
              </w:rPr>
              <w:t xml:space="preserve"> (refer to </w:t>
            </w:r>
            <w:r w:rsidR="00927EE2" w:rsidRPr="00343C68">
              <w:rPr>
                <w:sz w:val="17"/>
                <w:szCs w:val="17"/>
              </w:rPr>
              <w:fldChar w:fldCharType="begin"/>
            </w:r>
            <w:r w:rsidR="00927EE2" w:rsidRPr="00343C68">
              <w:rPr>
                <w:sz w:val="17"/>
                <w:szCs w:val="17"/>
              </w:rPr>
              <w:instrText xml:space="preserve"> REF _Ref99610730 \h  \* MERGEFORMAT </w:instrText>
            </w:r>
            <w:r w:rsidR="00927EE2" w:rsidRPr="00343C68">
              <w:rPr>
                <w:sz w:val="17"/>
                <w:szCs w:val="17"/>
              </w:rPr>
            </w:r>
            <w:r w:rsidR="00927EE2" w:rsidRPr="00343C68">
              <w:rPr>
                <w:sz w:val="17"/>
                <w:szCs w:val="17"/>
              </w:rPr>
              <w:fldChar w:fldCharType="separate"/>
            </w:r>
            <w:r w:rsidR="00927EE2" w:rsidRPr="00343C68">
              <w:rPr>
                <w:sz w:val="17"/>
                <w:szCs w:val="17"/>
              </w:rPr>
              <w:t xml:space="preserve">Table </w:t>
            </w:r>
            <w:r w:rsidR="00927EE2" w:rsidRPr="00343C68">
              <w:rPr>
                <w:noProof/>
                <w:sz w:val="17"/>
                <w:szCs w:val="17"/>
              </w:rPr>
              <w:t>4</w:t>
            </w:r>
            <w:r w:rsidR="00927EE2" w:rsidRPr="00343C68">
              <w:rPr>
                <w:sz w:val="17"/>
                <w:szCs w:val="17"/>
              </w:rPr>
              <w:fldChar w:fldCharType="end"/>
            </w:r>
            <w:r w:rsidR="00927EE2" w:rsidRPr="00343C68">
              <w:rPr>
                <w:sz w:val="17"/>
                <w:szCs w:val="17"/>
              </w:rPr>
              <w:t xml:space="preserve"> for the break-downs).</w:t>
            </w:r>
          </w:p>
          <w:p w14:paraId="2041EB3C" w14:textId="304700F1" w:rsidR="00256569" w:rsidRPr="00343C68" w:rsidRDefault="00256569" w:rsidP="006918BE">
            <w:pPr>
              <w:pStyle w:val="Paragraphedeliste"/>
              <w:numPr>
                <w:ilvl w:val="0"/>
                <w:numId w:val="12"/>
              </w:numPr>
              <w:spacing w:after="60"/>
              <w:ind w:left="181" w:hanging="181"/>
              <w:jc w:val="left"/>
              <w:rPr>
                <w:sz w:val="17"/>
                <w:szCs w:val="17"/>
              </w:rPr>
            </w:pPr>
            <w:r w:rsidRPr="00343C68">
              <w:rPr>
                <w:sz w:val="17"/>
                <w:szCs w:val="17"/>
              </w:rPr>
              <w:t>20,000 ha of open access pasture and common property woodlands and shrubs, displaying light to moderate degradation, come under improved management to mitigate productivity loss, and by applying LDN strategies to avoid and reduce land degradation</w:t>
            </w:r>
            <w:r w:rsidR="001979DF" w:rsidRPr="00343C68">
              <w:rPr>
                <w:sz w:val="17"/>
                <w:szCs w:val="17"/>
              </w:rPr>
              <w:t>;</w:t>
            </w:r>
            <w:r w:rsidRPr="00343C68">
              <w:rPr>
                <w:sz w:val="17"/>
                <w:szCs w:val="17"/>
              </w:rPr>
              <w:tab/>
            </w:r>
            <w:r w:rsidRPr="00343C68">
              <w:rPr>
                <w:sz w:val="17"/>
                <w:szCs w:val="17"/>
              </w:rPr>
              <w:tab/>
            </w:r>
          </w:p>
          <w:p w14:paraId="36BAF11E" w14:textId="6FF0990A" w:rsidR="006918BE" w:rsidRPr="00764BBB" w:rsidRDefault="00256569" w:rsidP="006918BE">
            <w:pPr>
              <w:pStyle w:val="Paragraphedeliste"/>
              <w:numPr>
                <w:ilvl w:val="0"/>
                <w:numId w:val="12"/>
              </w:numPr>
              <w:spacing w:after="60"/>
              <w:ind w:left="181" w:hanging="181"/>
              <w:jc w:val="left"/>
              <w:rPr>
                <w:sz w:val="17"/>
                <w:szCs w:val="17"/>
              </w:rPr>
            </w:pPr>
            <w:r w:rsidRPr="00343C68">
              <w:rPr>
                <w:sz w:val="17"/>
                <w:szCs w:val="17"/>
              </w:rPr>
              <w:t>80,000 ha of open access p</w:t>
            </w:r>
            <w:r w:rsidRPr="00764BBB">
              <w:rPr>
                <w:sz w:val="17"/>
                <w:szCs w:val="17"/>
              </w:rPr>
              <w:t>asture and common property woodlands and shrubs, displaying light to moderate degradation, come under improved management to mitigate productivity loss, and by applying LDN strategies to avoid and reduce land degradation</w:t>
            </w:r>
            <w:r w:rsidR="001979DF" w:rsidRPr="00764BBB">
              <w:rPr>
                <w:sz w:val="17"/>
                <w:szCs w:val="17"/>
              </w:rPr>
              <w:t>;</w:t>
            </w:r>
          </w:p>
          <w:p w14:paraId="5F6EB6AB" w14:textId="4361DFA9" w:rsidR="00927EE2" w:rsidRPr="00E45C06" w:rsidRDefault="00256569" w:rsidP="006918BE">
            <w:pPr>
              <w:pStyle w:val="Paragraphedeliste"/>
              <w:numPr>
                <w:ilvl w:val="0"/>
                <w:numId w:val="12"/>
              </w:numPr>
              <w:spacing w:after="60"/>
              <w:ind w:left="181" w:hanging="181"/>
              <w:jc w:val="left"/>
              <w:rPr>
                <w:sz w:val="17"/>
                <w:szCs w:val="17"/>
                <w:highlight w:val="green"/>
              </w:rPr>
            </w:pPr>
            <w:r w:rsidRPr="00764BBB">
              <w:rPr>
                <w:sz w:val="17"/>
                <w:szCs w:val="17"/>
              </w:rPr>
              <w:t>wider landscape management in appro</w:t>
            </w:r>
            <w:r w:rsidRPr="00D4262A">
              <w:rPr>
                <w:sz w:val="17"/>
                <w:szCs w:val="17"/>
                <w:highlight w:val="yellow"/>
              </w:rPr>
              <w:t xml:space="preserve">x. </w:t>
            </w:r>
            <w:r w:rsidR="00764BBB" w:rsidRPr="00D4262A">
              <w:rPr>
                <w:sz w:val="17"/>
                <w:szCs w:val="17"/>
                <w:highlight w:val="yellow"/>
              </w:rPr>
              <w:t xml:space="preserve">250,000 </w:t>
            </w:r>
            <w:r w:rsidRPr="00D4262A">
              <w:rPr>
                <w:sz w:val="17"/>
                <w:szCs w:val="17"/>
                <w:highlight w:val="yellow"/>
              </w:rPr>
              <w:t>ha</w:t>
            </w:r>
            <w:r w:rsidRPr="00764BBB">
              <w:rPr>
                <w:sz w:val="17"/>
                <w:szCs w:val="17"/>
              </w:rPr>
              <w:t xml:space="preserve"> of multi-use rangelands across communes, displaying only light or no degradation, come under extensive, collaborative management to prevent adverse changes, and by applying LDN strategies to avoid land degradation</w:t>
            </w:r>
            <w:r w:rsidR="001979DF" w:rsidRPr="00764BBB">
              <w:rPr>
                <w:sz w:val="17"/>
                <w:szCs w:val="17"/>
              </w:rPr>
              <w:t>.</w:t>
            </w:r>
            <w:r w:rsidR="004E1EC3">
              <w:rPr>
                <w:sz w:val="17"/>
                <w:szCs w:val="17"/>
              </w:rPr>
              <w:t xml:space="preserve"> </w:t>
            </w:r>
            <w:r w:rsidR="004E1EC3" w:rsidRPr="00E45C06">
              <w:rPr>
                <w:sz w:val="17"/>
                <w:szCs w:val="17"/>
                <w:highlight w:val="green"/>
              </w:rPr>
              <w:t>This overall target includes the aforementioned areas of 20,000 ha of pasture and 80,000 ha of woodlands</w:t>
            </w:r>
            <w:r w:rsidR="00E45C06" w:rsidRPr="00E45C06">
              <w:rPr>
                <w:sz w:val="17"/>
                <w:szCs w:val="17"/>
                <w:highlight w:val="green"/>
              </w:rPr>
              <w:t xml:space="preserve">. </w:t>
            </w:r>
          </w:p>
          <w:p w14:paraId="1179F5DD" w14:textId="17914681" w:rsidR="00426F64" w:rsidRPr="00343C68" w:rsidRDefault="00DE1F9C" w:rsidP="006918BE">
            <w:pPr>
              <w:spacing w:after="60"/>
              <w:jc w:val="left"/>
              <w:rPr>
                <w:sz w:val="17"/>
                <w:szCs w:val="17"/>
              </w:rPr>
            </w:pPr>
            <w:r w:rsidRPr="00764BBB">
              <w:rPr>
                <w:sz w:val="17"/>
                <w:szCs w:val="17"/>
              </w:rPr>
              <w:t xml:space="preserve">The </w:t>
            </w:r>
            <w:r w:rsidR="001B2568" w:rsidRPr="00764BBB">
              <w:rPr>
                <w:sz w:val="17"/>
                <w:szCs w:val="17"/>
              </w:rPr>
              <w:t>productive capacity of soil</w:t>
            </w:r>
            <w:r w:rsidR="00AB5409" w:rsidRPr="00343C68">
              <w:rPr>
                <w:sz w:val="17"/>
                <w:szCs w:val="17"/>
              </w:rPr>
              <w:t xml:space="preserve"> and </w:t>
            </w:r>
            <w:r w:rsidR="001B2568" w:rsidRPr="00343C68">
              <w:rPr>
                <w:sz w:val="17"/>
                <w:szCs w:val="17"/>
              </w:rPr>
              <w:t xml:space="preserve">water </w:t>
            </w:r>
            <w:r w:rsidRPr="00343C68">
              <w:rPr>
                <w:sz w:val="17"/>
                <w:szCs w:val="17"/>
              </w:rPr>
              <w:t xml:space="preserve">in those lands will be </w:t>
            </w:r>
            <w:r w:rsidR="00426F64" w:rsidRPr="00343C68">
              <w:rPr>
                <w:sz w:val="17"/>
                <w:szCs w:val="17"/>
              </w:rPr>
              <w:t>restored</w:t>
            </w:r>
            <w:r w:rsidR="00373978" w:rsidRPr="00343C68">
              <w:rPr>
                <w:sz w:val="17"/>
                <w:szCs w:val="17"/>
              </w:rPr>
              <w:t xml:space="preserve">, and carbon sinks </w:t>
            </w:r>
            <w:r w:rsidRPr="00343C68">
              <w:rPr>
                <w:sz w:val="17"/>
                <w:szCs w:val="17"/>
              </w:rPr>
              <w:t xml:space="preserve">at least </w:t>
            </w:r>
            <w:r w:rsidR="0043652B" w:rsidRPr="00343C68">
              <w:rPr>
                <w:sz w:val="17"/>
                <w:szCs w:val="17"/>
              </w:rPr>
              <w:t>maintained.</w:t>
            </w:r>
            <w:r w:rsidR="00243485" w:rsidRPr="00343C68">
              <w:rPr>
                <w:sz w:val="17"/>
                <w:szCs w:val="17"/>
              </w:rPr>
              <w:t xml:space="preserve"> Associated benefits with respect to biodiversity and </w:t>
            </w:r>
            <w:r w:rsidR="006D17BB" w:rsidRPr="00343C68">
              <w:rPr>
                <w:sz w:val="17"/>
                <w:szCs w:val="17"/>
              </w:rPr>
              <w:t xml:space="preserve">climate will also be generated in those landscapes. </w:t>
            </w:r>
            <w:r w:rsidR="00106737" w:rsidRPr="00343C68">
              <w:rPr>
                <w:sz w:val="17"/>
                <w:szCs w:val="17"/>
              </w:rPr>
              <w:t xml:space="preserve">The improved flow of </w:t>
            </w:r>
            <w:r w:rsidR="00426F64" w:rsidRPr="00343C68">
              <w:rPr>
                <w:sz w:val="17"/>
                <w:szCs w:val="17"/>
              </w:rPr>
              <w:t xml:space="preserve">ecosystem services </w:t>
            </w:r>
            <w:r w:rsidR="00106737" w:rsidRPr="00343C68">
              <w:rPr>
                <w:sz w:val="17"/>
                <w:szCs w:val="17"/>
              </w:rPr>
              <w:t xml:space="preserve">will help </w:t>
            </w:r>
            <w:r w:rsidR="00426F64" w:rsidRPr="00343C68">
              <w:rPr>
                <w:sz w:val="17"/>
                <w:szCs w:val="17"/>
              </w:rPr>
              <w:t xml:space="preserve">enhance </w:t>
            </w:r>
            <w:r w:rsidR="00D217AB" w:rsidRPr="00343C68">
              <w:rPr>
                <w:sz w:val="17"/>
                <w:szCs w:val="17"/>
              </w:rPr>
              <w:t xml:space="preserve">the resilience of </w:t>
            </w:r>
            <w:r w:rsidR="00426F64" w:rsidRPr="00343C68">
              <w:rPr>
                <w:sz w:val="17"/>
                <w:szCs w:val="17"/>
              </w:rPr>
              <w:t>vulnerable communities</w:t>
            </w:r>
            <w:r w:rsidR="00D217AB" w:rsidRPr="00343C68">
              <w:rPr>
                <w:sz w:val="17"/>
                <w:szCs w:val="17"/>
              </w:rPr>
              <w:t xml:space="preserve"> and </w:t>
            </w:r>
            <w:r w:rsidR="00243485" w:rsidRPr="00343C68">
              <w:rPr>
                <w:sz w:val="17"/>
                <w:szCs w:val="17"/>
              </w:rPr>
              <w:t>contribute to social cohesion.</w:t>
            </w:r>
            <w:r w:rsidR="00D217AB" w:rsidRPr="00343C68">
              <w:rPr>
                <w:sz w:val="17"/>
                <w:szCs w:val="17"/>
              </w:rPr>
              <w:t xml:space="preserve"> </w:t>
            </w:r>
          </w:p>
        </w:tc>
      </w:tr>
      <w:tr w:rsidR="00426F64" w:rsidRPr="00343C68" w14:paraId="380DCF1F" w14:textId="77777777" w:rsidTr="006757BB">
        <w:tc>
          <w:tcPr>
            <w:tcW w:w="1377" w:type="pct"/>
          </w:tcPr>
          <w:p w14:paraId="66198C91" w14:textId="3ECBA87B" w:rsidR="006D522E" w:rsidRPr="00343C68" w:rsidRDefault="008C6C28" w:rsidP="006918BE">
            <w:pPr>
              <w:spacing w:after="60"/>
              <w:jc w:val="left"/>
              <w:rPr>
                <w:sz w:val="17"/>
                <w:szCs w:val="17"/>
              </w:rPr>
            </w:pPr>
            <w:r w:rsidRPr="00343C68">
              <w:rPr>
                <w:sz w:val="17"/>
                <w:szCs w:val="17"/>
              </w:rPr>
              <w:lastRenderedPageBreak/>
              <w:t xml:space="preserve">In the baseline scenario, </w:t>
            </w:r>
            <w:r w:rsidR="001537BC" w:rsidRPr="00343C68">
              <w:rPr>
                <w:sz w:val="17"/>
                <w:szCs w:val="17"/>
              </w:rPr>
              <w:t xml:space="preserve">government </w:t>
            </w:r>
            <w:r w:rsidR="00FB1FB7" w:rsidRPr="00343C68">
              <w:rPr>
                <w:sz w:val="17"/>
                <w:szCs w:val="17"/>
              </w:rPr>
              <w:t>institutio</w:t>
            </w:r>
            <w:r w:rsidR="00FA7FD0" w:rsidRPr="00343C68">
              <w:rPr>
                <w:sz w:val="17"/>
                <w:szCs w:val="17"/>
              </w:rPr>
              <w:t>n</w:t>
            </w:r>
            <w:r w:rsidR="001537BC" w:rsidRPr="00343C68">
              <w:rPr>
                <w:sz w:val="17"/>
                <w:szCs w:val="17"/>
              </w:rPr>
              <w:t>s</w:t>
            </w:r>
            <w:r w:rsidR="00FA7FD0" w:rsidRPr="00343C68">
              <w:rPr>
                <w:sz w:val="17"/>
                <w:szCs w:val="17"/>
              </w:rPr>
              <w:t xml:space="preserve"> face financial </w:t>
            </w:r>
            <w:r w:rsidR="00225C04" w:rsidRPr="00343C68">
              <w:rPr>
                <w:sz w:val="17"/>
                <w:szCs w:val="17"/>
              </w:rPr>
              <w:t>barriers</w:t>
            </w:r>
            <w:r w:rsidR="00D20509" w:rsidRPr="00343C68">
              <w:rPr>
                <w:sz w:val="17"/>
                <w:szCs w:val="17"/>
              </w:rPr>
              <w:t xml:space="preserve"> and </w:t>
            </w:r>
            <w:r w:rsidR="00FC184F" w:rsidRPr="00343C68">
              <w:rPr>
                <w:sz w:val="17"/>
                <w:szCs w:val="17"/>
              </w:rPr>
              <w:t xml:space="preserve">deterioration </w:t>
            </w:r>
            <w:r w:rsidR="002070F4" w:rsidRPr="00343C68">
              <w:rPr>
                <w:sz w:val="17"/>
                <w:szCs w:val="17"/>
              </w:rPr>
              <w:t>their capacity to implement LDN conducive</w:t>
            </w:r>
            <w:r w:rsidR="00B43D44" w:rsidRPr="00343C68">
              <w:rPr>
                <w:sz w:val="17"/>
                <w:szCs w:val="17"/>
              </w:rPr>
              <w:t xml:space="preserve"> </w:t>
            </w:r>
            <w:r w:rsidR="00B46EA3" w:rsidRPr="00343C68">
              <w:rPr>
                <w:sz w:val="17"/>
                <w:szCs w:val="17"/>
              </w:rPr>
              <w:t>policies</w:t>
            </w:r>
            <w:r w:rsidR="002070F4" w:rsidRPr="00343C68">
              <w:rPr>
                <w:sz w:val="17"/>
                <w:szCs w:val="17"/>
              </w:rPr>
              <w:t>, leading to</w:t>
            </w:r>
            <w:r w:rsidR="00C44562" w:rsidRPr="00343C68">
              <w:rPr>
                <w:sz w:val="17"/>
                <w:szCs w:val="17"/>
              </w:rPr>
              <w:t xml:space="preserve"> </w:t>
            </w:r>
            <w:r w:rsidR="00E26715" w:rsidRPr="00343C68">
              <w:rPr>
                <w:sz w:val="17"/>
                <w:szCs w:val="17"/>
              </w:rPr>
              <w:t>unsustainable</w:t>
            </w:r>
            <w:r w:rsidR="00FA50A6" w:rsidRPr="00343C68">
              <w:rPr>
                <w:sz w:val="17"/>
                <w:szCs w:val="17"/>
              </w:rPr>
              <w:t xml:space="preserve"> land use management </w:t>
            </w:r>
            <w:r w:rsidR="002070F4" w:rsidRPr="00343C68">
              <w:rPr>
                <w:sz w:val="17"/>
                <w:szCs w:val="17"/>
              </w:rPr>
              <w:t xml:space="preserve">across landscapes and the aggravation of the gender gap related to land use management. </w:t>
            </w:r>
          </w:p>
        </w:tc>
        <w:tc>
          <w:tcPr>
            <w:tcW w:w="1577" w:type="pct"/>
          </w:tcPr>
          <w:p w14:paraId="2B268F54" w14:textId="666C9CE0" w:rsidR="00770576" w:rsidRPr="00343C68" w:rsidRDefault="005D1880" w:rsidP="006918BE">
            <w:pPr>
              <w:spacing w:after="60"/>
              <w:jc w:val="left"/>
              <w:rPr>
                <w:sz w:val="17"/>
                <w:szCs w:val="17"/>
              </w:rPr>
            </w:pPr>
            <w:r w:rsidRPr="000A5F0F">
              <w:rPr>
                <w:sz w:val="17"/>
                <w:szCs w:val="17"/>
                <w:u w:val="single"/>
              </w:rPr>
              <w:t>Under component 3</w:t>
            </w:r>
            <w:r w:rsidR="003422FE" w:rsidRPr="00343C68">
              <w:rPr>
                <w:sz w:val="17"/>
                <w:szCs w:val="17"/>
              </w:rPr>
              <w:t xml:space="preserve">, </w:t>
            </w:r>
            <w:r w:rsidR="0016760C" w:rsidRPr="00343C68">
              <w:rPr>
                <w:sz w:val="17"/>
                <w:szCs w:val="17"/>
              </w:rPr>
              <w:t>strategic c</w:t>
            </w:r>
            <w:r w:rsidR="006941F8" w:rsidRPr="00343C68">
              <w:rPr>
                <w:sz w:val="17"/>
                <w:szCs w:val="17"/>
              </w:rPr>
              <w:t>hanges in l</w:t>
            </w:r>
            <w:r w:rsidR="00D402F0" w:rsidRPr="00343C68">
              <w:rPr>
                <w:sz w:val="17"/>
                <w:szCs w:val="17"/>
              </w:rPr>
              <w:t>egal and polic</w:t>
            </w:r>
            <w:r w:rsidR="00924AFB" w:rsidRPr="00343C68">
              <w:rPr>
                <w:sz w:val="17"/>
                <w:szCs w:val="17"/>
              </w:rPr>
              <w:t>y</w:t>
            </w:r>
            <w:r w:rsidR="00D402F0" w:rsidRPr="00343C68">
              <w:rPr>
                <w:sz w:val="17"/>
                <w:szCs w:val="17"/>
              </w:rPr>
              <w:t xml:space="preserve"> </w:t>
            </w:r>
            <w:r w:rsidR="0016760C" w:rsidRPr="00343C68">
              <w:rPr>
                <w:sz w:val="17"/>
                <w:szCs w:val="17"/>
              </w:rPr>
              <w:t xml:space="preserve">frameworks </w:t>
            </w:r>
            <w:r w:rsidR="00D402F0" w:rsidRPr="00343C68">
              <w:rPr>
                <w:sz w:val="17"/>
                <w:szCs w:val="17"/>
              </w:rPr>
              <w:t xml:space="preserve">will be </w:t>
            </w:r>
            <w:r w:rsidR="006941F8" w:rsidRPr="00343C68">
              <w:rPr>
                <w:sz w:val="17"/>
                <w:szCs w:val="17"/>
              </w:rPr>
              <w:t xml:space="preserve">supported for </w:t>
            </w:r>
            <w:r w:rsidR="004A3C36" w:rsidRPr="00343C68">
              <w:rPr>
                <w:sz w:val="17"/>
                <w:szCs w:val="17"/>
              </w:rPr>
              <w:t xml:space="preserve">facilitating the implementation of LDN, including the </w:t>
            </w:r>
            <w:r w:rsidR="00B076C2" w:rsidRPr="00343C68">
              <w:rPr>
                <w:sz w:val="17"/>
                <w:szCs w:val="17"/>
              </w:rPr>
              <w:t xml:space="preserve">through a </w:t>
            </w:r>
            <w:r w:rsidR="00924AFB" w:rsidRPr="00343C68">
              <w:rPr>
                <w:sz w:val="17"/>
                <w:szCs w:val="17"/>
              </w:rPr>
              <w:t>gender</w:t>
            </w:r>
            <w:r w:rsidR="00A9796C" w:rsidRPr="00343C68">
              <w:rPr>
                <w:sz w:val="17"/>
                <w:szCs w:val="17"/>
              </w:rPr>
              <w:t xml:space="preserve"> </w:t>
            </w:r>
            <w:r w:rsidR="00B076C2" w:rsidRPr="00343C68">
              <w:rPr>
                <w:sz w:val="17"/>
                <w:szCs w:val="17"/>
              </w:rPr>
              <w:t>sensitive</w:t>
            </w:r>
            <w:r w:rsidR="00A9796C" w:rsidRPr="00343C68">
              <w:rPr>
                <w:sz w:val="17"/>
                <w:szCs w:val="17"/>
              </w:rPr>
              <w:t xml:space="preserve"> </w:t>
            </w:r>
            <w:r w:rsidR="00B076C2" w:rsidRPr="00343C68">
              <w:rPr>
                <w:sz w:val="17"/>
                <w:szCs w:val="17"/>
              </w:rPr>
              <w:t xml:space="preserve">lens </w:t>
            </w:r>
            <w:r w:rsidR="00E631A3" w:rsidRPr="00343C68">
              <w:rPr>
                <w:sz w:val="17"/>
                <w:szCs w:val="17"/>
              </w:rPr>
              <w:t xml:space="preserve">in view of </w:t>
            </w:r>
            <w:r w:rsidR="009778C2" w:rsidRPr="00343C68">
              <w:rPr>
                <w:sz w:val="17"/>
                <w:szCs w:val="17"/>
              </w:rPr>
              <w:t>in sustainable land governance</w:t>
            </w:r>
            <w:r w:rsidR="00706F13" w:rsidRPr="00343C68">
              <w:rPr>
                <w:sz w:val="17"/>
                <w:szCs w:val="17"/>
              </w:rPr>
              <w:t>.</w:t>
            </w:r>
          </w:p>
          <w:p w14:paraId="7D328A23" w14:textId="1210D776" w:rsidR="00770576" w:rsidRPr="00343C68" w:rsidRDefault="00770576" w:rsidP="006918BE">
            <w:pPr>
              <w:spacing w:after="60"/>
              <w:jc w:val="left"/>
              <w:rPr>
                <w:sz w:val="17"/>
                <w:szCs w:val="17"/>
              </w:rPr>
            </w:pPr>
          </w:p>
        </w:tc>
        <w:tc>
          <w:tcPr>
            <w:tcW w:w="2046" w:type="pct"/>
          </w:tcPr>
          <w:p w14:paraId="3CC0D63A" w14:textId="010AA6C6" w:rsidR="006918BE" w:rsidRDefault="00E34DDD" w:rsidP="006918BE">
            <w:pPr>
              <w:spacing w:after="60"/>
              <w:jc w:val="left"/>
              <w:rPr>
                <w:sz w:val="17"/>
                <w:szCs w:val="17"/>
              </w:rPr>
            </w:pPr>
            <w:r w:rsidRPr="00343C68">
              <w:rPr>
                <w:sz w:val="17"/>
                <w:szCs w:val="17"/>
              </w:rPr>
              <w:t>Adoption of LDN con</w:t>
            </w:r>
            <w:r w:rsidR="00C30387" w:rsidRPr="00343C68">
              <w:rPr>
                <w:sz w:val="17"/>
                <w:szCs w:val="17"/>
              </w:rPr>
              <w:t>ductive policies</w:t>
            </w:r>
            <w:r w:rsidR="00924AFB" w:rsidRPr="00343C68">
              <w:rPr>
                <w:sz w:val="17"/>
                <w:szCs w:val="17"/>
              </w:rPr>
              <w:t xml:space="preserve"> and </w:t>
            </w:r>
            <w:r w:rsidR="00C30387" w:rsidRPr="00343C68">
              <w:rPr>
                <w:sz w:val="17"/>
                <w:szCs w:val="17"/>
              </w:rPr>
              <w:t xml:space="preserve">land use </w:t>
            </w:r>
            <w:r w:rsidR="00E631A3" w:rsidRPr="00343C68">
              <w:rPr>
                <w:sz w:val="17"/>
                <w:szCs w:val="17"/>
              </w:rPr>
              <w:t>planning</w:t>
            </w:r>
            <w:r w:rsidR="00503F53" w:rsidRPr="00343C68">
              <w:rPr>
                <w:sz w:val="17"/>
                <w:szCs w:val="17"/>
              </w:rPr>
              <w:t xml:space="preserve"> will be institutionalized</w:t>
            </w:r>
            <w:r w:rsidR="00B37A05" w:rsidRPr="00343C68">
              <w:rPr>
                <w:sz w:val="17"/>
                <w:szCs w:val="17"/>
              </w:rPr>
              <w:t xml:space="preserve"> for the management of landscape</w:t>
            </w:r>
            <w:r w:rsidR="00C125EF">
              <w:rPr>
                <w:sz w:val="17"/>
                <w:szCs w:val="17"/>
              </w:rPr>
              <w:t>s</w:t>
            </w:r>
            <w:r w:rsidR="00B37A05" w:rsidRPr="00343C68">
              <w:rPr>
                <w:sz w:val="17"/>
                <w:szCs w:val="17"/>
              </w:rPr>
              <w:t>.</w:t>
            </w:r>
            <w:r w:rsidR="007E480C" w:rsidRPr="00343C68">
              <w:rPr>
                <w:sz w:val="17"/>
                <w:szCs w:val="17"/>
              </w:rPr>
              <w:t xml:space="preserve"> </w:t>
            </w:r>
          </w:p>
          <w:p w14:paraId="38C73993" w14:textId="77777777" w:rsidR="002F012D" w:rsidRPr="00343C68" w:rsidRDefault="002F012D" w:rsidP="006918BE">
            <w:pPr>
              <w:spacing w:after="60"/>
              <w:jc w:val="left"/>
              <w:rPr>
                <w:sz w:val="17"/>
                <w:szCs w:val="17"/>
              </w:rPr>
            </w:pPr>
          </w:p>
          <w:p w14:paraId="16EA5D66" w14:textId="4B80AA59" w:rsidR="002F012D" w:rsidRPr="00343C68" w:rsidRDefault="002F012D" w:rsidP="006918BE">
            <w:pPr>
              <w:spacing w:after="60"/>
              <w:jc w:val="left"/>
              <w:rPr>
                <w:sz w:val="17"/>
                <w:szCs w:val="17"/>
              </w:rPr>
            </w:pPr>
          </w:p>
        </w:tc>
      </w:tr>
    </w:tbl>
    <w:p w14:paraId="583D7626" w14:textId="77777777" w:rsidR="006757BB" w:rsidRPr="006757BB" w:rsidRDefault="006757BB" w:rsidP="006757BB">
      <w:bookmarkStart w:id="44" w:name="_Toc98142341"/>
      <w:bookmarkStart w:id="45" w:name="_Toc100004866"/>
    </w:p>
    <w:p w14:paraId="2CD26407" w14:textId="618C2392" w:rsidR="00F93A42" w:rsidRDefault="00F93A42" w:rsidP="00F93A42">
      <w:pPr>
        <w:pStyle w:val="Titre3"/>
      </w:pPr>
      <w:r w:rsidRPr="006918BE">
        <w:t xml:space="preserve">6) </w:t>
      </w:r>
      <w:bookmarkStart w:id="46" w:name="_Hlk512851370"/>
      <w:r w:rsidRPr="006918BE">
        <w:t>Global environmental benefits</w:t>
      </w:r>
      <w:bookmarkEnd w:id="46"/>
      <w:r w:rsidRPr="006918BE">
        <w:t xml:space="preserve"> (GEFTF) and adaptation benefits (LDCF/SCCF):</w:t>
      </w:r>
      <w:bookmarkEnd w:id="44"/>
      <w:bookmarkEnd w:id="45"/>
      <w:r w:rsidRPr="00581A8A">
        <w:t xml:space="preserve"> </w:t>
      </w:r>
    </w:p>
    <w:p w14:paraId="4EEDF238" w14:textId="5B6A4D56" w:rsidR="00A66BF6" w:rsidRPr="00C53E80" w:rsidRDefault="00A66BF6" w:rsidP="00A66BF6">
      <w:r w:rsidRPr="00C53E80">
        <w:t xml:space="preserve">The </w:t>
      </w:r>
      <w:r>
        <w:t xml:space="preserve">project is </w:t>
      </w:r>
      <w:r w:rsidRPr="00C53E80">
        <w:t>consistent with GEF focal area objective LD-2-5: to Create enabling environments to support scaling up and mainstreaming of SLM and LDN. The main focus on the enabling environment means that, in terms of management of landscapes on the ground, the project will have limited scale. The project has less than $4M in GEF investment and it must therefore focus primarily on creating enabling conditions for LDN</w:t>
      </w:r>
      <w:r>
        <w:t>, or risk fragmenting the GEF investment</w:t>
      </w:r>
      <w:r w:rsidRPr="00C53E80">
        <w:t xml:space="preserve">. Assumption #5 in the TOC proposes </w:t>
      </w:r>
      <w:r>
        <w:t xml:space="preserve">namely </w:t>
      </w:r>
      <w:r w:rsidRPr="00C53E80">
        <w:t xml:space="preserve">that LDN frameworks, as prescribed in the Scientific Conceptual Framework for LDN (LDN-SCF), are adopted in Burkina Faso across collaborating institutions as the main vehicle for addressing land degradation in the country. This refers directly to </w:t>
      </w:r>
      <w:r>
        <w:t xml:space="preserve">the creation of </w:t>
      </w:r>
      <w:r w:rsidRPr="00C53E80">
        <w:t xml:space="preserve">enabling conditions. Nevertheless, the project will make contributions to implementation of LDN consistent practices on the ground, and to the achievement of the country’s LDN target. Burkina Faso’s LDN targets foresees recovering by 2031, some 5.6 million hectares of degraded land, and in relation to the reference period of 2000-2013 (baseline status). The national LDN target is ambitious but can be achieved. </w:t>
      </w:r>
    </w:p>
    <w:p w14:paraId="6567A5D6" w14:textId="0660C552" w:rsidR="00A66BF6" w:rsidRPr="00C53E80" w:rsidRDefault="00A66BF6" w:rsidP="00A66BF6">
      <w:r w:rsidRPr="00C53E80">
        <w:t>Indicators included in Part I, Table F also reflect the project’s core focus on the creation of such conditions</w:t>
      </w:r>
      <w:r>
        <w:t xml:space="preserve"> and the way of its contribution to the LDN target. Because of limitations to its duration, the </w:t>
      </w:r>
      <w:r w:rsidRPr="00C53E80">
        <w:t xml:space="preserve">project </w:t>
      </w:r>
      <w:r>
        <w:t>is slated</w:t>
      </w:r>
      <w:r w:rsidRPr="00C53E80">
        <w:t xml:space="preserve"> </w:t>
      </w:r>
      <w:r w:rsidR="00C94716">
        <w:t xml:space="preserve">to </w:t>
      </w:r>
      <w:r>
        <w:t xml:space="preserve">make a direct </w:t>
      </w:r>
      <w:r w:rsidRPr="00C53E80">
        <w:t>contribut</w:t>
      </w:r>
      <w:r>
        <w:t xml:space="preserve">ion of </w:t>
      </w:r>
      <w:r w:rsidRPr="00C53E80">
        <w:t xml:space="preserve">some </w:t>
      </w:r>
      <w:r>
        <w:t>5</w:t>
      </w:r>
      <w:r w:rsidRPr="00C53E80">
        <w:t xml:space="preserve">% of the overarching national LDN target measured in hectares </w:t>
      </w:r>
      <w:r>
        <w:t xml:space="preserve">(10,000 ha restored, as per Core Indicator 3). </w:t>
      </w:r>
      <w:r w:rsidR="005A4BB0" w:rsidRPr="005A4BB0">
        <w:rPr>
          <w:highlight w:val="green"/>
        </w:rPr>
        <w:t>The overall</w:t>
      </w:r>
      <w:r w:rsidR="00F628D7" w:rsidRPr="00F628D7">
        <w:rPr>
          <w:highlight w:val="yellow"/>
        </w:rPr>
        <w:t xml:space="preserve"> </w:t>
      </w:r>
      <w:r w:rsidRPr="00F628D7">
        <w:rPr>
          <w:highlight w:val="yellow"/>
        </w:rPr>
        <w:t xml:space="preserve">contribution would reach </w:t>
      </w:r>
      <w:r w:rsidR="00F628D7" w:rsidRPr="00F628D7">
        <w:rPr>
          <w:highlight w:val="yellow"/>
        </w:rPr>
        <w:t>approx. 4.5</w:t>
      </w:r>
      <w:r w:rsidRPr="00F628D7">
        <w:rPr>
          <w:highlight w:val="yellow"/>
        </w:rPr>
        <w:t>% of the national target (</w:t>
      </w:r>
      <w:r w:rsidR="00F628D7" w:rsidRPr="00F628D7">
        <w:rPr>
          <w:highlight w:val="yellow"/>
        </w:rPr>
        <w:t xml:space="preserve">250,000 </w:t>
      </w:r>
      <w:r w:rsidRPr="00F628D7">
        <w:rPr>
          <w:highlight w:val="yellow"/>
        </w:rPr>
        <w:t>h</w:t>
      </w:r>
      <w:r w:rsidRPr="00F628D7">
        <w:t>a, as per Core Indicator 4), on</w:t>
      </w:r>
      <w:r>
        <w:t xml:space="preserve"> account of activities related to the long-term improved management of wider landscape. For the long-term perspective, the project proposes that the improved management of these landscapes will set it on the pathway of sustainability. </w:t>
      </w:r>
      <w:r w:rsidR="006E770C" w:rsidRPr="006E770C">
        <w:rPr>
          <w:highlight w:val="yellow"/>
        </w:rPr>
        <w:t>T</w:t>
      </w:r>
      <w:r w:rsidRPr="006E770C">
        <w:rPr>
          <w:highlight w:val="yellow"/>
        </w:rPr>
        <w:t>he pro</w:t>
      </w:r>
      <w:r>
        <w:t xml:space="preserve">ject will deliver results on the ground </w:t>
      </w:r>
      <w:r w:rsidRPr="00C53E80">
        <w:t>through practical applications of LDN strategies and its mitigation hierarchy (‘avoid, reduce, reverse land degradation’).</w:t>
      </w:r>
      <w:r w:rsidR="00627219">
        <w:t xml:space="preserve"> </w:t>
      </w:r>
      <w:r w:rsidRPr="00BF2943">
        <w:rPr>
          <w:lang w:eastAsia="pt-BR"/>
        </w:rPr>
        <w:t xml:space="preserve">The break-down of land proposed for the indicators is shown in </w:t>
      </w:r>
      <w:r w:rsidRPr="008150DF">
        <w:rPr>
          <w:shd w:val="clear" w:color="auto" w:fill="E6E6E6"/>
          <w:lang w:eastAsia="pt-BR"/>
        </w:rPr>
        <w:fldChar w:fldCharType="begin"/>
      </w:r>
      <w:r w:rsidRPr="00BF2943">
        <w:rPr>
          <w:lang w:eastAsia="pt-BR"/>
        </w:rPr>
        <w:instrText xml:space="preserve"> REF _Ref99607743 \h </w:instrText>
      </w:r>
      <w:r w:rsidRPr="008150DF">
        <w:rPr>
          <w:shd w:val="clear" w:color="auto" w:fill="E6E6E6"/>
          <w:lang w:eastAsia="pt-BR"/>
        </w:rPr>
      </w:r>
      <w:r w:rsidRPr="008150DF">
        <w:rPr>
          <w:shd w:val="clear" w:color="auto" w:fill="E6E6E6"/>
          <w:lang w:eastAsia="pt-BR"/>
        </w:rPr>
        <w:fldChar w:fldCharType="separate"/>
      </w:r>
      <w:r w:rsidR="006966F2">
        <w:t xml:space="preserve">Figure </w:t>
      </w:r>
      <w:r w:rsidR="006966F2">
        <w:rPr>
          <w:noProof/>
        </w:rPr>
        <w:t>5</w:t>
      </w:r>
      <w:r w:rsidRPr="008150DF">
        <w:rPr>
          <w:shd w:val="clear" w:color="auto" w:fill="E6E6E6"/>
          <w:lang w:eastAsia="pt-BR"/>
        </w:rPr>
        <w:fldChar w:fldCharType="end"/>
      </w:r>
      <w:r w:rsidRPr="00BF2943">
        <w:rPr>
          <w:lang w:eastAsia="pt-BR"/>
        </w:rPr>
        <w:t xml:space="preserve"> and </w:t>
      </w:r>
      <w:r>
        <w:rPr>
          <w:lang w:eastAsia="pt-BR"/>
        </w:rPr>
        <w:t>m</w:t>
      </w:r>
      <w:r>
        <w:t xml:space="preserve">ore detail is provided in </w:t>
      </w:r>
      <w:r w:rsidRPr="008150DF">
        <w:rPr>
          <w:shd w:val="clear" w:color="auto" w:fill="E6E6E6"/>
        </w:rPr>
        <w:fldChar w:fldCharType="begin"/>
      </w:r>
      <w:r>
        <w:instrText xml:space="preserve"> REF _Ref99610730 \h </w:instrText>
      </w:r>
      <w:r w:rsidRPr="008150DF">
        <w:rPr>
          <w:shd w:val="clear" w:color="auto" w:fill="E6E6E6"/>
        </w:rPr>
      </w:r>
      <w:r w:rsidRPr="008150DF">
        <w:rPr>
          <w:shd w:val="clear" w:color="auto" w:fill="E6E6E6"/>
        </w:rPr>
        <w:fldChar w:fldCharType="separate"/>
      </w:r>
      <w:r w:rsidR="006966F2">
        <w:t xml:space="preserve">Table </w:t>
      </w:r>
      <w:r w:rsidR="006966F2">
        <w:rPr>
          <w:noProof/>
        </w:rPr>
        <w:t>4</w:t>
      </w:r>
      <w:r w:rsidRPr="008150DF">
        <w:rPr>
          <w:shd w:val="clear" w:color="auto" w:fill="E6E6E6"/>
        </w:rPr>
        <w:fldChar w:fldCharType="end"/>
      </w:r>
      <w:r>
        <w:t xml:space="preserve">. Refer also to the </w:t>
      </w:r>
      <w:r w:rsidRPr="00581A8A">
        <w:t xml:space="preserve">Core Indicator Worksheet </w:t>
      </w:r>
      <w:r>
        <w:t>in</w:t>
      </w:r>
      <w:r w:rsidRPr="00581A8A">
        <w:t xml:space="preserve"> Annex B.</w:t>
      </w:r>
      <w:r w:rsidR="00BA44A3">
        <w:t xml:space="preserve"> Reference to SLM/SFM techniques is in </w:t>
      </w:r>
      <w:r w:rsidR="00BA44A3" w:rsidRPr="008150DF">
        <w:fldChar w:fldCharType="begin"/>
      </w:r>
      <w:r w:rsidR="00BA44A3">
        <w:instrText xml:space="preserve"> REF _Ref99554303 \h </w:instrText>
      </w:r>
      <w:r w:rsidR="00BA44A3" w:rsidRPr="008150DF">
        <w:fldChar w:fldCharType="separate"/>
      </w:r>
      <w:r w:rsidR="006966F2">
        <w:t xml:space="preserve">Table </w:t>
      </w:r>
      <w:r w:rsidR="006966F2">
        <w:rPr>
          <w:noProof/>
        </w:rPr>
        <w:t>6</w:t>
      </w:r>
      <w:r w:rsidR="00BA44A3" w:rsidRPr="008150DF">
        <w:fldChar w:fldCharType="end"/>
      </w:r>
      <w:r w:rsidR="00BA44A3" w:rsidRPr="008150DF">
        <w:t xml:space="preserve">. </w:t>
      </w:r>
    </w:p>
    <w:p w14:paraId="0772668D" w14:textId="77777777" w:rsidR="00A66BF6" w:rsidRDefault="00A66BF6" w:rsidP="00A66BF6"/>
    <w:p w14:paraId="6B2E1A6C" w14:textId="1CF400BF" w:rsidR="00A66BF6" w:rsidRDefault="00A66BF6" w:rsidP="00A66BF6">
      <w:pPr>
        <w:pStyle w:val="Lgende"/>
      </w:pPr>
      <w:bookmarkStart w:id="47" w:name="_Ref99607743"/>
      <w:r w:rsidRPr="003D7DA5">
        <w:rPr>
          <w:highlight w:val="yellow"/>
        </w:rPr>
        <w:t xml:space="preserve">Figure </w:t>
      </w:r>
      <w:r w:rsidRPr="003D7DA5">
        <w:rPr>
          <w:highlight w:val="yellow"/>
        </w:rPr>
        <w:fldChar w:fldCharType="begin"/>
      </w:r>
      <w:r w:rsidRPr="003D7DA5">
        <w:rPr>
          <w:highlight w:val="yellow"/>
        </w:rPr>
        <w:instrText>SEQ Figure \* ARABIC</w:instrText>
      </w:r>
      <w:r w:rsidRPr="003D7DA5">
        <w:rPr>
          <w:highlight w:val="yellow"/>
        </w:rPr>
        <w:fldChar w:fldCharType="separate"/>
      </w:r>
      <w:r w:rsidR="006966F2" w:rsidRPr="003D7DA5">
        <w:rPr>
          <w:noProof/>
          <w:highlight w:val="yellow"/>
        </w:rPr>
        <w:t>5</w:t>
      </w:r>
      <w:r w:rsidRPr="003D7DA5">
        <w:rPr>
          <w:highlight w:val="yellow"/>
        </w:rPr>
        <w:fldChar w:fldCharType="end"/>
      </w:r>
      <w:bookmarkEnd w:id="47"/>
      <w:r w:rsidRPr="003D7DA5">
        <w:rPr>
          <w:highlight w:val="yellow"/>
        </w:rPr>
        <w:t>. LDN Response Hierarchy and Burkina Faso’s national LDN target</w:t>
      </w:r>
    </w:p>
    <w:p w14:paraId="62B89526" w14:textId="77777777" w:rsidR="00A66BF6" w:rsidRDefault="00A66BF6" w:rsidP="00243E87">
      <w:pPr>
        <w:suppressAutoHyphens w:val="0"/>
        <w:autoSpaceDN/>
        <w:jc w:val="center"/>
        <w:textAlignment w:val="auto"/>
      </w:pPr>
      <w:r>
        <w:rPr>
          <w:noProof/>
          <w:color w:val="2B579A"/>
          <w:shd w:val="clear" w:color="auto" w:fill="E6E6E6"/>
        </w:rPr>
        <w:drawing>
          <wp:inline distT="0" distB="0" distL="0" distR="0" wp14:anchorId="2F63441C" wp14:editId="6BB031B4">
            <wp:extent cx="6403043" cy="3163730"/>
            <wp:effectExtent l="19050" t="19050" r="1714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417634" cy="3170939"/>
                    </a:xfrm>
                    <a:prstGeom prst="rect">
                      <a:avLst/>
                    </a:prstGeom>
                    <a:ln>
                      <a:solidFill>
                        <a:schemeClr val="bg2"/>
                      </a:solidFill>
                    </a:ln>
                  </pic:spPr>
                </pic:pic>
              </a:graphicData>
            </a:graphic>
          </wp:inline>
        </w:drawing>
      </w:r>
    </w:p>
    <w:p w14:paraId="5E3EACA4" w14:textId="42A81DC8" w:rsidR="00A66BF6" w:rsidRPr="000533F6" w:rsidRDefault="00A66BF6" w:rsidP="006E710F">
      <w:pPr>
        <w:pBdr>
          <w:left w:val="single" w:sz="4" w:space="4" w:color="auto"/>
        </w:pBdr>
        <w:autoSpaceDN/>
        <w:ind w:left="426" w:right="310"/>
        <w:jc w:val="left"/>
        <w:textAlignment w:val="auto"/>
        <w:rPr>
          <w:sz w:val="14"/>
          <w:szCs w:val="14"/>
        </w:rPr>
      </w:pPr>
      <w:r w:rsidRPr="000533F6">
        <w:rPr>
          <w:sz w:val="14"/>
          <w:szCs w:val="18"/>
          <w:u w:val="single"/>
        </w:rPr>
        <w:t>Note</w:t>
      </w:r>
      <w:r w:rsidR="000411E7" w:rsidRPr="000533F6">
        <w:rPr>
          <w:sz w:val="14"/>
          <w:szCs w:val="18"/>
          <w:u w:val="single"/>
        </w:rPr>
        <w:t>s</w:t>
      </w:r>
      <w:r w:rsidRPr="000533F6">
        <w:rPr>
          <w:sz w:val="14"/>
          <w:szCs w:val="18"/>
        </w:rPr>
        <w:t xml:space="preserve">: </w:t>
      </w:r>
      <w:r w:rsidR="000411E7" w:rsidRPr="000533F6">
        <w:rPr>
          <w:sz w:val="14"/>
          <w:szCs w:val="18"/>
          <w:u w:val="single"/>
        </w:rPr>
        <w:t xml:space="preserve">[1] </w:t>
      </w:r>
      <w:r w:rsidRPr="000533F6">
        <w:rPr>
          <w:sz w:val="14"/>
          <w:szCs w:val="18"/>
        </w:rPr>
        <w:t xml:space="preserve">For </w:t>
      </w:r>
      <w:r w:rsidR="005D39DB" w:rsidRPr="000533F6">
        <w:rPr>
          <w:sz w:val="14"/>
          <w:szCs w:val="18"/>
        </w:rPr>
        <w:t xml:space="preserve">more </w:t>
      </w:r>
      <w:r w:rsidRPr="000533F6">
        <w:rPr>
          <w:sz w:val="14"/>
          <w:szCs w:val="18"/>
        </w:rPr>
        <w:t xml:space="preserve">details on techniques widely used in the government’s program CES/DRS – </w:t>
      </w:r>
      <w:r w:rsidRPr="000533F6">
        <w:rPr>
          <w:i/>
          <w:iCs/>
          <w:sz w:val="14"/>
          <w:szCs w:val="18"/>
        </w:rPr>
        <w:t xml:space="preserve">Conservation des </w:t>
      </w:r>
      <w:proofErr w:type="spellStart"/>
      <w:r w:rsidRPr="000533F6">
        <w:rPr>
          <w:i/>
          <w:iCs/>
          <w:sz w:val="14"/>
          <w:szCs w:val="18"/>
        </w:rPr>
        <w:t>Eaux</w:t>
      </w:r>
      <w:proofErr w:type="spellEnd"/>
      <w:r w:rsidRPr="000533F6">
        <w:rPr>
          <w:i/>
          <w:iCs/>
          <w:sz w:val="14"/>
          <w:szCs w:val="18"/>
        </w:rPr>
        <w:t xml:space="preserve"> et des Sols/Défense et Restauration des Sols</w:t>
      </w:r>
      <w:r w:rsidRPr="000533F6">
        <w:rPr>
          <w:sz w:val="14"/>
          <w:szCs w:val="18"/>
        </w:rPr>
        <w:t>)</w:t>
      </w:r>
      <w:r w:rsidRPr="000533F6">
        <w:rPr>
          <w:rStyle w:val="Appelnotedebasdep"/>
          <w:sz w:val="14"/>
          <w:szCs w:val="18"/>
        </w:rPr>
        <w:footnoteReference w:id="39"/>
      </w:r>
      <w:r w:rsidRPr="000533F6">
        <w:rPr>
          <w:sz w:val="14"/>
          <w:szCs w:val="18"/>
        </w:rPr>
        <w:t xml:space="preserve"> and prevalent in the Centre-Nord region, refer to </w:t>
      </w:r>
      <w:r w:rsidR="00181CFB" w:rsidRPr="000533F6">
        <w:rPr>
          <w:color w:val="2B579A"/>
          <w:sz w:val="14"/>
          <w:szCs w:val="18"/>
          <w:highlight w:val="magenta"/>
          <w:shd w:val="clear" w:color="auto" w:fill="E6E6E6"/>
        </w:rPr>
        <w:fldChar w:fldCharType="begin"/>
      </w:r>
      <w:r w:rsidR="00181CFB" w:rsidRPr="000533F6">
        <w:rPr>
          <w:sz w:val="14"/>
          <w:szCs w:val="18"/>
        </w:rPr>
        <w:instrText xml:space="preserve"> REF _Ref99554303 \h </w:instrText>
      </w:r>
      <w:r w:rsidR="00243E87" w:rsidRPr="000533F6">
        <w:rPr>
          <w:sz w:val="14"/>
          <w:szCs w:val="18"/>
          <w:highlight w:val="magenta"/>
        </w:rPr>
        <w:instrText xml:space="preserve"> \* MERGEFORMAT </w:instrText>
      </w:r>
      <w:r w:rsidR="00181CFB" w:rsidRPr="000533F6">
        <w:rPr>
          <w:color w:val="2B579A"/>
          <w:sz w:val="14"/>
          <w:szCs w:val="18"/>
          <w:highlight w:val="magenta"/>
          <w:shd w:val="clear" w:color="auto" w:fill="E6E6E6"/>
        </w:rPr>
      </w:r>
      <w:r w:rsidR="00181CFB" w:rsidRPr="000533F6">
        <w:rPr>
          <w:color w:val="2B579A"/>
          <w:sz w:val="14"/>
          <w:szCs w:val="18"/>
          <w:highlight w:val="magenta"/>
          <w:shd w:val="clear" w:color="auto" w:fill="E6E6E6"/>
        </w:rPr>
        <w:fldChar w:fldCharType="separate"/>
      </w:r>
      <w:r w:rsidR="002F23F4" w:rsidRPr="002F23F4">
        <w:rPr>
          <w:sz w:val="14"/>
          <w:szCs w:val="18"/>
        </w:rPr>
        <w:t xml:space="preserve">Table </w:t>
      </w:r>
      <w:r w:rsidR="002F23F4" w:rsidRPr="002F23F4">
        <w:rPr>
          <w:noProof/>
          <w:sz w:val="14"/>
          <w:szCs w:val="18"/>
        </w:rPr>
        <w:t>6</w:t>
      </w:r>
      <w:r w:rsidR="00181CFB" w:rsidRPr="000533F6">
        <w:rPr>
          <w:color w:val="2B579A"/>
          <w:sz w:val="14"/>
          <w:szCs w:val="18"/>
          <w:highlight w:val="magenta"/>
          <w:shd w:val="clear" w:color="auto" w:fill="E6E6E6"/>
        </w:rPr>
        <w:fldChar w:fldCharType="end"/>
      </w:r>
      <w:r w:rsidRPr="000533F6">
        <w:rPr>
          <w:sz w:val="14"/>
          <w:szCs w:val="18"/>
        </w:rPr>
        <w:t xml:space="preserve">. </w:t>
      </w:r>
      <w:r w:rsidR="005D39DB" w:rsidRPr="000533F6">
        <w:rPr>
          <w:sz w:val="14"/>
          <w:szCs w:val="18"/>
        </w:rPr>
        <w:t xml:space="preserve">Information in the figure </w:t>
      </w:r>
      <w:r w:rsidR="009D6590" w:rsidRPr="000533F6">
        <w:rPr>
          <w:sz w:val="14"/>
          <w:szCs w:val="18"/>
        </w:rPr>
        <w:t xml:space="preserve">above </w:t>
      </w:r>
      <w:r w:rsidR="005D39DB" w:rsidRPr="000533F6">
        <w:rPr>
          <w:sz w:val="14"/>
          <w:szCs w:val="18"/>
        </w:rPr>
        <w:t xml:space="preserve">according to different LDN Response </w:t>
      </w:r>
      <w:r w:rsidR="00410145" w:rsidRPr="000533F6">
        <w:rPr>
          <w:sz w:val="14"/>
          <w:szCs w:val="18"/>
        </w:rPr>
        <w:t xml:space="preserve">Hierarchy </w:t>
      </w:r>
      <w:r w:rsidR="005D39DB" w:rsidRPr="000533F6">
        <w:rPr>
          <w:sz w:val="14"/>
          <w:szCs w:val="18"/>
        </w:rPr>
        <w:t xml:space="preserve">is </w:t>
      </w:r>
      <w:r w:rsidR="00410145" w:rsidRPr="000533F6">
        <w:rPr>
          <w:sz w:val="14"/>
          <w:szCs w:val="18"/>
        </w:rPr>
        <w:t xml:space="preserve">but </w:t>
      </w:r>
      <w:r w:rsidR="005D39DB" w:rsidRPr="000533F6">
        <w:rPr>
          <w:sz w:val="14"/>
          <w:szCs w:val="18"/>
          <w:u w:val="single"/>
        </w:rPr>
        <w:t>indicative</w:t>
      </w:r>
      <w:r w:rsidR="00410145" w:rsidRPr="000533F6">
        <w:rPr>
          <w:sz w:val="14"/>
          <w:szCs w:val="18"/>
        </w:rPr>
        <w:t xml:space="preserve"> and for illustration purposes</w:t>
      </w:r>
      <w:r w:rsidR="009D6590" w:rsidRPr="000533F6">
        <w:rPr>
          <w:sz w:val="14"/>
          <w:szCs w:val="18"/>
        </w:rPr>
        <w:t xml:space="preserve"> only</w:t>
      </w:r>
      <w:r w:rsidR="005D39DB" w:rsidRPr="000533F6">
        <w:rPr>
          <w:sz w:val="14"/>
          <w:szCs w:val="18"/>
        </w:rPr>
        <w:t xml:space="preserve">. </w:t>
      </w:r>
      <w:r w:rsidR="000035AF" w:rsidRPr="000533F6">
        <w:rPr>
          <w:sz w:val="14"/>
          <w:szCs w:val="18"/>
        </w:rPr>
        <w:t xml:space="preserve">The actual technique to be applied on the ground will be defined in </w:t>
      </w:r>
      <w:r w:rsidR="00B162E5" w:rsidRPr="000533F6">
        <w:rPr>
          <w:sz w:val="14"/>
          <w:szCs w:val="18"/>
        </w:rPr>
        <w:t xml:space="preserve">integrated and participative </w:t>
      </w:r>
      <w:r w:rsidR="000035AF" w:rsidRPr="000533F6">
        <w:rPr>
          <w:sz w:val="14"/>
          <w:szCs w:val="18"/>
        </w:rPr>
        <w:t>landscape level land use plans</w:t>
      </w:r>
      <w:r w:rsidR="00B162E5" w:rsidRPr="000533F6">
        <w:rPr>
          <w:sz w:val="14"/>
          <w:szCs w:val="18"/>
        </w:rPr>
        <w:t xml:space="preserve"> </w:t>
      </w:r>
      <w:r w:rsidR="009D6590" w:rsidRPr="000533F6">
        <w:rPr>
          <w:sz w:val="14"/>
          <w:szCs w:val="18"/>
        </w:rPr>
        <w:t xml:space="preserve">to be prepared, </w:t>
      </w:r>
      <w:r w:rsidR="00B162E5" w:rsidRPr="000533F6">
        <w:rPr>
          <w:sz w:val="14"/>
          <w:szCs w:val="18"/>
        </w:rPr>
        <w:t>and according to local conditions</w:t>
      </w:r>
      <w:r w:rsidR="009D6590" w:rsidRPr="000533F6">
        <w:rPr>
          <w:sz w:val="14"/>
          <w:szCs w:val="18"/>
        </w:rPr>
        <w:t xml:space="preserve"> assessed </w:t>
      </w:r>
      <w:r w:rsidR="00B162E5" w:rsidRPr="000533F6">
        <w:rPr>
          <w:sz w:val="14"/>
          <w:szCs w:val="18"/>
        </w:rPr>
        <w:t>with the full involvement of stakeholders, women in particular</w:t>
      </w:r>
      <w:r w:rsidR="009D6590" w:rsidRPr="000533F6">
        <w:rPr>
          <w:sz w:val="14"/>
          <w:szCs w:val="18"/>
        </w:rPr>
        <w:t>, oriented by qua</w:t>
      </w:r>
      <w:r w:rsidR="009D6590" w:rsidRPr="000533F6">
        <w:rPr>
          <w:sz w:val="14"/>
          <w:szCs w:val="14"/>
        </w:rPr>
        <w:t xml:space="preserve">lified </w:t>
      </w:r>
      <w:r w:rsidR="00FE7368" w:rsidRPr="000533F6">
        <w:rPr>
          <w:sz w:val="14"/>
          <w:szCs w:val="14"/>
        </w:rPr>
        <w:t>and trained extension workers</w:t>
      </w:r>
      <w:r w:rsidR="00B162E5" w:rsidRPr="000533F6">
        <w:rPr>
          <w:sz w:val="14"/>
          <w:szCs w:val="14"/>
        </w:rPr>
        <w:t xml:space="preserve">. </w:t>
      </w:r>
      <w:r w:rsidR="000411E7" w:rsidRPr="000533F6">
        <w:rPr>
          <w:sz w:val="14"/>
          <w:szCs w:val="18"/>
          <w:u w:val="single"/>
        </w:rPr>
        <w:t xml:space="preserve">[2] </w:t>
      </w:r>
      <w:r w:rsidR="00BA4FF0" w:rsidRPr="000533F6">
        <w:rPr>
          <w:sz w:val="14"/>
          <w:szCs w:val="14"/>
        </w:rPr>
        <w:t>The estimated hectarage</w:t>
      </w:r>
      <w:r w:rsidR="00815E45" w:rsidRPr="000533F6">
        <w:rPr>
          <w:sz w:val="14"/>
          <w:szCs w:val="14"/>
        </w:rPr>
        <w:t xml:space="preserve"> behind numbers </w:t>
      </w:r>
      <w:r w:rsidR="006D2401" w:rsidRPr="000533F6">
        <w:rPr>
          <w:sz w:val="14"/>
          <w:szCs w:val="14"/>
        </w:rPr>
        <w:t xml:space="preserve">in the above figure and </w:t>
      </w:r>
      <w:r w:rsidR="00815E45" w:rsidRPr="000533F6">
        <w:rPr>
          <w:sz w:val="14"/>
          <w:szCs w:val="14"/>
        </w:rPr>
        <w:t xml:space="preserve">in the Core Indicator Worksheet in </w:t>
      </w:r>
      <w:r w:rsidR="006D2401" w:rsidRPr="000533F6">
        <w:rPr>
          <w:sz w:val="14"/>
          <w:szCs w:val="14"/>
        </w:rPr>
        <w:t xml:space="preserve">PIF </w:t>
      </w:r>
      <w:r w:rsidR="00815E45" w:rsidRPr="000533F6">
        <w:rPr>
          <w:sz w:val="14"/>
          <w:szCs w:val="14"/>
        </w:rPr>
        <w:t>Annex B</w:t>
      </w:r>
      <w:r w:rsidR="006D2401" w:rsidRPr="000533F6">
        <w:rPr>
          <w:sz w:val="14"/>
          <w:szCs w:val="14"/>
        </w:rPr>
        <w:t xml:space="preserve"> are in </w:t>
      </w:r>
      <w:r w:rsidR="006D2401" w:rsidRPr="000533F6">
        <w:rPr>
          <w:color w:val="2B579A"/>
          <w:sz w:val="14"/>
          <w:szCs w:val="14"/>
          <w:shd w:val="clear" w:color="auto" w:fill="E6E6E6"/>
        </w:rPr>
        <w:fldChar w:fldCharType="begin"/>
      </w:r>
      <w:r w:rsidR="006D2401" w:rsidRPr="000533F6">
        <w:rPr>
          <w:sz w:val="14"/>
          <w:szCs w:val="14"/>
        </w:rPr>
        <w:instrText xml:space="preserve"> REF _Ref99610730 \h  \* MERGEFORMAT </w:instrText>
      </w:r>
      <w:r w:rsidR="006D2401" w:rsidRPr="000533F6">
        <w:rPr>
          <w:color w:val="2B579A"/>
          <w:sz w:val="14"/>
          <w:szCs w:val="14"/>
          <w:shd w:val="clear" w:color="auto" w:fill="E6E6E6"/>
        </w:rPr>
      </w:r>
      <w:r w:rsidR="006D2401" w:rsidRPr="000533F6">
        <w:rPr>
          <w:color w:val="2B579A"/>
          <w:sz w:val="14"/>
          <w:szCs w:val="14"/>
          <w:shd w:val="clear" w:color="auto" w:fill="E6E6E6"/>
        </w:rPr>
        <w:fldChar w:fldCharType="separate"/>
      </w:r>
      <w:r w:rsidR="006966F2" w:rsidRPr="006966F2">
        <w:rPr>
          <w:sz w:val="14"/>
          <w:szCs w:val="14"/>
        </w:rPr>
        <w:t xml:space="preserve">Table </w:t>
      </w:r>
      <w:r w:rsidR="006966F2" w:rsidRPr="006966F2">
        <w:rPr>
          <w:noProof/>
          <w:sz w:val="14"/>
          <w:szCs w:val="14"/>
        </w:rPr>
        <w:t>4</w:t>
      </w:r>
      <w:r w:rsidR="006D2401" w:rsidRPr="000533F6">
        <w:rPr>
          <w:color w:val="2B579A"/>
          <w:sz w:val="14"/>
          <w:szCs w:val="14"/>
          <w:shd w:val="clear" w:color="auto" w:fill="E6E6E6"/>
        </w:rPr>
        <w:fldChar w:fldCharType="end"/>
      </w:r>
      <w:r w:rsidR="006D2401" w:rsidRPr="000533F6">
        <w:rPr>
          <w:sz w:val="14"/>
          <w:szCs w:val="14"/>
        </w:rPr>
        <w:t xml:space="preserve">. </w:t>
      </w:r>
    </w:p>
    <w:p w14:paraId="2572079D" w14:textId="77777777" w:rsidR="00A66BF6" w:rsidRDefault="00A66BF6" w:rsidP="00A66BF6">
      <w:pPr>
        <w:suppressAutoHyphens w:val="0"/>
        <w:autoSpaceDN/>
        <w:jc w:val="left"/>
        <w:textAlignment w:val="auto"/>
      </w:pPr>
    </w:p>
    <w:p w14:paraId="4D9FCC89" w14:textId="77777777" w:rsidR="000533F6" w:rsidRPr="00770CAC" w:rsidRDefault="000533F6" w:rsidP="00A66BF6">
      <w:pPr>
        <w:suppressAutoHyphens w:val="0"/>
        <w:autoSpaceDN/>
        <w:jc w:val="left"/>
        <w:textAlignment w:val="auto"/>
      </w:pPr>
    </w:p>
    <w:p w14:paraId="229AEB6D" w14:textId="3F687E39" w:rsidR="00A66BF6" w:rsidRDefault="00A66BF6" w:rsidP="00A66BF6">
      <w:pPr>
        <w:pStyle w:val="Lgende"/>
      </w:pPr>
      <w:bookmarkStart w:id="48" w:name="_Ref99610730"/>
      <w:r>
        <w:t xml:space="preserve">Table </w:t>
      </w:r>
      <w:r>
        <w:fldChar w:fldCharType="begin"/>
      </w:r>
      <w:r>
        <w:instrText>SEQ Table \* ARABIC</w:instrText>
      </w:r>
      <w:r>
        <w:fldChar w:fldCharType="separate"/>
      </w:r>
      <w:r w:rsidR="006966F2">
        <w:rPr>
          <w:noProof/>
        </w:rPr>
        <w:t>4</w:t>
      </w:r>
      <w:r>
        <w:fldChar w:fldCharType="end"/>
      </w:r>
      <w:bookmarkEnd w:id="48"/>
      <w:r>
        <w:t xml:space="preserve">. Estimation of area in the practical application of the LDN </w:t>
      </w:r>
      <w:r w:rsidR="00C0673C">
        <w:t xml:space="preserve">Response </w:t>
      </w:r>
      <w:r>
        <w:t>Hierarchy in this project</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6"/>
        <w:gridCol w:w="1228"/>
        <w:gridCol w:w="1085"/>
        <w:gridCol w:w="1086"/>
        <w:gridCol w:w="1304"/>
      </w:tblGrid>
      <w:tr w:rsidR="00A66BF6" w:rsidRPr="001A5EC2" w14:paraId="79F0F45B" w14:textId="77777777" w:rsidTr="00D87EB8">
        <w:trPr>
          <w:trHeight w:val="46"/>
          <w:tblHeader/>
          <w:jc w:val="center"/>
        </w:trPr>
        <w:tc>
          <w:tcPr>
            <w:tcW w:w="5076" w:type="dxa"/>
            <w:shd w:val="clear" w:color="auto" w:fill="D9D9D9" w:themeFill="background1" w:themeFillShade="D9"/>
            <w:noWrap/>
            <w:vAlign w:val="bottom"/>
          </w:tcPr>
          <w:p w14:paraId="2C4682D3" w14:textId="77777777" w:rsidR="00A66BF6" w:rsidRPr="00D87EB8" w:rsidRDefault="00A66BF6" w:rsidP="00490413">
            <w:pPr>
              <w:suppressAutoHyphens w:val="0"/>
              <w:autoSpaceDN/>
              <w:jc w:val="left"/>
              <w:textAlignment w:val="auto"/>
              <w:rPr>
                <w:rFonts w:asciiTheme="minorHAnsi" w:hAnsiTheme="minorHAnsi" w:cstheme="minorHAnsi"/>
                <w:b/>
                <w:bCs/>
                <w:sz w:val="16"/>
                <w:szCs w:val="16"/>
              </w:rPr>
            </w:pPr>
          </w:p>
        </w:tc>
        <w:tc>
          <w:tcPr>
            <w:tcW w:w="3399" w:type="dxa"/>
            <w:gridSpan w:val="3"/>
            <w:shd w:val="clear" w:color="auto" w:fill="D9D9D9" w:themeFill="background1" w:themeFillShade="D9"/>
            <w:noWrap/>
            <w:vAlign w:val="bottom"/>
            <w:hideMark/>
          </w:tcPr>
          <w:p w14:paraId="2815A468" w14:textId="77777777" w:rsidR="00A66BF6" w:rsidRPr="00F43FF8" w:rsidRDefault="00A66BF6" w:rsidP="00490413">
            <w:pPr>
              <w:suppressAutoHyphens w:val="0"/>
              <w:autoSpaceDN/>
              <w:jc w:val="center"/>
              <w:textAlignment w:val="auto"/>
              <w:rPr>
                <w:rFonts w:asciiTheme="minorHAnsi" w:hAnsiTheme="minorHAnsi" w:cstheme="minorHAnsi"/>
                <w:i/>
                <w:iCs/>
                <w:color w:val="000000" w:themeColor="text1"/>
                <w:sz w:val="16"/>
                <w:szCs w:val="16"/>
              </w:rPr>
            </w:pPr>
            <w:r w:rsidRPr="00600702">
              <w:rPr>
                <w:rFonts w:asciiTheme="minorHAnsi" w:hAnsiTheme="minorHAnsi" w:cstheme="minorHAnsi"/>
                <w:b/>
                <w:bCs/>
                <w:i/>
                <w:iCs/>
                <w:color w:val="000000" w:themeColor="text1"/>
                <w:sz w:val="16"/>
                <w:szCs w:val="16"/>
              </w:rPr>
              <w:t>Strategies in the LDN Response Hierarchy</w:t>
            </w:r>
          </w:p>
        </w:tc>
        <w:tc>
          <w:tcPr>
            <w:tcW w:w="1304" w:type="dxa"/>
            <w:shd w:val="clear" w:color="auto" w:fill="D9D9D9" w:themeFill="background1" w:themeFillShade="D9"/>
            <w:noWrap/>
            <w:vAlign w:val="bottom"/>
            <w:hideMark/>
          </w:tcPr>
          <w:p w14:paraId="6150F5C2" w14:textId="77777777" w:rsidR="00A66BF6" w:rsidRPr="00D87EB8" w:rsidRDefault="00A66BF6" w:rsidP="00490413">
            <w:pPr>
              <w:suppressAutoHyphens w:val="0"/>
              <w:autoSpaceDN/>
              <w:jc w:val="left"/>
              <w:textAlignment w:val="auto"/>
              <w:rPr>
                <w:rFonts w:asciiTheme="minorHAnsi" w:hAnsiTheme="minorHAnsi" w:cstheme="minorHAnsi"/>
                <w:i/>
                <w:iCs/>
                <w:sz w:val="14"/>
                <w:szCs w:val="14"/>
              </w:rPr>
            </w:pPr>
            <w:r w:rsidRPr="00D87EB8">
              <w:rPr>
                <w:rFonts w:asciiTheme="minorHAnsi" w:hAnsiTheme="minorHAnsi" w:cstheme="minorHAnsi"/>
                <w:b/>
                <w:bCs/>
                <w:i/>
                <w:iCs/>
                <w:sz w:val="14"/>
                <w:szCs w:val="14"/>
              </w:rPr>
              <w:t>Sum of Hectares</w:t>
            </w:r>
          </w:p>
        </w:tc>
      </w:tr>
      <w:tr w:rsidR="00A66BF6" w:rsidRPr="00F103B8" w14:paraId="5DDF93AC" w14:textId="77777777" w:rsidTr="00D87EB8">
        <w:trPr>
          <w:trHeight w:val="46"/>
          <w:tblHeader/>
          <w:jc w:val="center"/>
        </w:trPr>
        <w:tc>
          <w:tcPr>
            <w:tcW w:w="5076" w:type="dxa"/>
            <w:shd w:val="clear" w:color="auto" w:fill="D9D9D9" w:themeFill="background1" w:themeFillShade="D9"/>
            <w:noWrap/>
            <w:vAlign w:val="bottom"/>
            <w:hideMark/>
          </w:tcPr>
          <w:p w14:paraId="2BDB41F1" w14:textId="2F9F1EE0" w:rsidR="00A66BF6" w:rsidRPr="00D87EB8" w:rsidRDefault="00A66BF6" w:rsidP="00490413">
            <w:pPr>
              <w:suppressAutoHyphens w:val="0"/>
              <w:autoSpaceDN/>
              <w:jc w:val="left"/>
              <w:textAlignment w:val="auto"/>
              <w:rPr>
                <w:rFonts w:asciiTheme="minorHAnsi" w:hAnsiTheme="minorHAnsi" w:cstheme="minorHAnsi"/>
                <w:b/>
                <w:bCs/>
                <w:sz w:val="16"/>
                <w:szCs w:val="16"/>
              </w:rPr>
            </w:pPr>
            <w:r w:rsidRPr="00D87EB8">
              <w:rPr>
                <w:rFonts w:asciiTheme="minorHAnsi" w:hAnsiTheme="minorHAnsi" w:cstheme="minorHAnsi"/>
                <w:b/>
                <w:bCs/>
                <w:sz w:val="16"/>
                <w:szCs w:val="16"/>
              </w:rPr>
              <w:t>Practices and land use</w:t>
            </w:r>
            <w:r w:rsidR="002E3C42">
              <w:rPr>
                <w:rFonts w:asciiTheme="minorHAnsi" w:hAnsiTheme="minorHAnsi" w:cstheme="minorHAnsi"/>
                <w:b/>
                <w:bCs/>
                <w:sz w:val="16"/>
                <w:szCs w:val="16"/>
              </w:rPr>
              <w:t xml:space="preserve"> </w:t>
            </w:r>
            <w:r w:rsidR="002E3C42" w:rsidRPr="006E710F">
              <w:rPr>
                <w:rFonts w:asciiTheme="minorHAnsi" w:hAnsiTheme="minorHAnsi" w:cstheme="minorHAnsi"/>
                <w:b/>
                <w:bCs/>
                <w:sz w:val="16"/>
                <w:szCs w:val="16"/>
                <w:highlight w:val="yellow"/>
              </w:rPr>
              <w:t>systems</w:t>
            </w:r>
          </w:p>
        </w:tc>
        <w:tc>
          <w:tcPr>
            <w:tcW w:w="1228" w:type="dxa"/>
            <w:shd w:val="clear" w:color="auto" w:fill="00B050"/>
            <w:noWrap/>
            <w:vAlign w:val="center"/>
            <w:hideMark/>
          </w:tcPr>
          <w:p w14:paraId="157D9032" w14:textId="77777777" w:rsidR="00A66BF6" w:rsidRPr="00F43FF8" w:rsidRDefault="00A66BF6" w:rsidP="00490413">
            <w:pPr>
              <w:suppressAutoHyphens w:val="0"/>
              <w:autoSpaceDN/>
              <w:jc w:val="center"/>
              <w:textAlignment w:val="auto"/>
              <w:rPr>
                <w:rFonts w:asciiTheme="minorHAnsi" w:hAnsiTheme="minorHAnsi" w:cstheme="minorHAnsi"/>
                <w:b/>
                <w:bCs/>
                <w:color w:val="000000"/>
                <w:sz w:val="16"/>
                <w:szCs w:val="16"/>
              </w:rPr>
            </w:pPr>
            <w:r w:rsidRPr="00F43FF8">
              <w:rPr>
                <w:rFonts w:asciiTheme="minorHAnsi" w:hAnsiTheme="minorHAnsi" w:cstheme="minorHAnsi"/>
                <w:b/>
                <w:bCs/>
                <w:color w:val="000000"/>
                <w:sz w:val="16"/>
                <w:szCs w:val="16"/>
              </w:rPr>
              <w:t>Avoid</w:t>
            </w:r>
          </w:p>
        </w:tc>
        <w:tc>
          <w:tcPr>
            <w:tcW w:w="1085" w:type="dxa"/>
            <w:shd w:val="clear" w:color="auto" w:fill="92D050"/>
            <w:noWrap/>
            <w:vAlign w:val="center"/>
            <w:hideMark/>
          </w:tcPr>
          <w:p w14:paraId="0D11993F" w14:textId="77777777" w:rsidR="00A66BF6" w:rsidRPr="00F43FF8" w:rsidRDefault="00A66BF6" w:rsidP="00490413">
            <w:pPr>
              <w:suppressAutoHyphens w:val="0"/>
              <w:autoSpaceDN/>
              <w:jc w:val="center"/>
              <w:textAlignment w:val="auto"/>
              <w:rPr>
                <w:rFonts w:asciiTheme="minorHAnsi" w:hAnsiTheme="minorHAnsi" w:cstheme="minorHAnsi"/>
                <w:b/>
                <w:bCs/>
                <w:color w:val="000000"/>
                <w:sz w:val="16"/>
                <w:szCs w:val="16"/>
              </w:rPr>
            </w:pPr>
            <w:r w:rsidRPr="00F43FF8">
              <w:rPr>
                <w:rFonts w:asciiTheme="minorHAnsi" w:hAnsiTheme="minorHAnsi" w:cstheme="minorHAnsi"/>
                <w:b/>
                <w:bCs/>
                <w:color w:val="000000"/>
                <w:sz w:val="16"/>
                <w:szCs w:val="16"/>
              </w:rPr>
              <w:t>Reduce</w:t>
            </w:r>
          </w:p>
        </w:tc>
        <w:tc>
          <w:tcPr>
            <w:tcW w:w="1086" w:type="dxa"/>
            <w:shd w:val="clear" w:color="auto" w:fill="99FF99"/>
            <w:noWrap/>
            <w:vAlign w:val="center"/>
            <w:hideMark/>
          </w:tcPr>
          <w:p w14:paraId="7730B982" w14:textId="77777777" w:rsidR="00A66BF6" w:rsidRPr="00F43FF8" w:rsidRDefault="00A66BF6" w:rsidP="00490413">
            <w:pPr>
              <w:suppressAutoHyphens w:val="0"/>
              <w:autoSpaceDN/>
              <w:jc w:val="center"/>
              <w:textAlignment w:val="auto"/>
              <w:rPr>
                <w:rFonts w:asciiTheme="minorHAnsi" w:hAnsiTheme="minorHAnsi" w:cstheme="minorHAnsi"/>
                <w:b/>
                <w:bCs/>
                <w:color w:val="000000"/>
                <w:sz w:val="16"/>
                <w:szCs w:val="16"/>
              </w:rPr>
            </w:pPr>
            <w:r w:rsidRPr="00F43FF8">
              <w:rPr>
                <w:rFonts w:asciiTheme="minorHAnsi" w:hAnsiTheme="minorHAnsi" w:cstheme="minorHAnsi"/>
                <w:b/>
                <w:bCs/>
                <w:color w:val="000000"/>
                <w:sz w:val="16"/>
                <w:szCs w:val="16"/>
              </w:rPr>
              <w:t>Reverse</w:t>
            </w:r>
          </w:p>
        </w:tc>
        <w:tc>
          <w:tcPr>
            <w:tcW w:w="1304" w:type="dxa"/>
            <w:shd w:val="clear" w:color="auto" w:fill="D9D9D9" w:themeFill="background1" w:themeFillShade="D9"/>
            <w:noWrap/>
            <w:vAlign w:val="bottom"/>
            <w:hideMark/>
          </w:tcPr>
          <w:p w14:paraId="2349B633" w14:textId="77777777" w:rsidR="00A66BF6" w:rsidRPr="00D87EB8" w:rsidRDefault="00A66BF6" w:rsidP="00490413">
            <w:pPr>
              <w:suppressAutoHyphens w:val="0"/>
              <w:autoSpaceDN/>
              <w:jc w:val="left"/>
              <w:textAlignment w:val="auto"/>
              <w:rPr>
                <w:rFonts w:asciiTheme="minorHAnsi" w:hAnsiTheme="minorHAnsi" w:cstheme="minorHAnsi"/>
                <w:b/>
                <w:bCs/>
                <w:sz w:val="16"/>
                <w:szCs w:val="16"/>
              </w:rPr>
            </w:pPr>
            <w:r w:rsidRPr="00D87EB8">
              <w:rPr>
                <w:rFonts w:asciiTheme="minorHAnsi" w:hAnsiTheme="minorHAnsi" w:cstheme="minorHAnsi"/>
                <w:b/>
                <w:bCs/>
                <w:sz w:val="16"/>
                <w:szCs w:val="16"/>
              </w:rPr>
              <w:t>Grand Total</w:t>
            </w:r>
          </w:p>
        </w:tc>
      </w:tr>
      <w:tr w:rsidR="00A66BF6" w:rsidRPr="00F103B8" w14:paraId="65249B82" w14:textId="77777777" w:rsidTr="00286289">
        <w:trPr>
          <w:trHeight w:val="95"/>
          <w:jc w:val="center"/>
        </w:trPr>
        <w:tc>
          <w:tcPr>
            <w:tcW w:w="5076" w:type="dxa"/>
            <w:shd w:val="clear" w:color="auto" w:fill="auto"/>
            <w:vAlign w:val="center"/>
            <w:hideMark/>
          </w:tcPr>
          <w:p w14:paraId="653122D2" w14:textId="77777777" w:rsidR="00A66BF6" w:rsidRPr="00F43FF8" w:rsidRDefault="00A66BF6" w:rsidP="00286289">
            <w:pPr>
              <w:suppressAutoHyphens w:val="0"/>
              <w:autoSpaceDN/>
              <w:jc w:val="left"/>
              <w:textAlignment w:val="auto"/>
              <w:rPr>
                <w:rFonts w:asciiTheme="minorHAnsi" w:hAnsiTheme="minorHAnsi" w:cstheme="minorHAnsi"/>
                <w:color w:val="000000"/>
                <w:sz w:val="16"/>
                <w:szCs w:val="16"/>
              </w:rPr>
            </w:pPr>
            <w:r w:rsidRPr="00F103B8">
              <w:rPr>
                <w:rFonts w:asciiTheme="minorHAnsi" w:hAnsiTheme="minorHAnsi" w:cstheme="minorHAnsi"/>
                <w:color w:val="000000"/>
                <w:sz w:val="16"/>
                <w:szCs w:val="16"/>
              </w:rPr>
              <w:t xml:space="preserve">Intensively used productive lands: </w:t>
            </w:r>
            <w:r w:rsidRPr="005D61E6">
              <w:rPr>
                <w:rFonts w:asciiTheme="minorHAnsi" w:hAnsiTheme="minorHAnsi" w:cstheme="minorHAnsi"/>
                <w:color w:val="000000"/>
                <w:sz w:val="16"/>
                <w:szCs w:val="16"/>
                <w:u w:val="single"/>
              </w:rPr>
              <w:t>cropland</w:t>
            </w:r>
          </w:p>
        </w:tc>
        <w:tc>
          <w:tcPr>
            <w:tcW w:w="1228" w:type="dxa"/>
            <w:shd w:val="clear" w:color="auto" w:fill="auto"/>
            <w:noWrap/>
            <w:vAlign w:val="center"/>
            <w:hideMark/>
          </w:tcPr>
          <w:p w14:paraId="2911BD5D"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 </w:t>
            </w:r>
          </w:p>
        </w:tc>
        <w:tc>
          <w:tcPr>
            <w:tcW w:w="1085" w:type="dxa"/>
            <w:shd w:val="clear" w:color="auto" w:fill="auto"/>
            <w:noWrap/>
            <w:vAlign w:val="center"/>
            <w:hideMark/>
          </w:tcPr>
          <w:p w14:paraId="289A61EB"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2,500</w:t>
            </w:r>
          </w:p>
        </w:tc>
        <w:tc>
          <w:tcPr>
            <w:tcW w:w="1086" w:type="dxa"/>
            <w:shd w:val="clear" w:color="auto" w:fill="auto"/>
            <w:noWrap/>
            <w:vAlign w:val="center"/>
            <w:hideMark/>
          </w:tcPr>
          <w:p w14:paraId="45AB32A3"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1,000</w:t>
            </w:r>
          </w:p>
        </w:tc>
        <w:tc>
          <w:tcPr>
            <w:tcW w:w="1304" w:type="dxa"/>
            <w:shd w:val="clear" w:color="auto" w:fill="auto"/>
            <w:noWrap/>
            <w:vAlign w:val="center"/>
            <w:hideMark/>
          </w:tcPr>
          <w:p w14:paraId="53C26EE1"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3,500</w:t>
            </w:r>
          </w:p>
        </w:tc>
      </w:tr>
      <w:tr w:rsidR="00A66BF6" w:rsidRPr="00F103B8" w14:paraId="7E030EA7" w14:textId="77777777" w:rsidTr="00286289">
        <w:trPr>
          <w:trHeight w:val="101"/>
          <w:jc w:val="center"/>
        </w:trPr>
        <w:tc>
          <w:tcPr>
            <w:tcW w:w="5076" w:type="dxa"/>
            <w:shd w:val="clear" w:color="auto" w:fill="auto"/>
            <w:vAlign w:val="center"/>
            <w:hideMark/>
          </w:tcPr>
          <w:p w14:paraId="486EA809" w14:textId="77777777" w:rsidR="00A66BF6" w:rsidRPr="00F43FF8" w:rsidRDefault="00A66BF6" w:rsidP="00286289">
            <w:pPr>
              <w:suppressAutoHyphens w:val="0"/>
              <w:autoSpaceDN/>
              <w:jc w:val="left"/>
              <w:textAlignment w:val="auto"/>
              <w:rPr>
                <w:rFonts w:asciiTheme="minorHAnsi" w:hAnsiTheme="minorHAnsi" w:cstheme="minorHAnsi"/>
                <w:color w:val="000000"/>
                <w:sz w:val="16"/>
                <w:szCs w:val="16"/>
              </w:rPr>
            </w:pPr>
            <w:r w:rsidRPr="00F103B8">
              <w:rPr>
                <w:rFonts w:asciiTheme="minorHAnsi" w:hAnsiTheme="minorHAnsi" w:cstheme="minorHAnsi"/>
                <w:color w:val="000000"/>
                <w:sz w:val="16"/>
                <w:szCs w:val="16"/>
              </w:rPr>
              <w:t xml:space="preserve">Intensively used productive lands: </w:t>
            </w:r>
            <w:r w:rsidRPr="005D61E6">
              <w:rPr>
                <w:rFonts w:asciiTheme="minorHAnsi" w:hAnsiTheme="minorHAnsi" w:cstheme="minorHAnsi"/>
                <w:color w:val="000000"/>
                <w:sz w:val="16"/>
                <w:szCs w:val="16"/>
                <w:u w:val="single"/>
              </w:rPr>
              <w:t>pastures near critical waterways</w:t>
            </w:r>
          </w:p>
        </w:tc>
        <w:tc>
          <w:tcPr>
            <w:tcW w:w="1228" w:type="dxa"/>
            <w:shd w:val="clear" w:color="auto" w:fill="auto"/>
            <w:noWrap/>
            <w:vAlign w:val="center"/>
            <w:hideMark/>
          </w:tcPr>
          <w:p w14:paraId="58314AFE"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 </w:t>
            </w:r>
          </w:p>
        </w:tc>
        <w:tc>
          <w:tcPr>
            <w:tcW w:w="1085" w:type="dxa"/>
            <w:shd w:val="clear" w:color="auto" w:fill="auto"/>
            <w:noWrap/>
            <w:vAlign w:val="center"/>
            <w:hideMark/>
          </w:tcPr>
          <w:p w14:paraId="7616D76C"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5,000</w:t>
            </w:r>
          </w:p>
        </w:tc>
        <w:tc>
          <w:tcPr>
            <w:tcW w:w="1086" w:type="dxa"/>
            <w:shd w:val="clear" w:color="auto" w:fill="auto"/>
            <w:noWrap/>
            <w:vAlign w:val="center"/>
            <w:hideMark/>
          </w:tcPr>
          <w:p w14:paraId="655352AD"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1,000</w:t>
            </w:r>
          </w:p>
        </w:tc>
        <w:tc>
          <w:tcPr>
            <w:tcW w:w="1304" w:type="dxa"/>
            <w:shd w:val="clear" w:color="auto" w:fill="auto"/>
            <w:noWrap/>
            <w:vAlign w:val="center"/>
            <w:hideMark/>
          </w:tcPr>
          <w:p w14:paraId="4897AE35"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6,000</w:t>
            </w:r>
          </w:p>
        </w:tc>
      </w:tr>
      <w:tr w:rsidR="00A66BF6" w:rsidRPr="00F103B8" w14:paraId="28C66261" w14:textId="77777777" w:rsidTr="00286289">
        <w:trPr>
          <w:trHeight w:val="144"/>
          <w:jc w:val="center"/>
        </w:trPr>
        <w:tc>
          <w:tcPr>
            <w:tcW w:w="5076" w:type="dxa"/>
            <w:shd w:val="clear" w:color="auto" w:fill="auto"/>
            <w:vAlign w:val="center"/>
            <w:hideMark/>
          </w:tcPr>
          <w:p w14:paraId="56560FFB" w14:textId="77777777" w:rsidR="00A66BF6" w:rsidRPr="00F43FF8" w:rsidRDefault="00A66BF6" w:rsidP="00286289">
            <w:pPr>
              <w:suppressAutoHyphens w:val="0"/>
              <w:autoSpaceDN/>
              <w:jc w:val="left"/>
              <w:textAlignment w:val="auto"/>
              <w:rPr>
                <w:rFonts w:asciiTheme="minorHAnsi" w:hAnsiTheme="minorHAnsi" w:cstheme="minorHAnsi"/>
                <w:color w:val="000000"/>
                <w:sz w:val="16"/>
                <w:szCs w:val="16"/>
              </w:rPr>
            </w:pPr>
            <w:r w:rsidRPr="00F103B8">
              <w:rPr>
                <w:rFonts w:asciiTheme="minorHAnsi" w:hAnsiTheme="minorHAnsi" w:cstheme="minorHAnsi"/>
                <w:color w:val="000000"/>
                <w:sz w:val="16"/>
                <w:szCs w:val="16"/>
              </w:rPr>
              <w:t xml:space="preserve">Intensively used productive lands: </w:t>
            </w:r>
            <w:r w:rsidRPr="005D61E6">
              <w:rPr>
                <w:rFonts w:asciiTheme="minorHAnsi" w:hAnsiTheme="minorHAnsi" w:cstheme="minorHAnsi"/>
                <w:color w:val="000000"/>
                <w:sz w:val="16"/>
                <w:szCs w:val="16"/>
                <w:u w:val="single"/>
              </w:rPr>
              <w:t>woodland areas near critical waterways</w:t>
            </w:r>
          </w:p>
        </w:tc>
        <w:tc>
          <w:tcPr>
            <w:tcW w:w="1228" w:type="dxa"/>
            <w:shd w:val="clear" w:color="auto" w:fill="auto"/>
            <w:noWrap/>
            <w:vAlign w:val="center"/>
            <w:hideMark/>
          </w:tcPr>
          <w:p w14:paraId="3EAFFF01"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 </w:t>
            </w:r>
          </w:p>
        </w:tc>
        <w:tc>
          <w:tcPr>
            <w:tcW w:w="1085" w:type="dxa"/>
            <w:shd w:val="clear" w:color="auto" w:fill="auto"/>
            <w:noWrap/>
            <w:vAlign w:val="center"/>
            <w:hideMark/>
          </w:tcPr>
          <w:p w14:paraId="00D695A5"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400</w:t>
            </w:r>
          </w:p>
        </w:tc>
        <w:tc>
          <w:tcPr>
            <w:tcW w:w="1086" w:type="dxa"/>
            <w:shd w:val="clear" w:color="auto" w:fill="auto"/>
            <w:noWrap/>
            <w:vAlign w:val="center"/>
            <w:hideMark/>
          </w:tcPr>
          <w:p w14:paraId="43378AF8"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100</w:t>
            </w:r>
          </w:p>
        </w:tc>
        <w:tc>
          <w:tcPr>
            <w:tcW w:w="1304" w:type="dxa"/>
            <w:shd w:val="clear" w:color="auto" w:fill="auto"/>
            <w:noWrap/>
            <w:vAlign w:val="center"/>
            <w:hideMark/>
          </w:tcPr>
          <w:p w14:paraId="44DB367E"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500</w:t>
            </w:r>
          </w:p>
        </w:tc>
      </w:tr>
      <w:tr w:rsidR="00A66BF6" w:rsidRPr="00F103B8" w14:paraId="3B0E2ABA" w14:textId="77777777" w:rsidTr="00286289">
        <w:trPr>
          <w:trHeight w:val="440"/>
          <w:jc w:val="center"/>
        </w:trPr>
        <w:tc>
          <w:tcPr>
            <w:tcW w:w="5076" w:type="dxa"/>
            <w:shd w:val="clear" w:color="auto" w:fill="auto"/>
            <w:vAlign w:val="center"/>
            <w:hideMark/>
          </w:tcPr>
          <w:p w14:paraId="5DB8FE93" w14:textId="6DE16DB9" w:rsidR="00A66BF6" w:rsidRPr="00F43FF8" w:rsidRDefault="00A66BF6" w:rsidP="00286289">
            <w:pPr>
              <w:suppressAutoHyphens w:val="0"/>
              <w:autoSpaceDN/>
              <w:jc w:val="left"/>
              <w:textAlignment w:val="auto"/>
              <w:rPr>
                <w:rFonts w:asciiTheme="minorHAnsi" w:hAnsiTheme="minorHAnsi" w:cstheme="minorHAnsi"/>
                <w:color w:val="000000"/>
                <w:sz w:val="16"/>
                <w:szCs w:val="16"/>
              </w:rPr>
            </w:pPr>
            <w:r w:rsidRPr="005D61E6">
              <w:rPr>
                <w:rFonts w:asciiTheme="minorHAnsi" w:hAnsiTheme="minorHAnsi" w:cstheme="minorHAnsi"/>
                <w:color w:val="000000"/>
                <w:sz w:val="16"/>
                <w:szCs w:val="16"/>
                <w:u w:val="single"/>
              </w:rPr>
              <w:t xml:space="preserve">Open </w:t>
            </w:r>
            <w:r w:rsidRPr="00F43FF8">
              <w:rPr>
                <w:rFonts w:asciiTheme="minorHAnsi" w:hAnsiTheme="minorHAnsi" w:cstheme="minorHAnsi"/>
                <w:color w:val="000000"/>
                <w:sz w:val="16"/>
                <w:szCs w:val="16"/>
                <w:u w:val="single"/>
              </w:rPr>
              <w:t>access pasture and common property woodlands and shrubs</w:t>
            </w:r>
            <w:r w:rsidRPr="00F43FF8">
              <w:rPr>
                <w:rFonts w:asciiTheme="minorHAnsi" w:hAnsiTheme="minorHAnsi" w:cstheme="minorHAnsi"/>
                <w:color w:val="000000"/>
                <w:sz w:val="16"/>
                <w:szCs w:val="16"/>
              </w:rPr>
              <w:t xml:space="preserve">, displaying light to moderate degradation, come under improved management to mitigate productivity loss, and by applying LDN strategies to avoid and reduce land degradation </w:t>
            </w:r>
            <w:r w:rsidR="004E1EC3" w:rsidRPr="004E1EC3">
              <w:rPr>
                <w:rFonts w:asciiTheme="minorHAnsi" w:hAnsiTheme="minorHAnsi" w:cstheme="minorHAnsi"/>
                <w:color w:val="000000"/>
                <w:sz w:val="16"/>
                <w:szCs w:val="16"/>
                <w:highlight w:val="green"/>
              </w:rPr>
              <w:t>(these are included in the below-mentioned target of 250,000 ha overall)</w:t>
            </w:r>
          </w:p>
        </w:tc>
        <w:tc>
          <w:tcPr>
            <w:tcW w:w="1228" w:type="dxa"/>
            <w:shd w:val="clear" w:color="auto" w:fill="auto"/>
            <w:noWrap/>
            <w:vAlign w:val="center"/>
            <w:hideMark/>
          </w:tcPr>
          <w:p w14:paraId="1D0B375A"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80,000</w:t>
            </w:r>
          </w:p>
        </w:tc>
        <w:tc>
          <w:tcPr>
            <w:tcW w:w="1085" w:type="dxa"/>
            <w:shd w:val="clear" w:color="auto" w:fill="auto"/>
            <w:noWrap/>
            <w:vAlign w:val="center"/>
            <w:hideMark/>
          </w:tcPr>
          <w:p w14:paraId="52574B64"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20,000</w:t>
            </w:r>
          </w:p>
        </w:tc>
        <w:tc>
          <w:tcPr>
            <w:tcW w:w="1086" w:type="dxa"/>
            <w:shd w:val="clear" w:color="auto" w:fill="auto"/>
            <w:noWrap/>
            <w:vAlign w:val="center"/>
            <w:hideMark/>
          </w:tcPr>
          <w:p w14:paraId="79F4110B"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 </w:t>
            </w:r>
          </w:p>
        </w:tc>
        <w:tc>
          <w:tcPr>
            <w:tcW w:w="1304" w:type="dxa"/>
            <w:shd w:val="clear" w:color="auto" w:fill="auto"/>
            <w:noWrap/>
            <w:vAlign w:val="center"/>
            <w:hideMark/>
          </w:tcPr>
          <w:p w14:paraId="233ECB68"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100,000</w:t>
            </w:r>
          </w:p>
        </w:tc>
      </w:tr>
      <w:tr w:rsidR="00A66BF6" w:rsidRPr="00F103B8" w14:paraId="627ABDBD" w14:textId="77777777" w:rsidTr="00286289">
        <w:trPr>
          <w:trHeight w:val="488"/>
          <w:jc w:val="center"/>
        </w:trPr>
        <w:tc>
          <w:tcPr>
            <w:tcW w:w="5076" w:type="dxa"/>
            <w:shd w:val="clear" w:color="auto" w:fill="auto"/>
            <w:vAlign w:val="center"/>
            <w:hideMark/>
          </w:tcPr>
          <w:p w14:paraId="2989E229" w14:textId="74ABCB2A" w:rsidR="00A66BF6" w:rsidRPr="00F43FF8" w:rsidRDefault="006C602E" w:rsidP="000B0067">
            <w:pPr>
              <w:autoSpaceDN/>
              <w:jc w:val="left"/>
              <w:textAlignment w:val="auto"/>
              <w:rPr>
                <w:rFonts w:asciiTheme="minorHAnsi" w:hAnsiTheme="minorHAnsi" w:cstheme="minorHAnsi"/>
                <w:color w:val="000000"/>
                <w:sz w:val="16"/>
                <w:szCs w:val="16"/>
              </w:rPr>
            </w:pPr>
            <w:r w:rsidRPr="006C602E">
              <w:rPr>
                <w:rFonts w:asciiTheme="minorHAnsi" w:hAnsiTheme="minorHAnsi" w:cstheme="minorHAnsi"/>
                <w:color w:val="000000"/>
                <w:sz w:val="16"/>
                <w:szCs w:val="16"/>
                <w:u w:val="single"/>
              </w:rPr>
              <w:t xml:space="preserve">wider landscape management </w:t>
            </w:r>
            <w:r w:rsidRPr="003B51F6">
              <w:rPr>
                <w:rFonts w:asciiTheme="minorHAnsi" w:hAnsiTheme="minorHAnsi" w:cstheme="minorHAnsi"/>
                <w:color w:val="000000"/>
                <w:sz w:val="16"/>
                <w:szCs w:val="16"/>
                <w:highlight w:val="yellow"/>
                <w:u w:val="single"/>
              </w:rPr>
              <w:t>with approx. 250K ha o</w:t>
            </w:r>
            <w:r w:rsidRPr="006C602E">
              <w:rPr>
                <w:rFonts w:asciiTheme="minorHAnsi" w:hAnsiTheme="minorHAnsi" w:cstheme="minorHAnsi"/>
                <w:color w:val="000000"/>
                <w:sz w:val="16"/>
                <w:szCs w:val="16"/>
                <w:u w:val="single"/>
              </w:rPr>
              <w:t>f multi-use range</w:t>
            </w:r>
            <w:r>
              <w:rPr>
                <w:rFonts w:asciiTheme="minorHAnsi" w:hAnsiTheme="minorHAnsi" w:cstheme="minorHAnsi"/>
                <w:color w:val="000000"/>
                <w:sz w:val="16"/>
                <w:szCs w:val="16"/>
                <w:u w:val="single"/>
              </w:rPr>
              <w:t>l</w:t>
            </w:r>
            <w:r w:rsidRPr="006C602E">
              <w:rPr>
                <w:rFonts w:asciiTheme="minorHAnsi" w:hAnsiTheme="minorHAnsi" w:cstheme="minorHAnsi"/>
                <w:color w:val="000000"/>
                <w:sz w:val="16"/>
                <w:szCs w:val="16"/>
                <w:u w:val="single"/>
              </w:rPr>
              <w:t>ands across communes</w:t>
            </w:r>
            <w:r w:rsidRPr="006C602E">
              <w:rPr>
                <w:rFonts w:asciiTheme="minorHAnsi" w:hAnsiTheme="minorHAnsi" w:cstheme="minorHAnsi"/>
                <w:color w:val="000000"/>
                <w:sz w:val="16"/>
                <w:szCs w:val="16"/>
              </w:rPr>
              <w:t>, displaying only light or no degradation, come under extensive, collaborative management to prevent adverse changes, and by applying LDN strategies to avoid land degradation</w:t>
            </w:r>
            <w:r w:rsidR="00386F8A" w:rsidRPr="006C602E">
              <w:rPr>
                <w:rFonts w:asciiTheme="minorHAnsi" w:hAnsiTheme="minorHAnsi" w:cstheme="minorHAnsi"/>
                <w:color w:val="000000"/>
                <w:sz w:val="16"/>
                <w:szCs w:val="16"/>
              </w:rPr>
              <w:tab/>
            </w:r>
            <w:r w:rsidR="00224C43">
              <w:rPr>
                <w:rFonts w:asciiTheme="minorHAnsi" w:hAnsiTheme="minorHAnsi" w:cstheme="minorHAnsi"/>
                <w:color w:val="000000"/>
                <w:sz w:val="16"/>
                <w:szCs w:val="16"/>
              </w:rPr>
              <w:t xml:space="preserve"> </w:t>
            </w:r>
            <w:r w:rsidR="00224C43" w:rsidRPr="001F7924">
              <w:rPr>
                <w:rFonts w:asciiTheme="minorHAnsi" w:hAnsiTheme="minorHAnsi" w:cstheme="minorHAnsi"/>
                <w:color w:val="000000"/>
                <w:sz w:val="16"/>
                <w:szCs w:val="16"/>
                <w:highlight w:val="green"/>
              </w:rPr>
              <w:t xml:space="preserve">(this includes the </w:t>
            </w:r>
            <w:proofErr w:type="gramStart"/>
            <w:r w:rsidR="001F7924" w:rsidRPr="001F7924">
              <w:rPr>
                <w:rFonts w:asciiTheme="minorHAnsi" w:hAnsiTheme="minorHAnsi" w:cstheme="minorHAnsi"/>
                <w:color w:val="000000"/>
                <w:sz w:val="16"/>
                <w:szCs w:val="16"/>
                <w:highlight w:val="green"/>
              </w:rPr>
              <w:t>aforementioned pasture</w:t>
            </w:r>
            <w:proofErr w:type="gramEnd"/>
            <w:r w:rsidR="001F7924" w:rsidRPr="001F7924">
              <w:rPr>
                <w:rFonts w:asciiTheme="minorHAnsi" w:hAnsiTheme="minorHAnsi" w:cstheme="minorHAnsi"/>
                <w:color w:val="000000"/>
                <w:sz w:val="16"/>
                <w:szCs w:val="16"/>
                <w:highlight w:val="green"/>
              </w:rPr>
              <w:t xml:space="preserve"> and woodland targets)</w:t>
            </w:r>
          </w:p>
        </w:tc>
        <w:tc>
          <w:tcPr>
            <w:tcW w:w="1228" w:type="dxa"/>
            <w:shd w:val="clear" w:color="auto" w:fill="auto"/>
            <w:noWrap/>
            <w:vAlign w:val="center"/>
            <w:hideMark/>
          </w:tcPr>
          <w:p w14:paraId="29B60867" w14:textId="7888659C" w:rsidR="00A66BF6" w:rsidRPr="00D87EB8" w:rsidRDefault="00DA62CE" w:rsidP="00286289">
            <w:pPr>
              <w:suppressAutoHyphens w:val="0"/>
              <w:autoSpaceDN/>
              <w:jc w:val="right"/>
              <w:textAlignment w:val="auto"/>
              <w:rPr>
                <w:rFonts w:asciiTheme="minorHAnsi" w:hAnsiTheme="minorHAnsi" w:cstheme="minorHAnsi"/>
                <w:color w:val="000000"/>
                <w:sz w:val="16"/>
                <w:szCs w:val="16"/>
                <w:highlight w:val="yellow"/>
              </w:rPr>
            </w:pPr>
            <w:r w:rsidRPr="00D87EB8">
              <w:rPr>
                <w:rFonts w:asciiTheme="minorHAnsi" w:hAnsiTheme="minorHAnsi" w:cstheme="minorHAnsi"/>
                <w:color w:val="000000"/>
                <w:sz w:val="16"/>
                <w:szCs w:val="16"/>
                <w:highlight w:val="yellow"/>
              </w:rPr>
              <w:t>25</w:t>
            </w:r>
            <w:r w:rsidR="00A66BF6" w:rsidRPr="00D87EB8">
              <w:rPr>
                <w:rFonts w:asciiTheme="minorHAnsi" w:hAnsiTheme="minorHAnsi" w:cstheme="minorHAnsi"/>
                <w:color w:val="000000"/>
                <w:sz w:val="16"/>
                <w:szCs w:val="16"/>
                <w:highlight w:val="yellow"/>
              </w:rPr>
              <w:t>0,000</w:t>
            </w:r>
          </w:p>
        </w:tc>
        <w:tc>
          <w:tcPr>
            <w:tcW w:w="1085" w:type="dxa"/>
            <w:shd w:val="clear" w:color="auto" w:fill="auto"/>
            <w:noWrap/>
            <w:vAlign w:val="center"/>
            <w:hideMark/>
          </w:tcPr>
          <w:p w14:paraId="476D1229"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 </w:t>
            </w:r>
          </w:p>
        </w:tc>
        <w:tc>
          <w:tcPr>
            <w:tcW w:w="1086" w:type="dxa"/>
            <w:shd w:val="clear" w:color="auto" w:fill="auto"/>
            <w:noWrap/>
            <w:vAlign w:val="center"/>
            <w:hideMark/>
          </w:tcPr>
          <w:p w14:paraId="3E5E9852" w14:textId="77777777" w:rsidR="00A66BF6" w:rsidRPr="00F43FF8" w:rsidRDefault="00A66BF6" w:rsidP="00286289">
            <w:pPr>
              <w:suppressAutoHyphens w:val="0"/>
              <w:autoSpaceDN/>
              <w:jc w:val="right"/>
              <w:textAlignment w:val="auto"/>
              <w:rPr>
                <w:rFonts w:asciiTheme="minorHAnsi" w:hAnsiTheme="minorHAnsi" w:cstheme="minorHAnsi"/>
                <w:color w:val="000000"/>
                <w:sz w:val="16"/>
                <w:szCs w:val="16"/>
              </w:rPr>
            </w:pPr>
            <w:r w:rsidRPr="00F43FF8">
              <w:rPr>
                <w:rFonts w:asciiTheme="minorHAnsi" w:hAnsiTheme="minorHAnsi" w:cstheme="minorHAnsi"/>
                <w:color w:val="000000"/>
                <w:sz w:val="16"/>
                <w:szCs w:val="16"/>
              </w:rPr>
              <w:t> </w:t>
            </w:r>
          </w:p>
        </w:tc>
        <w:tc>
          <w:tcPr>
            <w:tcW w:w="1304" w:type="dxa"/>
            <w:shd w:val="clear" w:color="auto" w:fill="auto"/>
            <w:noWrap/>
            <w:vAlign w:val="center"/>
            <w:hideMark/>
          </w:tcPr>
          <w:p w14:paraId="4E064B12" w14:textId="23AEFDCC" w:rsidR="00A66BF6" w:rsidRPr="00D87EB8" w:rsidRDefault="00D87EB8" w:rsidP="00286289">
            <w:pPr>
              <w:suppressAutoHyphens w:val="0"/>
              <w:autoSpaceDN/>
              <w:jc w:val="right"/>
              <w:textAlignment w:val="auto"/>
              <w:rPr>
                <w:rFonts w:asciiTheme="minorHAnsi" w:hAnsiTheme="minorHAnsi" w:cstheme="minorHAnsi"/>
                <w:color w:val="000000"/>
                <w:sz w:val="16"/>
                <w:szCs w:val="16"/>
                <w:highlight w:val="yellow"/>
              </w:rPr>
            </w:pPr>
            <w:r w:rsidRPr="00D87EB8">
              <w:rPr>
                <w:rFonts w:asciiTheme="minorHAnsi" w:hAnsiTheme="minorHAnsi" w:cstheme="minorHAnsi"/>
                <w:color w:val="000000"/>
                <w:sz w:val="16"/>
                <w:szCs w:val="16"/>
                <w:highlight w:val="yellow"/>
              </w:rPr>
              <w:t>25</w:t>
            </w:r>
            <w:r w:rsidR="00A66BF6" w:rsidRPr="00D87EB8">
              <w:rPr>
                <w:rFonts w:asciiTheme="minorHAnsi" w:hAnsiTheme="minorHAnsi" w:cstheme="minorHAnsi"/>
                <w:color w:val="000000"/>
                <w:sz w:val="16"/>
                <w:szCs w:val="16"/>
                <w:highlight w:val="yellow"/>
              </w:rPr>
              <w:t>0,000</w:t>
            </w:r>
          </w:p>
        </w:tc>
      </w:tr>
      <w:tr w:rsidR="00D87EB8" w:rsidRPr="00D87EB8" w14:paraId="03B4189C" w14:textId="77777777" w:rsidTr="00D87EB8">
        <w:trPr>
          <w:trHeight w:val="46"/>
          <w:jc w:val="center"/>
        </w:trPr>
        <w:tc>
          <w:tcPr>
            <w:tcW w:w="5076" w:type="dxa"/>
            <w:shd w:val="clear" w:color="auto" w:fill="D9D9D9" w:themeFill="background1" w:themeFillShade="D9"/>
            <w:noWrap/>
            <w:vAlign w:val="bottom"/>
            <w:hideMark/>
          </w:tcPr>
          <w:p w14:paraId="19CDF173" w14:textId="77777777" w:rsidR="00A66BF6" w:rsidRPr="00D87EB8" w:rsidRDefault="00A66BF6" w:rsidP="00490413">
            <w:pPr>
              <w:suppressAutoHyphens w:val="0"/>
              <w:autoSpaceDN/>
              <w:jc w:val="left"/>
              <w:textAlignment w:val="auto"/>
              <w:rPr>
                <w:rFonts w:asciiTheme="minorHAnsi" w:hAnsiTheme="minorHAnsi" w:cstheme="minorHAnsi"/>
                <w:b/>
                <w:bCs/>
                <w:sz w:val="16"/>
                <w:szCs w:val="16"/>
              </w:rPr>
            </w:pPr>
            <w:r w:rsidRPr="00D87EB8">
              <w:rPr>
                <w:rFonts w:asciiTheme="minorHAnsi" w:hAnsiTheme="minorHAnsi" w:cstheme="minorHAnsi"/>
                <w:b/>
                <w:bCs/>
                <w:sz w:val="16"/>
                <w:szCs w:val="16"/>
              </w:rPr>
              <w:t>Grand Total</w:t>
            </w:r>
          </w:p>
        </w:tc>
        <w:tc>
          <w:tcPr>
            <w:tcW w:w="1228" w:type="dxa"/>
            <w:shd w:val="clear" w:color="auto" w:fill="D9D9D9" w:themeFill="background1" w:themeFillShade="D9"/>
            <w:noWrap/>
            <w:vAlign w:val="bottom"/>
            <w:hideMark/>
          </w:tcPr>
          <w:p w14:paraId="0CB490F0" w14:textId="0B4B32C9" w:rsidR="00A66BF6" w:rsidRPr="00D87EB8" w:rsidRDefault="00DA62CE" w:rsidP="00490413">
            <w:pPr>
              <w:suppressAutoHyphens w:val="0"/>
              <w:autoSpaceDN/>
              <w:jc w:val="right"/>
              <w:textAlignment w:val="auto"/>
              <w:rPr>
                <w:rFonts w:asciiTheme="minorHAnsi" w:hAnsiTheme="minorHAnsi" w:cstheme="minorHAnsi"/>
                <w:b/>
                <w:bCs/>
                <w:sz w:val="16"/>
                <w:szCs w:val="16"/>
                <w:highlight w:val="yellow"/>
              </w:rPr>
            </w:pPr>
            <w:r w:rsidRPr="00D87EB8">
              <w:rPr>
                <w:rFonts w:asciiTheme="minorHAnsi" w:hAnsiTheme="minorHAnsi" w:cstheme="minorHAnsi"/>
                <w:b/>
                <w:bCs/>
                <w:sz w:val="16"/>
                <w:szCs w:val="16"/>
                <w:highlight w:val="yellow"/>
              </w:rPr>
              <w:t>330</w:t>
            </w:r>
            <w:r w:rsidR="00A66BF6" w:rsidRPr="00D87EB8">
              <w:rPr>
                <w:rFonts w:asciiTheme="minorHAnsi" w:hAnsiTheme="minorHAnsi" w:cstheme="minorHAnsi"/>
                <w:b/>
                <w:bCs/>
                <w:sz w:val="16"/>
                <w:szCs w:val="16"/>
                <w:highlight w:val="yellow"/>
              </w:rPr>
              <w:t>,000</w:t>
            </w:r>
          </w:p>
        </w:tc>
        <w:tc>
          <w:tcPr>
            <w:tcW w:w="1085" w:type="dxa"/>
            <w:shd w:val="clear" w:color="auto" w:fill="D9D9D9" w:themeFill="background1" w:themeFillShade="D9"/>
            <w:noWrap/>
            <w:vAlign w:val="bottom"/>
            <w:hideMark/>
          </w:tcPr>
          <w:p w14:paraId="0628F798" w14:textId="77777777" w:rsidR="00A66BF6" w:rsidRPr="00D87EB8" w:rsidRDefault="00A66BF6" w:rsidP="00490413">
            <w:pPr>
              <w:suppressAutoHyphens w:val="0"/>
              <w:autoSpaceDN/>
              <w:jc w:val="right"/>
              <w:textAlignment w:val="auto"/>
              <w:rPr>
                <w:rFonts w:asciiTheme="minorHAnsi" w:hAnsiTheme="minorHAnsi" w:cstheme="minorHAnsi"/>
                <w:b/>
                <w:bCs/>
                <w:sz w:val="16"/>
                <w:szCs w:val="16"/>
              </w:rPr>
            </w:pPr>
            <w:r w:rsidRPr="00D87EB8">
              <w:rPr>
                <w:rFonts w:asciiTheme="minorHAnsi" w:hAnsiTheme="minorHAnsi" w:cstheme="minorHAnsi"/>
                <w:b/>
                <w:bCs/>
                <w:sz w:val="16"/>
                <w:szCs w:val="16"/>
              </w:rPr>
              <w:t>27,900</w:t>
            </w:r>
          </w:p>
        </w:tc>
        <w:tc>
          <w:tcPr>
            <w:tcW w:w="1086" w:type="dxa"/>
            <w:shd w:val="clear" w:color="auto" w:fill="D9D9D9" w:themeFill="background1" w:themeFillShade="D9"/>
            <w:noWrap/>
            <w:vAlign w:val="bottom"/>
            <w:hideMark/>
          </w:tcPr>
          <w:p w14:paraId="6CAF42BB" w14:textId="77777777" w:rsidR="00A66BF6" w:rsidRPr="00D87EB8" w:rsidRDefault="00A66BF6" w:rsidP="00490413">
            <w:pPr>
              <w:suppressAutoHyphens w:val="0"/>
              <w:autoSpaceDN/>
              <w:jc w:val="right"/>
              <w:textAlignment w:val="auto"/>
              <w:rPr>
                <w:rFonts w:asciiTheme="minorHAnsi" w:hAnsiTheme="minorHAnsi" w:cstheme="minorHAnsi"/>
                <w:b/>
                <w:bCs/>
                <w:sz w:val="16"/>
                <w:szCs w:val="16"/>
              </w:rPr>
            </w:pPr>
            <w:r w:rsidRPr="00D87EB8">
              <w:rPr>
                <w:rFonts w:asciiTheme="minorHAnsi" w:hAnsiTheme="minorHAnsi" w:cstheme="minorHAnsi"/>
                <w:b/>
                <w:bCs/>
                <w:sz w:val="16"/>
                <w:szCs w:val="16"/>
              </w:rPr>
              <w:t>2,100</w:t>
            </w:r>
          </w:p>
        </w:tc>
        <w:tc>
          <w:tcPr>
            <w:tcW w:w="1304" w:type="dxa"/>
            <w:shd w:val="clear" w:color="auto" w:fill="D9D9D9" w:themeFill="background1" w:themeFillShade="D9"/>
            <w:noWrap/>
            <w:vAlign w:val="bottom"/>
            <w:hideMark/>
          </w:tcPr>
          <w:p w14:paraId="1A9FE8D6" w14:textId="5EE7FAEC" w:rsidR="00A66BF6" w:rsidRPr="00D87EB8" w:rsidRDefault="00D87EB8" w:rsidP="00490413">
            <w:pPr>
              <w:suppressAutoHyphens w:val="0"/>
              <w:autoSpaceDN/>
              <w:jc w:val="right"/>
              <w:textAlignment w:val="auto"/>
              <w:rPr>
                <w:rFonts w:asciiTheme="minorHAnsi" w:hAnsiTheme="minorHAnsi" w:cstheme="minorHAnsi"/>
                <w:b/>
                <w:bCs/>
                <w:sz w:val="16"/>
                <w:szCs w:val="16"/>
                <w:highlight w:val="yellow"/>
              </w:rPr>
            </w:pPr>
            <w:r w:rsidRPr="00D87EB8">
              <w:rPr>
                <w:rFonts w:asciiTheme="minorHAnsi" w:hAnsiTheme="minorHAnsi" w:cstheme="minorHAnsi"/>
                <w:b/>
                <w:bCs/>
                <w:sz w:val="16"/>
                <w:szCs w:val="16"/>
                <w:highlight w:val="yellow"/>
              </w:rPr>
              <w:t>36</w:t>
            </w:r>
            <w:r w:rsidR="00A66BF6" w:rsidRPr="00D87EB8">
              <w:rPr>
                <w:rFonts w:asciiTheme="minorHAnsi" w:hAnsiTheme="minorHAnsi" w:cstheme="minorHAnsi"/>
                <w:b/>
                <w:bCs/>
                <w:sz w:val="16"/>
                <w:szCs w:val="16"/>
                <w:highlight w:val="yellow"/>
              </w:rPr>
              <w:t>0,000</w:t>
            </w:r>
          </w:p>
        </w:tc>
      </w:tr>
    </w:tbl>
    <w:p w14:paraId="573329C3" w14:textId="77777777" w:rsidR="0066557B" w:rsidRDefault="0066557B" w:rsidP="0066557B">
      <w:pPr>
        <w:pBdr>
          <w:left w:val="single" w:sz="4" w:space="4" w:color="auto"/>
        </w:pBdr>
        <w:ind w:left="720" w:right="735"/>
        <w:jc w:val="left"/>
      </w:pPr>
      <w:r w:rsidRPr="002B237B">
        <w:rPr>
          <w:sz w:val="14"/>
          <w:szCs w:val="18"/>
          <w:highlight w:val="yellow"/>
          <w:u w:val="single"/>
        </w:rPr>
        <w:t>Notes</w:t>
      </w:r>
      <w:r w:rsidRPr="002B237B">
        <w:rPr>
          <w:sz w:val="14"/>
          <w:szCs w:val="18"/>
          <w:highlight w:val="yellow"/>
        </w:rPr>
        <w:t xml:space="preserve">: This table draws its figures from the data included in PIF Annex A. To keep the table simple, we have omitted information on the status of land degradation, which would generate more rows. The status of land degradation combined with the LUS is what determines the LDN strategy to apply. Three degrees of land degradation status applied for now: lightly, </w:t>
      </w:r>
      <w:proofErr w:type="gramStart"/>
      <w:r w:rsidRPr="002B237B">
        <w:rPr>
          <w:sz w:val="14"/>
          <w:szCs w:val="18"/>
          <w:highlight w:val="yellow"/>
        </w:rPr>
        <w:t>moderately</w:t>
      </w:r>
      <w:proofErr w:type="gramEnd"/>
      <w:r w:rsidRPr="002B237B">
        <w:rPr>
          <w:sz w:val="14"/>
          <w:szCs w:val="18"/>
          <w:highlight w:val="yellow"/>
        </w:rPr>
        <w:t xml:space="preserve"> and severely degraded (also for the sake of simplicity). The indicative classification of status for different LUS is also given in PIF Annex A. During the PPG, GIS analysis with more parameters and variables, and based on selected landscapes, will apply. At PIF stage, the exercise includes mere estimates for the purposes of generating indicative targets for GEF Core Indicators 3 and 4 and their sub-indicators.</w:t>
      </w:r>
      <w:r>
        <w:rPr>
          <w:sz w:val="14"/>
          <w:szCs w:val="18"/>
        </w:rPr>
        <w:t xml:space="preserve"> </w:t>
      </w:r>
    </w:p>
    <w:p w14:paraId="2F20DB5C" w14:textId="77777777" w:rsidR="00A66BF6" w:rsidRDefault="00A66BF6" w:rsidP="00A66BF6"/>
    <w:p w14:paraId="5A019054" w14:textId="77777777" w:rsidR="00F4621A" w:rsidRPr="005959D6" w:rsidRDefault="00F4621A" w:rsidP="00F4621A">
      <w:r w:rsidRPr="008150DF">
        <w:t xml:space="preserve">In terms of total number of beneficiaries (which is 19,000 for Core Indicator 11), it is the sum of two main categories: (1) farmers and herders; and (2) NGO staff and civil servants, who are expected to be trained. The rationale behind calculations in </w:t>
      </w:r>
      <w:r w:rsidRPr="008150DF">
        <w:rPr>
          <w:shd w:val="clear" w:color="auto" w:fill="E6E6E6"/>
        </w:rPr>
        <w:fldChar w:fldCharType="begin"/>
      </w:r>
      <w:r w:rsidRPr="008150DF">
        <w:instrText xml:space="preserve"> REF _Ref99614932 \h </w:instrText>
      </w:r>
      <w:r w:rsidRPr="008150DF">
        <w:rPr>
          <w:shd w:val="clear" w:color="auto" w:fill="E6E6E6"/>
        </w:rPr>
      </w:r>
      <w:r w:rsidRPr="008150DF">
        <w:rPr>
          <w:shd w:val="clear" w:color="auto" w:fill="E6E6E6"/>
        </w:rPr>
        <w:fldChar w:fldCharType="separate"/>
      </w:r>
      <w:r w:rsidRPr="008150DF">
        <w:rPr>
          <w:szCs w:val="20"/>
        </w:rPr>
        <w:t xml:space="preserve">Table </w:t>
      </w:r>
      <w:r w:rsidRPr="008150DF">
        <w:rPr>
          <w:noProof/>
          <w:szCs w:val="20"/>
        </w:rPr>
        <w:t>5</w:t>
      </w:r>
      <w:r w:rsidRPr="008150DF">
        <w:rPr>
          <w:shd w:val="clear" w:color="auto" w:fill="E6E6E6"/>
        </w:rPr>
        <w:fldChar w:fldCharType="end"/>
      </w:r>
      <w:r w:rsidRPr="008150DF">
        <w:t xml:space="preserve"> follo</w:t>
      </w:r>
      <w:r w:rsidRPr="005959D6">
        <w:t xml:space="preserve">w. </w:t>
      </w:r>
    </w:p>
    <w:p w14:paraId="090ADA35" w14:textId="77777777" w:rsidR="00F4621A" w:rsidRDefault="00F4621A" w:rsidP="00F4621A"/>
    <w:p w14:paraId="4712779A" w14:textId="5F2EEFBE" w:rsidR="00F4621A" w:rsidRDefault="00415423" w:rsidP="00415423">
      <w:pPr>
        <w:contextualSpacing/>
      </w:pPr>
      <w:r>
        <w:t xml:space="preserve">1. </w:t>
      </w:r>
      <w:r w:rsidR="00F4621A">
        <w:t xml:space="preserve">Up to 3.000 small-farmer </w:t>
      </w:r>
      <w:r w:rsidR="00F4621A" w:rsidRPr="00417873">
        <w:t>households</w:t>
      </w:r>
      <w:r w:rsidR="00F4621A">
        <w:t xml:space="preserve">, </w:t>
      </w:r>
      <w:r w:rsidR="00F4621A" w:rsidRPr="00417873">
        <w:t>35% led by women</w:t>
      </w:r>
      <w:r w:rsidR="00F4621A">
        <w:t xml:space="preserve">, will be directly </w:t>
      </w:r>
      <w:r w:rsidR="00F4621A" w:rsidRPr="004F6970">
        <w:t xml:space="preserve">benefited </w:t>
      </w:r>
      <w:r w:rsidR="00F4621A">
        <w:t xml:space="preserve">with access to needed tools/machinery and </w:t>
      </w:r>
      <w:r w:rsidR="00F4621A" w:rsidRPr="004F6970">
        <w:t xml:space="preserve">ongoing assistance for </w:t>
      </w:r>
      <w:r w:rsidR="00F4621A">
        <w:t>sustainable land use</w:t>
      </w:r>
      <w:r w:rsidR="00F4621A" w:rsidRPr="004F6970">
        <w:t xml:space="preserve"> activities</w:t>
      </w:r>
      <w:r w:rsidR="00F4621A">
        <w:t>. we consider 6.25 people per household in the Centre-Nord region</w:t>
      </w:r>
      <w:r w:rsidR="00F4621A">
        <w:rPr>
          <w:rStyle w:val="Appelnotedebasdep"/>
        </w:rPr>
        <w:footnoteReference w:id="40"/>
      </w:r>
      <w:r w:rsidR="00F4621A">
        <w:t>. Hence, in 35% of household that are female-headed, we would have 2,760 males and 3,810 females, summing up 6,570; while in the remainder of the households (65%), an equal distribution is assumed, i.e. 6,090 males plus an equal number of females, summing up 12,180 people. Together, 6,570 + 12,180 result in the 18,750 people, including 8,850 males and 9,900 females.</w:t>
      </w:r>
    </w:p>
    <w:p w14:paraId="2A832B56" w14:textId="3EC06CCE" w:rsidR="00F4621A" w:rsidRDefault="00415423" w:rsidP="00415423">
      <w:pPr>
        <w:contextualSpacing/>
      </w:pPr>
      <w:r>
        <w:t xml:space="preserve">2. </w:t>
      </w:r>
      <w:r w:rsidR="00F4621A">
        <w:t xml:space="preserve">For the second category, it is also estimated that up to 250 technical workers at the national and sub-national levels will be trained in LDN topics. For this latter indicator, we assume a 30% female </w:t>
      </w:r>
      <w:proofErr w:type="gramStart"/>
      <w:r w:rsidR="00F4621A">
        <w:t>ratio, since</w:t>
      </w:r>
      <w:proofErr w:type="gramEnd"/>
      <w:r w:rsidR="00F4621A">
        <w:t xml:space="preserve"> national institutions and NGOs are male dominated workplaces in Burkina Faso. Hence, we have 175 males trained against 75 females. This ratio will be improved during implementation. </w:t>
      </w:r>
    </w:p>
    <w:p w14:paraId="052242AF" w14:textId="77777777" w:rsidR="00F4621A" w:rsidRDefault="00F4621A" w:rsidP="00F4621A"/>
    <w:p w14:paraId="0E64EF25" w14:textId="77777777" w:rsidR="00F4621A" w:rsidRDefault="00F4621A" w:rsidP="00F4621A">
      <w:r>
        <w:t xml:space="preserve">By summing up the figures for beneficiaries in these two categories, we get approximately 9,025 males (47.5%) and 9,975 females (52.5%), summing up 19,000 direct beneficiaries. </w:t>
      </w:r>
    </w:p>
    <w:p w14:paraId="0C7F4AC4" w14:textId="77777777" w:rsidR="000533F6" w:rsidRDefault="000533F6" w:rsidP="00A66BF6"/>
    <w:p w14:paraId="1A8C253A" w14:textId="4429DD35" w:rsidR="00A66BF6" w:rsidRPr="00943EF0" w:rsidRDefault="00A66BF6" w:rsidP="00A66BF6">
      <w:pPr>
        <w:pStyle w:val="Lgende"/>
        <w:rPr>
          <w:szCs w:val="20"/>
        </w:rPr>
      </w:pPr>
      <w:bookmarkStart w:id="49" w:name="_Ref99614932"/>
      <w:r w:rsidRPr="00943EF0">
        <w:rPr>
          <w:szCs w:val="20"/>
        </w:rPr>
        <w:t xml:space="preserve">Table </w:t>
      </w:r>
      <w:r w:rsidRPr="00943EF0">
        <w:rPr>
          <w:color w:val="2B579A"/>
          <w:szCs w:val="20"/>
          <w:shd w:val="clear" w:color="auto" w:fill="E6E6E6"/>
        </w:rPr>
        <w:fldChar w:fldCharType="begin"/>
      </w:r>
      <w:r w:rsidRPr="00943EF0">
        <w:rPr>
          <w:szCs w:val="20"/>
        </w:rPr>
        <w:instrText xml:space="preserve"> SEQ Table \* ARABIC </w:instrText>
      </w:r>
      <w:r w:rsidRPr="00943EF0">
        <w:rPr>
          <w:color w:val="2B579A"/>
          <w:szCs w:val="20"/>
          <w:shd w:val="clear" w:color="auto" w:fill="E6E6E6"/>
        </w:rPr>
        <w:fldChar w:fldCharType="separate"/>
      </w:r>
      <w:r w:rsidR="006966F2">
        <w:rPr>
          <w:noProof/>
          <w:szCs w:val="20"/>
        </w:rPr>
        <w:t>5</w:t>
      </w:r>
      <w:r w:rsidRPr="00943EF0">
        <w:rPr>
          <w:color w:val="2B579A"/>
          <w:szCs w:val="20"/>
          <w:shd w:val="clear" w:color="auto" w:fill="E6E6E6"/>
        </w:rPr>
        <w:fldChar w:fldCharType="end"/>
      </w:r>
      <w:bookmarkEnd w:id="49"/>
      <w:r w:rsidRPr="00943EF0">
        <w:rPr>
          <w:szCs w:val="20"/>
        </w:rPr>
        <w:t>. Calculations for the estimated number of beneficiaries</w:t>
      </w:r>
      <w:r w:rsidRPr="00943EF0">
        <w:rPr>
          <w:color w:val="000000"/>
          <w:szCs w:val="20"/>
        </w:rPr>
        <w:t xml:space="preserve"> broken-down by gender</w:t>
      </w:r>
    </w:p>
    <w:tbl>
      <w:tblPr>
        <w:tblW w:w="9122" w:type="dxa"/>
        <w:jc w:val="center"/>
        <w:tblLook w:val="04A0" w:firstRow="1" w:lastRow="0" w:firstColumn="1" w:lastColumn="0" w:noHBand="0" w:noVBand="1"/>
      </w:tblPr>
      <w:tblGrid>
        <w:gridCol w:w="6374"/>
        <w:gridCol w:w="1032"/>
        <w:gridCol w:w="839"/>
        <w:gridCol w:w="877"/>
      </w:tblGrid>
      <w:tr w:rsidR="00A66BF6" w:rsidRPr="00FE7368" w14:paraId="5D18374F" w14:textId="77777777" w:rsidTr="00451BCB">
        <w:trPr>
          <w:trHeight w:val="207"/>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E4E3E2" w:themeFill="background2"/>
            <w:noWrap/>
            <w:hideMark/>
          </w:tcPr>
          <w:p w14:paraId="0D7CDC85" w14:textId="77777777" w:rsidR="00A66BF6" w:rsidRPr="00F06CB5" w:rsidRDefault="00A66BF6" w:rsidP="00490413">
            <w:pPr>
              <w:suppressAutoHyphens w:val="0"/>
              <w:autoSpaceDN/>
              <w:jc w:val="left"/>
              <w:textAlignment w:val="auto"/>
              <w:rPr>
                <w:rFonts w:asciiTheme="minorHAnsi" w:hAnsiTheme="minorHAnsi" w:cstheme="minorHAnsi"/>
                <w:b/>
                <w:bCs/>
                <w:i/>
                <w:iCs/>
                <w:color w:val="000000"/>
                <w:sz w:val="16"/>
                <w:szCs w:val="16"/>
              </w:rPr>
            </w:pPr>
            <w:r w:rsidRPr="00F06CB5">
              <w:rPr>
                <w:rFonts w:asciiTheme="minorHAnsi" w:hAnsiTheme="minorHAnsi" w:cstheme="minorHAnsi"/>
                <w:b/>
                <w:bCs/>
                <w:i/>
                <w:iCs/>
                <w:color w:val="000000"/>
                <w:sz w:val="16"/>
                <w:szCs w:val="16"/>
              </w:rPr>
              <w:t> </w:t>
            </w:r>
            <w:r w:rsidRPr="00FE7368">
              <w:rPr>
                <w:rFonts w:asciiTheme="minorHAnsi" w:hAnsiTheme="minorHAnsi" w:cstheme="minorHAnsi"/>
                <w:b/>
                <w:bCs/>
                <w:i/>
                <w:iCs/>
                <w:color w:val="000000"/>
                <w:sz w:val="16"/>
                <w:szCs w:val="16"/>
              </w:rPr>
              <w:t>Number of people</w:t>
            </w:r>
          </w:p>
        </w:tc>
        <w:tc>
          <w:tcPr>
            <w:tcW w:w="1032" w:type="dxa"/>
            <w:tcBorders>
              <w:top w:val="single" w:sz="4" w:space="0" w:color="auto"/>
              <w:left w:val="nil"/>
              <w:bottom w:val="single" w:sz="4" w:space="0" w:color="auto"/>
              <w:right w:val="single" w:sz="4" w:space="0" w:color="auto"/>
            </w:tcBorders>
            <w:shd w:val="clear" w:color="auto" w:fill="E4E3E2" w:themeFill="background2"/>
            <w:noWrap/>
            <w:hideMark/>
          </w:tcPr>
          <w:p w14:paraId="0A248182" w14:textId="77777777" w:rsidR="00A66BF6" w:rsidRPr="00F06CB5" w:rsidRDefault="00A66BF6" w:rsidP="00490413">
            <w:pPr>
              <w:suppressAutoHyphens w:val="0"/>
              <w:autoSpaceDN/>
              <w:jc w:val="left"/>
              <w:textAlignment w:val="auto"/>
              <w:rPr>
                <w:rFonts w:asciiTheme="minorHAnsi" w:hAnsiTheme="minorHAnsi" w:cstheme="minorHAnsi"/>
                <w:b/>
                <w:bCs/>
                <w:i/>
                <w:iCs/>
                <w:color w:val="000000"/>
                <w:sz w:val="16"/>
                <w:szCs w:val="16"/>
              </w:rPr>
            </w:pPr>
            <w:r w:rsidRPr="00F06CB5">
              <w:rPr>
                <w:rFonts w:asciiTheme="minorHAnsi" w:hAnsiTheme="minorHAnsi" w:cstheme="minorHAnsi"/>
                <w:b/>
                <w:bCs/>
                <w:i/>
                <w:iCs/>
                <w:color w:val="000000"/>
                <w:sz w:val="16"/>
                <w:szCs w:val="16"/>
              </w:rPr>
              <w:t>Male</w:t>
            </w:r>
          </w:p>
        </w:tc>
        <w:tc>
          <w:tcPr>
            <w:tcW w:w="839" w:type="dxa"/>
            <w:tcBorders>
              <w:top w:val="single" w:sz="4" w:space="0" w:color="auto"/>
              <w:left w:val="nil"/>
              <w:bottom w:val="single" w:sz="4" w:space="0" w:color="auto"/>
              <w:right w:val="single" w:sz="4" w:space="0" w:color="auto"/>
            </w:tcBorders>
            <w:shd w:val="clear" w:color="auto" w:fill="E4E3E2" w:themeFill="background2"/>
            <w:noWrap/>
            <w:hideMark/>
          </w:tcPr>
          <w:p w14:paraId="35890BA1" w14:textId="77777777" w:rsidR="00A66BF6" w:rsidRPr="00F06CB5" w:rsidRDefault="00A66BF6" w:rsidP="00490413">
            <w:pPr>
              <w:suppressAutoHyphens w:val="0"/>
              <w:autoSpaceDN/>
              <w:jc w:val="left"/>
              <w:textAlignment w:val="auto"/>
              <w:rPr>
                <w:rFonts w:asciiTheme="minorHAnsi" w:hAnsiTheme="minorHAnsi" w:cstheme="minorHAnsi"/>
                <w:b/>
                <w:bCs/>
                <w:i/>
                <w:iCs/>
                <w:color w:val="000000"/>
                <w:sz w:val="16"/>
                <w:szCs w:val="16"/>
              </w:rPr>
            </w:pPr>
            <w:r w:rsidRPr="00F06CB5">
              <w:rPr>
                <w:rFonts w:asciiTheme="minorHAnsi" w:hAnsiTheme="minorHAnsi" w:cstheme="minorHAnsi"/>
                <w:b/>
                <w:bCs/>
                <w:i/>
                <w:iCs/>
                <w:color w:val="000000"/>
                <w:sz w:val="16"/>
                <w:szCs w:val="16"/>
              </w:rPr>
              <w:t>Female</w:t>
            </w:r>
          </w:p>
        </w:tc>
        <w:tc>
          <w:tcPr>
            <w:tcW w:w="877" w:type="dxa"/>
            <w:tcBorders>
              <w:top w:val="single" w:sz="4" w:space="0" w:color="auto"/>
              <w:left w:val="nil"/>
              <w:bottom w:val="single" w:sz="4" w:space="0" w:color="auto"/>
              <w:right w:val="single" w:sz="4" w:space="0" w:color="auto"/>
            </w:tcBorders>
            <w:shd w:val="clear" w:color="auto" w:fill="E4E3E2" w:themeFill="background2"/>
            <w:noWrap/>
            <w:hideMark/>
          </w:tcPr>
          <w:p w14:paraId="658FEA31" w14:textId="77777777" w:rsidR="00A66BF6" w:rsidRPr="00F06CB5" w:rsidRDefault="00A66BF6" w:rsidP="00490413">
            <w:pPr>
              <w:suppressAutoHyphens w:val="0"/>
              <w:autoSpaceDN/>
              <w:jc w:val="right"/>
              <w:textAlignment w:val="auto"/>
              <w:rPr>
                <w:rFonts w:asciiTheme="minorHAnsi" w:hAnsiTheme="minorHAnsi" w:cstheme="minorHAnsi"/>
                <w:b/>
                <w:bCs/>
                <w:i/>
                <w:iCs/>
                <w:color w:val="000000"/>
                <w:sz w:val="16"/>
                <w:szCs w:val="16"/>
              </w:rPr>
            </w:pPr>
            <w:r w:rsidRPr="00F06CB5">
              <w:rPr>
                <w:rFonts w:asciiTheme="minorHAnsi" w:hAnsiTheme="minorHAnsi" w:cstheme="minorHAnsi"/>
                <w:b/>
                <w:bCs/>
                <w:i/>
                <w:iCs/>
                <w:color w:val="000000"/>
                <w:sz w:val="16"/>
                <w:szCs w:val="16"/>
              </w:rPr>
              <w:t>TOTAL</w:t>
            </w:r>
          </w:p>
        </w:tc>
      </w:tr>
      <w:tr w:rsidR="00A66BF6" w:rsidRPr="00943EF0" w14:paraId="6BBB023F"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050EC5EB" w14:textId="77777777" w:rsidR="00A66BF6" w:rsidRPr="00F06CB5" w:rsidRDefault="00A66BF6" w:rsidP="00490413">
            <w:pPr>
              <w:suppressAutoHyphens w:val="0"/>
              <w:autoSpaceDN/>
              <w:jc w:val="lef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35% of farmers and herders in female-headed households in the Centre-Nord Region</w:t>
            </w:r>
          </w:p>
        </w:tc>
        <w:tc>
          <w:tcPr>
            <w:tcW w:w="1032" w:type="dxa"/>
            <w:tcBorders>
              <w:top w:val="nil"/>
              <w:left w:val="nil"/>
              <w:bottom w:val="single" w:sz="4" w:space="0" w:color="auto"/>
              <w:right w:val="single" w:sz="4" w:space="0" w:color="auto"/>
            </w:tcBorders>
            <w:shd w:val="clear" w:color="auto" w:fill="auto"/>
            <w:noWrap/>
            <w:hideMark/>
          </w:tcPr>
          <w:p w14:paraId="22CB7149"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2,760</w:t>
            </w:r>
          </w:p>
        </w:tc>
        <w:tc>
          <w:tcPr>
            <w:tcW w:w="839" w:type="dxa"/>
            <w:tcBorders>
              <w:top w:val="nil"/>
              <w:left w:val="nil"/>
              <w:bottom w:val="single" w:sz="4" w:space="0" w:color="auto"/>
              <w:right w:val="single" w:sz="4" w:space="0" w:color="auto"/>
            </w:tcBorders>
            <w:shd w:val="clear" w:color="auto" w:fill="auto"/>
            <w:noWrap/>
            <w:hideMark/>
          </w:tcPr>
          <w:p w14:paraId="71C5B7BC"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3,810</w:t>
            </w:r>
          </w:p>
        </w:tc>
        <w:tc>
          <w:tcPr>
            <w:tcW w:w="877" w:type="dxa"/>
            <w:tcBorders>
              <w:top w:val="nil"/>
              <w:left w:val="nil"/>
              <w:bottom w:val="single" w:sz="4" w:space="0" w:color="auto"/>
              <w:right w:val="single" w:sz="4" w:space="0" w:color="auto"/>
            </w:tcBorders>
            <w:shd w:val="clear" w:color="auto" w:fill="auto"/>
            <w:noWrap/>
            <w:hideMark/>
          </w:tcPr>
          <w:p w14:paraId="4926ACAB"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6,570</w:t>
            </w:r>
          </w:p>
        </w:tc>
      </w:tr>
      <w:tr w:rsidR="00A66BF6" w:rsidRPr="00943EF0" w14:paraId="7389B5FA"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00521AD5" w14:textId="77777777" w:rsidR="00A66BF6" w:rsidRPr="00F06CB5" w:rsidRDefault="00A66BF6" w:rsidP="00490413">
            <w:pPr>
              <w:suppressAutoHyphens w:val="0"/>
              <w:autoSpaceDN/>
              <w:jc w:val="lef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The remainder 65% of farmers and herders</w:t>
            </w:r>
            <w:r w:rsidRPr="00943EF0">
              <w:rPr>
                <w:rFonts w:asciiTheme="minorHAnsi" w:hAnsiTheme="minorHAnsi" w:cstheme="minorHAnsi"/>
                <w:color w:val="000000"/>
                <w:sz w:val="16"/>
                <w:szCs w:val="16"/>
              </w:rPr>
              <w:t>’</w:t>
            </w:r>
            <w:r w:rsidRPr="00F06CB5">
              <w:rPr>
                <w:rFonts w:asciiTheme="minorHAnsi" w:hAnsiTheme="minorHAnsi" w:cstheme="minorHAnsi"/>
                <w:color w:val="000000"/>
                <w:sz w:val="16"/>
                <w:szCs w:val="16"/>
              </w:rPr>
              <w:t xml:space="preserve"> households in the Centre-Nord Region</w:t>
            </w:r>
          </w:p>
        </w:tc>
        <w:tc>
          <w:tcPr>
            <w:tcW w:w="1032" w:type="dxa"/>
            <w:tcBorders>
              <w:top w:val="nil"/>
              <w:left w:val="nil"/>
              <w:bottom w:val="single" w:sz="4" w:space="0" w:color="auto"/>
              <w:right w:val="single" w:sz="4" w:space="0" w:color="auto"/>
            </w:tcBorders>
            <w:shd w:val="clear" w:color="auto" w:fill="auto"/>
            <w:noWrap/>
            <w:hideMark/>
          </w:tcPr>
          <w:p w14:paraId="68DC1F3D"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6,090</w:t>
            </w:r>
          </w:p>
        </w:tc>
        <w:tc>
          <w:tcPr>
            <w:tcW w:w="839" w:type="dxa"/>
            <w:tcBorders>
              <w:top w:val="nil"/>
              <w:left w:val="nil"/>
              <w:bottom w:val="single" w:sz="4" w:space="0" w:color="auto"/>
              <w:right w:val="single" w:sz="4" w:space="0" w:color="auto"/>
            </w:tcBorders>
            <w:shd w:val="clear" w:color="auto" w:fill="auto"/>
            <w:noWrap/>
            <w:hideMark/>
          </w:tcPr>
          <w:p w14:paraId="5FA75A66"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6,090</w:t>
            </w:r>
          </w:p>
        </w:tc>
        <w:tc>
          <w:tcPr>
            <w:tcW w:w="877" w:type="dxa"/>
            <w:tcBorders>
              <w:top w:val="nil"/>
              <w:left w:val="nil"/>
              <w:bottom w:val="single" w:sz="4" w:space="0" w:color="auto"/>
              <w:right w:val="single" w:sz="4" w:space="0" w:color="auto"/>
            </w:tcBorders>
            <w:shd w:val="clear" w:color="auto" w:fill="auto"/>
            <w:noWrap/>
            <w:hideMark/>
          </w:tcPr>
          <w:p w14:paraId="3243F138"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12,180</w:t>
            </w:r>
          </w:p>
        </w:tc>
      </w:tr>
      <w:tr w:rsidR="00A66BF6" w:rsidRPr="00943EF0" w14:paraId="0855ED33"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05172059" w14:textId="77777777" w:rsidR="00A66BF6" w:rsidRPr="00F06CB5" w:rsidRDefault="00A66BF6" w:rsidP="00490413">
            <w:pPr>
              <w:suppressAutoHyphens w:val="0"/>
              <w:autoSpaceDN/>
              <w:jc w:val="lef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NGO staff and civil servants trained, 30% female</w:t>
            </w:r>
          </w:p>
        </w:tc>
        <w:tc>
          <w:tcPr>
            <w:tcW w:w="1032" w:type="dxa"/>
            <w:tcBorders>
              <w:top w:val="nil"/>
              <w:left w:val="nil"/>
              <w:bottom w:val="single" w:sz="4" w:space="0" w:color="auto"/>
              <w:right w:val="single" w:sz="4" w:space="0" w:color="auto"/>
            </w:tcBorders>
            <w:shd w:val="clear" w:color="auto" w:fill="auto"/>
            <w:noWrap/>
            <w:hideMark/>
          </w:tcPr>
          <w:p w14:paraId="6340B8CB"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175</w:t>
            </w:r>
          </w:p>
        </w:tc>
        <w:tc>
          <w:tcPr>
            <w:tcW w:w="839" w:type="dxa"/>
            <w:tcBorders>
              <w:top w:val="nil"/>
              <w:left w:val="nil"/>
              <w:bottom w:val="single" w:sz="4" w:space="0" w:color="auto"/>
              <w:right w:val="single" w:sz="4" w:space="0" w:color="auto"/>
            </w:tcBorders>
            <w:shd w:val="clear" w:color="auto" w:fill="auto"/>
            <w:noWrap/>
            <w:hideMark/>
          </w:tcPr>
          <w:p w14:paraId="44FE2202"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75</w:t>
            </w:r>
          </w:p>
        </w:tc>
        <w:tc>
          <w:tcPr>
            <w:tcW w:w="877" w:type="dxa"/>
            <w:tcBorders>
              <w:top w:val="nil"/>
              <w:left w:val="nil"/>
              <w:bottom w:val="single" w:sz="4" w:space="0" w:color="auto"/>
              <w:right w:val="single" w:sz="4" w:space="0" w:color="auto"/>
            </w:tcBorders>
            <w:shd w:val="clear" w:color="auto" w:fill="auto"/>
            <w:noWrap/>
            <w:hideMark/>
          </w:tcPr>
          <w:p w14:paraId="646B6D88" w14:textId="77777777" w:rsidR="00A66BF6" w:rsidRPr="00F06CB5" w:rsidRDefault="00A66BF6" w:rsidP="00490413">
            <w:pPr>
              <w:suppressAutoHyphens w:val="0"/>
              <w:autoSpaceDN/>
              <w:jc w:val="right"/>
              <w:textAlignment w:val="auto"/>
              <w:rPr>
                <w:rFonts w:asciiTheme="minorHAnsi" w:hAnsiTheme="minorHAnsi" w:cstheme="minorHAnsi"/>
                <w:color w:val="000000"/>
                <w:sz w:val="16"/>
                <w:szCs w:val="16"/>
              </w:rPr>
            </w:pPr>
            <w:r w:rsidRPr="00F06CB5">
              <w:rPr>
                <w:rFonts w:asciiTheme="minorHAnsi" w:hAnsiTheme="minorHAnsi" w:cstheme="minorHAnsi"/>
                <w:color w:val="000000"/>
                <w:sz w:val="16"/>
                <w:szCs w:val="16"/>
              </w:rPr>
              <w:t>250</w:t>
            </w:r>
          </w:p>
        </w:tc>
      </w:tr>
      <w:tr w:rsidR="00A66BF6" w:rsidRPr="00943EF0" w14:paraId="0B86BF2D"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63797B7E" w14:textId="77777777" w:rsidR="00A66BF6" w:rsidRPr="00BE5DBD" w:rsidRDefault="00A66BF6" w:rsidP="00490413">
            <w:pPr>
              <w:suppressAutoHyphens w:val="0"/>
              <w:autoSpaceDN/>
              <w:jc w:val="lef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TOTAL (n) – approx.</w:t>
            </w:r>
          </w:p>
        </w:tc>
        <w:tc>
          <w:tcPr>
            <w:tcW w:w="1032" w:type="dxa"/>
            <w:tcBorders>
              <w:top w:val="nil"/>
              <w:left w:val="nil"/>
              <w:bottom w:val="single" w:sz="4" w:space="0" w:color="auto"/>
              <w:right w:val="single" w:sz="4" w:space="0" w:color="auto"/>
            </w:tcBorders>
            <w:shd w:val="clear" w:color="auto" w:fill="auto"/>
            <w:noWrap/>
            <w:hideMark/>
          </w:tcPr>
          <w:p w14:paraId="468372EE" w14:textId="77777777" w:rsidR="00A66BF6" w:rsidRPr="00BE5DBD" w:rsidRDefault="00A66BF6" w:rsidP="00490413">
            <w:pPr>
              <w:suppressAutoHyphens w:val="0"/>
              <w:autoSpaceDN/>
              <w:jc w:val="righ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9,025</w:t>
            </w:r>
          </w:p>
        </w:tc>
        <w:tc>
          <w:tcPr>
            <w:tcW w:w="839" w:type="dxa"/>
            <w:tcBorders>
              <w:top w:val="nil"/>
              <w:left w:val="nil"/>
              <w:bottom w:val="single" w:sz="4" w:space="0" w:color="auto"/>
              <w:right w:val="single" w:sz="4" w:space="0" w:color="auto"/>
            </w:tcBorders>
            <w:shd w:val="clear" w:color="auto" w:fill="auto"/>
            <w:noWrap/>
            <w:hideMark/>
          </w:tcPr>
          <w:p w14:paraId="3BDCEC5A" w14:textId="77777777" w:rsidR="00A66BF6" w:rsidRPr="00BE5DBD" w:rsidRDefault="00A66BF6" w:rsidP="00490413">
            <w:pPr>
              <w:suppressAutoHyphens w:val="0"/>
              <w:autoSpaceDN/>
              <w:jc w:val="righ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9,975</w:t>
            </w:r>
          </w:p>
        </w:tc>
        <w:tc>
          <w:tcPr>
            <w:tcW w:w="877" w:type="dxa"/>
            <w:tcBorders>
              <w:top w:val="nil"/>
              <w:left w:val="nil"/>
              <w:bottom w:val="single" w:sz="4" w:space="0" w:color="auto"/>
              <w:right w:val="single" w:sz="4" w:space="0" w:color="auto"/>
            </w:tcBorders>
            <w:shd w:val="clear" w:color="auto" w:fill="auto"/>
            <w:noWrap/>
            <w:hideMark/>
          </w:tcPr>
          <w:p w14:paraId="25641502" w14:textId="77777777" w:rsidR="00A66BF6" w:rsidRPr="00BE5DBD" w:rsidRDefault="00A66BF6" w:rsidP="00490413">
            <w:pPr>
              <w:suppressAutoHyphens w:val="0"/>
              <w:autoSpaceDN/>
              <w:jc w:val="righ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19,000</w:t>
            </w:r>
          </w:p>
        </w:tc>
      </w:tr>
      <w:tr w:rsidR="00A66BF6" w:rsidRPr="00943EF0" w14:paraId="4C81ECB9"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4B60E5D5" w14:textId="77777777" w:rsidR="00A66BF6" w:rsidRPr="00BE5DBD" w:rsidRDefault="00A66BF6" w:rsidP="00490413">
            <w:pPr>
              <w:suppressAutoHyphens w:val="0"/>
              <w:autoSpaceDN/>
              <w:jc w:val="lef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TOTAL (%) – approx.</w:t>
            </w:r>
          </w:p>
        </w:tc>
        <w:tc>
          <w:tcPr>
            <w:tcW w:w="1032" w:type="dxa"/>
            <w:tcBorders>
              <w:top w:val="nil"/>
              <w:left w:val="nil"/>
              <w:bottom w:val="single" w:sz="4" w:space="0" w:color="auto"/>
              <w:right w:val="single" w:sz="4" w:space="0" w:color="auto"/>
            </w:tcBorders>
            <w:shd w:val="clear" w:color="auto" w:fill="auto"/>
            <w:noWrap/>
            <w:hideMark/>
          </w:tcPr>
          <w:p w14:paraId="5F5DF6F7" w14:textId="77777777" w:rsidR="00A66BF6" w:rsidRPr="00BE5DBD" w:rsidRDefault="00A66BF6" w:rsidP="00490413">
            <w:pPr>
              <w:suppressAutoHyphens w:val="0"/>
              <w:autoSpaceDN/>
              <w:jc w:val="righ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47.5%</w:t>
            </w:r>
          </w:p>
        </w:tc>
        <w:tc>
          <w:tcPr>
            <w:tcW w:w="839" w:type="dxa"/>
            <w:tcBorders>
              <w:top w:val="nil"/>
              <w:left w:val="nil"/>
              <w:bottom w:val="single" w:sz="4" w:space="0" w:color="auto"/>
              <w:right w:val="single" w:sz="4" w:space="0" w:color="auto"/>
            </w:tcBorders>
            <w:shd w:val="clear" w:color="auto" w:fill="auto"/>
            <w:noWrap/>
            <w:hideMark/>
          </w:tcPr>
          <w:p w14:paraId="32D852B9" w14:textId="77777777" w:rsidR="00A66BF6" w:rsidRPr="00BE5DBD" w:rsidRDefault="00A66BF6" w:rsidP="00490413">
            <w:pPr>
              <w:suppressAutoHyphens w:val="0"/>
              <w:autoSpaceDN/>
              <w:jc w:val="righ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52.5%</w:t>
            </w:r>
          </w:p>
        </w:tc>
        <w:tc>
          <w:tcPr>
            <w:tcW w:w="877" w:type="dxa"/>
            <w:tcBorders>
              <w:top w:val="nil"/>
              <w:left w:val="nil"/>
              <w:bottom w:val="single" w:sz="4" w:space="0" w:color="auto"/>
              <w:right w:val="single" w:sz="4" w:space="0" w:color="auto"/>
            </w:tcBorders>
            <w:shd w:val="clear" w:color="auto" w:fill="auto"/>
            <w:noWrap/>
            <w:hideMark/>
          </w:tcPr>
          <w:p w14:paraId="2FEA59C0" w14:textId="77777777" w:rsidR="00A66BF6" w:rsidRPr="00BE5DBD" w:rsidRDefault="00A66BF6" w:rsidP="00490413">
            <w:pPr>
              <w:suppressAutoHyphens w:val="0"/>
              <w:autoSpaceDN/>
              <w:jc w:val="right"/>
              <w:textAlignment w:val="auto"/>
              <w:rPr>
                <w:rFonts w:asciiTheme="minorHAnsi" w:hAnsiTheme="minorHAnsi" w:cstheme="minorHAnsi"/>
                <w:b/>
                <w:bCs/>
                <w:color w:val="000000"/>
                <w:sz w:val="16"/>
                <w:szCs w:val="16"/>
              </w:rPr>
            </w:pPr>
            <w:r w:rsidRPr="00BE5DBD">
              <w:rPr>
                <w:rFonts w:asciiTheme="minorHAnsi" w:hAnsiTheme="minorHAnsi" w:cstheme="minorHAnsi"/>
                <w:b/>
                <w:bCs/>
                <w:color w:val="000000"/>
                <w:sz w:val="16"/>
                <w:szCs w:val="16"/>
              </w:rPr>
              <w:t>100%</w:t>
            </w:r>
          </w:p>
        </w:tc>
      </w:tr>
    </w:tbl>
    <w:p w14:paraId="1939383F" w14:textId="77777777" w:rsidR="008150DF" w:rsidRPr="008150DF" w:rsidRDefault="008150DF" w:rsidP="008150DF"/>
    <w:p w14:paraId="23F9D414" w14:textId="7DF1F909" w:rsidR="008150DF" w:rsidRDefault="008150DF" w:rsidP="00C26F8D">
      <w:pPr>
        <w:rPr>
          <w:lang w:eastAsia="pt-BR"/>
        </w:rPr>
      </w:pPr>
      <w:r w:rsidRPr="00390841">
        <w:rPr>
          <w:b/>
          <w:bCs/>
          <w:lang w:eastAsia="pt-BR"/>
        </w:rPr>
        <w:t>As a co-benefit</w:t>
      </w:r>
      <w:r w:rsidRPr="00FD204C">
        <w:rPr>
          <w:lang w:eastAsia="pt-BR"/>
        </w:rPr>
        <w:t>, the</w:t>
      </w:r>
      <w:r w:rsidRPr="00BF2943">
        <w:rPr>
          <w:lang w:eastAsia="pt-BR"/>
        </w:rPr>
        <w:t xml:space="preserve"> project will deliver the operationalization of the LDN target through monitoring systems and the integration of LDN related actions into climate change MRV systems. This is because the bulk of Burkina Faso’s GHG emissions are from AFOLU and therefore much the climate action required depends on the management of land use, including grasslands and forests. Hence, national efforts towards the achievement of climatic targets included in the Nationally Determined Contribution (NDC) should be linked to efforts to achieve LDN. </w:t>
      </w:r>
    </w:p>
    <w:p w14:paraId="4249C068" w14:textId="77777777" w:rsidR="008150DF" w:rsidRDefault="008150DF" w:rsidP="008150DF">
      <w:r>
        <w:t xml:space="preserve">Finally, when managing landscapes and productive land for sustainability, there are also </w:t>
      </w:r>
      <w:r w:rsidRPr="00390841">
        <w:rPr>
          <w:b/>
          <w:bCs/>
        </w:rPr>
        <w:t>associated co-benefits relating to carbon, water resource management and biodiversity</w:t>
      </w:r>
      <w:r>
        <w:t xml:space="preserve">. In terms of reporting, the project will monitor those where applicable, but it will need to keep its core focus, which is on the establishment of enabling conditions for LDN and making a practical contribution to LDN area targets, albeit limited. </w:t>
      </w:r>
    </w:p>
    <w:p w14:paraId="22673804" w14:textId="77777777" w:rsidR="008150DF" w:rsidRDefault="008150DF" w:rsidP="008150DF"/>
    <w:p w14:paraId="505DA5CE" w14:textId="77777777" w:rsidR="00805AB1" w:rsidRDefault="00805AB1" w:rsidP="00805AB1">
      <w:pPr>
        <w:pStyle w:val="Titre3"/>
      </w:pPr>
      <w:bookmarkStart w:id="50" w:name="_Toc100004867"/>
      <w:r w:rsidRPr="00D964E5">
        <w:t xml:space="preserve">7) Innovation, </w:t>
      </w:r>
      <w:proofErr w:type="gramStart"/>
      <w:r w:rsidRPr="00D964E5">
        <w:t>sustainability</w:t>
      </w:r>
      <w:proofErr w:type="gramEnd"/>
      <w:r w:rsidRPr="00D964E5">
        <w:t xml:space="preserve"> and potential for scaling up:</w:t>
      </w:r>
      <w:bookmarkEnd w:id="50"/>
      <w:r w:rsidRPr="00581A8A">
        <w:t xml:space="preserve"> </w:t>
      </w:r>
    </w:p>
    <w:p w14:paraId="51CE39B9" w14:textId="678A4D0F" w:rsidR="00805AB1" w:rsidRPr="000C3212" w:rsidRDefault="00BF6DC5" w:rsidP="00F93A42">
      <w:r w:rsidRPr="00BF6DC5">
        <w:rPr>
          <w:b/>
          <w:bCs/>
        </w:rPr>
        <w:t xml:space="preserve">Innovation. </w:t>
      </w:r>
      <w:r w:rsidR="00A12622" w:rsidRPr="00922C86">
        <w:t>An innovative combination of building natural and social assets at the local project zones level will be pursued</w:t>
      </w:r>
      <w:r w:rsidR="00EF1DD8">
        <w:t xml:space="preserve">, including by combining modern agronomic and forest/woodland management techniques </w:t>
      </w:r>
      <w:r w:rsidR="00360640">
        <w:t xml:space="preserve">with endogenous techniques that </w:t>
      </w:r>
      <w:proofErr w:type="spellStart"/>
      <w:r w:rsidR="00360640">
        <w:t>Burkinabé</w:t>
      </w:r>
      <w:proofErr w:type="spellEnd"/>
      <w:r w:rsidR="00360640">
        <w:t xml:space="preserve"> land users </w:t>
      </w:r>
      <w:r w:rsidR="00360640">
        <w:lastRenderedPageBreak/>
        <w:t xml:space="preserve">have </w:t>
      </w:r>
      <w:r w:rsidR="000C3212" w:rsidRPr="000C3212">
        <w:t>instinctively</w:t>
      </w:r>
      <w:r w:rsidR="00360640" w:rsidRPr="000C3212">
        <w:t xml:space="preserve"> developed over the years. </w:t>
      </w:r>
      <w:r w:rsidR="000C3212" w:rsidRPr="000C3212">
        <w:rPr>
          <w:color w:val="2B579A"/>
          <w:highlight w:val="magenta"/>
          <w:shd w:val="clear" w:color="auto" w:fill="E6E6E6"/>
        </w:rPr>
        <w:fldChar w:fldCharType="begin"/>
      </w:r>
      <w:r w:rsidR="000C3212" w:rsidRPr="000C3212">
        <w:instrText xml:space="preserve"> REF _Ref99554303 \h </w:instrText>
      </w:r>
      <w:r w:rsidR="000C3212" w:rsidRPr="000C3212">
        <w:rPr>
          <w:highlight w:val="magenta"/>
        </w:rPr>
        <w:instrText xml:space="preserve"> \* MERGEFORMAT </w:instrText>
      </w:r>
      <w:r w:rsidR="000C3212" w:rsidRPr="000C3212">
        <w:rPr>
          <w:color w:val="2B579A"/>
          <w:highlight w:val="magenta"/>
          <w:shd w:val="clear" w:color="auto" w:fill="E6E6E6"/>
        </w:rPr>
      </w:r>
      <w:r w:rsidR="000C3212" w:rsidRPr="000C3212">
        <w:rPr>
          <w:color w:val="2B579A"/>
          <w:highlight w:val="magenta"/>
          <w:shd w:val="clear" w:color="auto" w:fill="E6E6E6"/>
        </w:rPr>
        <w:fldChar w:fldCharType="separate"/>
      </w:r>
      <w:r w:rsidR="006966F2">
        <w:t>Table 6</w:t>
      </w:r>
      <w:r w:rsidR="000C3212" w:rsidRPr="000C3212">
        <w:rPr>
          <w:color w:val="2B579A"/>
          <w:highlight w:val="magenta"/>
          <w:shd w:val="clear" w:color="auto" w:fill="E6E6E6"/>
        </w:rPr>
        <w:fldChar w:fldCharType="end"/>
      </w:r>
      <w:r w:rsidR="000C3212">
        <w:t xml:space="preserve"> </w:t>
      </w:r>
      <w:r>
        <w:t xml:space="preserve">is a token of how this </w:t>
      </w:r>
      <w:r w:rsidR="00272A8C">
        <w:t>is</w:t>
      </w:r>
      <w:r>
        <w:t xml:space="preserve"> already happening on the ground</w:t>
      </w:r>
      <w:r w:rsidR="00813F37">
        <w:t xml:space="preserve">. It is </w:t>
      </w:r>
      <w:r w:rsidR="00043104">
        <w:t>based on a</w:t>
      </w:r>
      <w:r w:rsidR="00272A8C">
        <w:t xml:space="preserve"> recent report from the </w:t>
      </w:r>
      <w:r w:rsidR="00272A8C" w:rsidRPr="00272A8C">
        <w:t>CES/DRS</w:t>
      </w:r>
      <w:r w:rsidR="00272A8C">
        <w:t xml:space="preserve"> Program of the Ministry of Agriculture </w:t>
      </w:r>
      <w:r w:rsidR="0005489C">
        <w:t>and Irrigation Management</w:t>
      </w:r>
      <w:r w:rsidR="00813F37">
        <w:t xml:space="preserve">, which </w:t>
      </w:r>
      <w:r w:rsidR="00043104">
        <w:t xml:space="preserve">surveyed a suite of techniques applied </w:t>
      </w:r>
      <w:r w:rsidR="00813F37">
        <w:t xml:space="preserve">by farmers, </w:t>
      </w:r>
      <w:proofErr w:type="gramStart"/>
      <w:r w:rsidR="00813F37">
        <w:t>herders</w:t>
      </w:r>
      <w:proofErr w:type="gramEnd"/>
      <w:r w:rsidR="00813F37">
        <w:t xml:space="preserve"> and forest users for protecting </w:t>
      </w:r>
      <w:r w:rsidR="00784B9D">
        <w:t xml:space="preserve">natural assets and increasing land productivity. Of the 20 techniques listed, at least </w:t>
      </w:r>
      <w:r w:rsidR="00643846" w:rsidRPr="00091BAC">
        <w:t xml:space="preserve">2, 7, 12, 19 and 20 can be said to be </w:t>
      </w:r>
      <w:r w:rsidR="00091BAC">
        <w:t xml:space="preserve">endogenous innovations developed in Burkina Faso. </w:t>
      </w:r>
      <w:r w:rsidR="00C408EF">
        <w:t>In spite of its generic name, t</w:t>
      </w:r>
      <w:r w:rsidR="00091BAC">
        <w:t>echnique #12 is a complex set of</w:t>
      </w:r>
      <w:r w:rsidR="00C408EF">
        <w:t xml:space="preserve"> methods and </w:t>
      </w:r>
      <w:r w:rsidR="00091BAC">
        <w:t>strategies</w:t>
      </w:r>
      <w:r w:rsidR="00C408EF">
        <w:t xml:space="preserve"> for managing land with a long</w:t>
      </w:r>
      <w:r w:rsidR="006C381A">
        <w:t>-</w:t>
      </w:r>
      <w:r w:rsidR="00C408EF">
        <w:t xml:space="preserve">term view. </w:t>
      </w:r>
      <w:r w:rsidR="00D05925">
        <w:t>Also</w:t>
      </w:r>
      <w:r w:rsidR="0058066E">
        <w:t xml:space="preserve">, </w:t>
      </w:r>
      <w:r w:rsidR="003277B8">
        <w:t xml:space="preserve">RNA </w:t>
      </w:r>
      <w:r w:rsidR="0058066E">
        <w:t xml:space="preserve">is not a single technique for regenerating shrubland. It will be locally adapted and </w:t>
      </w:r>
      <w:r w:rsidR="003277B8">
        <w:t>will vary according to the landscape</w:t>
      </w:r>
      <w:r w:rsidR="00D05925">
        <w:t xml:space="preserve"> conditions, to </w:t>
      </w:r>
      <w:r w:rsidR="00B2748F">
        <w:t xml:space="preserve">the </w:t>
      </w:r>
      <w:r w:rsidR="00D05925">
        <w:t xml:space="preserve">means </w:t>
      </w:r>
      <w:r w:rsidR="00B2748F">
        <w:t xml:space="preserve">and labor </w:t>
      </w:r>
      <w:r w:rsidR="00D05925">
        <w:t xml:space="preserve">available and to the management objective. </w:t>
      </w:r>
      <w:r w:rsidR="00B2748F">
        <w:t xml:space="preserve">By combining </w:t>
      </w:r>
      <w:r w:rsidR="00FD5519">
        <w:t>it with science-based monitoring and measuring, RNA and other techniques have the best change of producing positive results towards LDN</w:t>
      </w:r>
      <w:r w:rsidR="00892C88">
        <w:t xml:space="preserve"> across landscapes. This is an important innovation that the project is bound to bring about. </w:t>
      </w:r>
    </w:p>
    <w:p w14:paraId="0058C924" w14:textId="77777777" w:rsidR="00805AB1" w:rsidRPr="00F101C7" w:rsidRDefault="00805AB1" w:rsidP="00F93A42"/>
    <w:p w14:paraId="0CF60A2E" w14:textId="0A00D842" w:rsidR="00F634FB" w:rsidRDefault="003E17A3" w:rsidP="00F634FB">
      <w:pPr>
        <w:pStyle w:val="Lgende"/>
      </w:pPr>
      <w:bookmarkStart w:id="51" w:name="_Ref99554303"/>
      <w:r w:rsidRPr="00037A29">
        <w:t xml:space="preserve">Table </w:t>
      </w:r>
      <w:r w:rsidRPr="00037A29">
        <w:fldChar w:fldCharType="begin"/>
      </w:r>
      <w:r w:rsidRPr="00037A29">
        <w:instrText>SEQ Table \* ARABIC</w:instrText>
      </w:r>
      <w:r w:rsidRPr="00037A29">
        <w:fldChar w:fldCharType="separate"/>
      </w:r>
      <w:r w:rsidR="006966F2" w:rsidRPr="00037A29">
        <w:rPr>
          <w:noProof/>
        </w:rPr>
        <w:t>6</w:t>
      </w:r>
      <w:r w:rsidRPr="00037A29">
        <w:fldChar w:fldCharType="end"/>
      </w:r>
      <w:bookmarkEnd w:id="51"/>
      <w:r w:rsidRPr="00037A29">
        <w:t xml:space="preserve">. </w:t>
      </w:r>
      <w:r w:rsidR="002643B3" w:rsidRPr="00037A29">
        <w:t xml:space="preserve">Reference to </w:t>
      </w:r>
      <w:r w:rsidR="004D6CCB" w:rsidRPr="00037A29">
        <w:t>20</w:t>
      </w:r>
      <w:r w:rsidR="00AC1934">
        <w:t>+</w:t>
      </w:r>
      <w:r w:rsidR="004D6CCB" w:rsidRPr="00037A29">
        <w:t xml:space="preserve"> </w:t>
      </w:r>
      <w:r w:rsidR="000A090A" w:rsidRPr="00037A29">
        <w:t xml:space="preserve">SLM </w:t>
      </w:r>
      <w:r w:rsidR="004D6CCB" w:rsidRPr="00037A29">
        <w:t xml:space="preserve">/ </w:t>
      </w:r>
      <w:r w:rsidR="000A090A" w:rsidRPr="00037A29">
        <w:t xml:space="preserve">SFM </w:t>
      </w:r>
      <w:r w:rsidR="00640A06" w:rsidRPr="00037A29">
        <w:t>techniques</w:t>
      </w:r>
      <w:r w:rsidR="00181CFB" w:rsidRPr="00037A29">
        <w:t xml:space="preserve"> commonly applied in CES/DRS</w:t>
      </w:r>
      <w:r w:rsidR="00BB39E5" w:rsidRPr="00037A29">
        <w:rPr>
          <w:rStyle w:val="Appelnotedebasdep"/>
        </w:rPr>
        <w:footnoteReference w:id="41"/>
      </w:r>
      <w:r w:rsidR="00FE7368" w:rsidRPr="00037A29">
        <w:t xml:space="preserve"> (alphabetically</w:t>
      </w:r>
      <w:r w:rsidR="00037A29" w:rsidRPr="00037A29">
        <w:t xml:space="preserve">, with endogenous </w:t>
      </w:r>
      <w:r w:rsidR="005D0A68">
        <w:t xml:space="preserve">and locally adapted </w:t>
      </w:r>
      <w:r w:rsidR="00037A29" w:rsidRPr="00037A29">
        <w:t>techniques</w:t>
      </w:r>
      <w:r w:rsidR="00037A29">
        <w:t xml:space="preserve"> marked with </w:t>
      </w:r>
      <w:r w:rsidR="004748AA">
        <w:t>an asterisk</w:t>
      </w:r>
      <w:proofErr w:type="gramStart"/>
      <w:r w:rsidR="00037A29">
        <w:t>*</w:t>
      </w:r>
      <w:r w:rsidR="00AE547D">
        <w:t xml:space="preserve"> </w:t>
      </w:r>
      <w:r w:rsidR="00EF263D">
        <w:t>)</w:t>
      </w:r>
      <w:proofErr w:type="gramEnd"/>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4384"/>
        <w:gridCol w:w="588"/>
        <w:gridCol w:w="5249"/>
      </w:tblGrid>
      <w:tr w:rsidR="00A666FC" w:rsidRPr="0061555B" w14:paraId="6F5A43C5" w14:textId="6F98AAE8" w:rsidTr="00480AA3">
        <w:trPr>
          <w:tblHeader/>
          <w:jc w:val="center"/>
        </w:trPr>
        <w:tc>
          <w:tcPr>
            <w:tcW w:w="552" w:type="dxa"/>
            <w:shd w:val="clear" w:color="auto" w:fill="auto"/>
            <w:noWrap/>
            <w:vAlign w:val="center"/>
            <w:hideMark/>
          </w:tcPr>
          <w:p w14:paraId="20156B10" w14:textId="5D751F43" w:rsidR="008A1DB2" w:rsidRPr="0061555B" w:rsidRDefault="00EF263D" w:rsidP="000C3F4E">
            <w:pPr>
              <w:keepNext/>
              <w:jc w:val="left"/>
              <w:rPr>
                <w:rFonts w:asciiTheme="minorHAnsi" w:hAnsiTheme="minorHAnsi" w:cstheme="minorHAnsi"/>
                <w:b/>
                <w:bCs/>
                <w:i/>
                <w:iCs/>
                <w:sz w:val="16"/>
                <w:szCs w:val="16"/>
              </w:rPr>
            </w:pPr>
            <w:r w:rsidRPr="0061555B">
              <w:rPr>
                <w:rFonts w:ascii="Calibri" w:hAnsi="Calibri" w:cs="Calibri"/>
                <w:color w:val="000000"/>
                <w:sz w:val="16"/>
                <w:szCs w:val="16"/>
              </w:rPr>
              <w:t>1</w:t>
            </w:r>
          </w:p>
        </w:tc>
        <w:tc>
          <w:tcPr>
            <w:tcW w:w="4384" w:type="dxa"/>
            <w:shd w:val="clear" w:color="auto" w:fill="auto"/>
            <w:noWrap/>
            <w:vAlign w:val="center"/>
            <w:hideMark/>
          </w:tcPr>
          <w:p w14:paraId="70B91A01" w14:textId="713D2B86" w:rsidR="008A1DB2" w:rsidRPr="0061555B" w:rsidRDefault="00EF263D" w:rsidP="000C3F4E">
            <w:pPr>
              <w:keepNext/>
              <w:jc w:val="left"/>
              <w:rPr>
                <w:rFonts w:asciiTheme="minorHAnsi" w:hAnsiTheme="minorHAnsi" w:cstheme="minorHAnsi"/>
                <w:b/>
                <w:bCs/>
                <w:i/>
                <w:iCs/>
                <w:sz w:val="16"/>
                <w:szCs w:val="16"/>
              </w:rPr>
            </w:pPr>
            <w:proofErr w:type="spellStart"/>
            <w:r w:rsidRPr="0061555B">
              <w:rPr>
                <w:rFonts w:asciiTheme="minorHAnsi" w:hAnsiTheme="minorHAnsi" w:cstheme="minorHAnsi"/>
                <w:sz w:val="16"/>
                <w:szCs w:val="16"/>
              </w:rPr>
              <w:t>Agro</w:t>
            </w:r>
            <w:proofErr w:type="spellEnd"/>
            <w:r w:rsidRPr="0061555B">
              <w:rPr>
                <w:rFonts w:asciiTheme="minorHAnsi" w:hAnsiTheme="minorHAnsi" w:cstheme="minorHAnsi"/>
                <w:sz w:val="16"/>
                <w:szCs w:val="16"/>
              </w:rPr>
              <w:t>-forestry</w:t>
            </w:r>
          </w:p>
        </w:tc>
        <w:tc>
          <w:tcPr>
            <w:tcW w:w="588" w:type="dxa"/>
            <w:shd w:val="clear" w:color="auto" w:fill="auto"/>
            <w:vAlign w:val="center"/>
          </w:tcPr>
          <w:p w14:paraId="2A225392" w14:textId="1CBDDD4A" w:rsidR="00D41D30" w:rsidRPr="0061555B" w:rsidDel="00D41D30" w:rsidRDefault="00EF263D" w:rsidP="000C3F4E">
            <w:pPr>
              <w:keepNext/>
              <w:jc w:val="left"/>
              <w:rPr>
                <w:rFonts w:asciiTheme="minorHAnsi" w:hAnsiTheme="minorHAnsi" w:cstheme="minorHAnsi"/>
                <w:b/>
                <w:bCs/>
                <w:i/>
                <w:iCs/>
                <w:sz w:val="16"/>
                <w:szCs w:val="16"/>
              </w:rPr>
            </w:pPr>
            <w:r w:rsidRPr="0061555B">
              <w:rPr>
                <w:rFonts w:ascii="Calibri" w:hAnsi="Calibri" w:cs="Calibri"/>
                <w:color w:val="000000"/>
                <w:sz w:val="16"/>
                <w:szCs w:val="16"/>
              </w:rPr>
              <w:t>13</w:t>
            </w:r>
          </w:p>
        </w:tc>
        <w:tc>
          <w:tcPr>
            <w:tcW w:w="5249" w:type="dxa"/>
            <w:shd w:val="clear" w:color="auto" w:fill="auto"/>
            <w:vAlign w:val="center"/>
          </w:tcPr>
          <w:p w14:paraId="0827865D" w14:textId="020B43A7" w:rsidR="008A1DB2" w:rsidRPr="0061555B" w:rsidRDefault="00EF263D" w:rsidP="000C3F4E">
            <w:pPr>
              <w:keepNext/>
              <w:jc w:val="left"/>
              <w:rPr>
                <w:rFonts w:asciiTheme="minorHAnsi" w:hAnsiTheme="minorHAnsi" w:cstheme="minorHAnsi"/>
                <w:b/>
                <w:bCs/>
                <w:i/>
                <w:iCs/>
                <w:sz w:val="16"/>
                <w:szCs w:val="16"/>
              </w:rPr>
            </w:pPr>
            <w:r w:rsidRPr="0061555B">
              <w:rPr>
                <w:rFonts w:asciiTheme="minorHAnsi" w:hAnsiTheme="minorHAnsi" w:cstheme="minorHAnsi"/>
                <w:sz w:val="16"/>
                <w:szCs w:val="16"/>
              </w:rPr>
              <w:t>Organic manure</w:t>
            </w:r>
            <w:r w:rsidR="00205499">
              <w:rPr>
                <w:rFonts w:asciiTheme="minorHAnsi" w:hAnsiTheme="minorHAnsi" w:cstheme="minorHAnsi"/>
                <w:sz w:val="16"/>
                <w:szCs w:val="16"/>
              </w:rPr>
              <w:t xml:space="preserve"> </w:t>
            </w:r>
            <w:r w:rsidR="00C80FD9">
              <w:rPr>
                <w:rFonts w:asciiTheme="minorHAnsi" w:hAnsiTheme="minorHAnsi" w:cstheme="minorHAnsi"/>
                <w:sz w:val="16"/>
                <w:szCs w:val="16"/>
              </w:rPr>
              <w:t>(application of, as a fertilizer)</w:t>
            </w:r>
          </w:p>
        </w:tc>
      </w:tr>
      <w:tr w:rsidR="008A1DB2" w:rsidRPr="00E96DBC" w14:paraId="251AE0A2" w14:textId="2393BC59" w:rsidTr="002175AB">
        <w:trPr>
          <w:jc w:val="center"/>
        </w:trPr>
        <w:tc>
          <w:tcPr>
            <w:tcW w:w="552" w:type="dxa"/>
            <w:shd w:val="clear" w:color="auto" w:fill="auto"/>
            <w:noWrap/>
            <w:vAlign w:val="center"/>
            <w:hideMark/>
          </w:tcPr>
          <w:p w14:paraId="74E6E04A" w14:textId="052F1B43" w:rsidR="008A1DB2" w:rsidRPr="0061555B" w:rsidRDefault="00EF263D" w:rsidP="000C3F4E">
            <w:pPr>
              <w:jc w:val="left"/>
              <w:rPr>
                <w:rFonts w:asciiTheme="minorHAnsi" w:hAnsiTheme="minorHAnsi" w:cstheme="minorHAnsi"/>
                <w:sz w:val="16"/>
                <w:szCs w:val="16"/>
              </w:rPr>
            </w:pPr>
            <w:r w:rsidRPr="0061555B">
              <w:rPr>
                <w:rFonts w:ascii="Calibri" w:hAnsi="Calibri" w:cs="Calibri"/>
                <w:color w:val="000000"/>
                <w:sz w:val="16"/>
                <w:szCs w:val="16"/>
              </w:rPr>
              <w:t>2 *</w:t>
            </w:r>
          </w:p>
        </w:tc>
        <w:tc>
          <w:tcPr>
            <w:tcW w:w="4384" w:type="dxa"/>
            <w:shd w:val="clear" w:color="auto" w:fill="auto"/>
            <w:noWrap/>
            <w:vAlign w:val="center"/>
            <w:hideMark/>
          </w:tcPr>
          <w:p w14:paraId="58375D4F" w14:textId="7B3598A7" w:rsidR="008A1DB2" w:rsidRPr="0061555B" w:rsidRDefault="00EF263D" w:rsidP="000C3F4E">
            <w:pPr>
              <w:jc w:val="left"/>
              <w:rPr>
                <w:rFonts w:asciiTheme="minorHAnsi" w:hAnsiTheme="minorHAnsi" w:cstheme="minorHAnsi"/>
                <w:sz w:val="16"/>
                <w:szCs w:val="16"/>
              </w:rPr>
            </w:pPr>
            <w:proofErr w:type="spellStart"/>
            <w:r w:rsidRPr="0061555B">
              <w:rPr>
                <w:rFonts w:asciiTheme="minorHAnsi" w:hAnsiTheme="minorHAnsi" w:cstheme="minorHAnsi"/>
                <w:i/>
                <w:iCs/>
                <w:sz w:val="16"/>
                <w:szCs w:val="16"/>
              </w:rPr>
              <w:t>Bouli</w:t>
            </w:r>
            <w:proofErr w:type="spellEnd"/>
            <w:r w:rsidRPr="0061555B">
              <w:rPr>
                <w:rFonts w:asciiTheme="minorHAnsi" w:hAnsiTheme="minorHAnsi" w:cstheme="minorHAnsi"/>
                <w:sz w:val="16"/>
                <w:szCs w:val="16"/>
              </w:rPr>
              <w:t xml:space="preserve"> – referring to the digging of shallow artificial ponds</w:t>
            </w:r>
            <w:r w:rsidR="00FE4977">
              <w:rPr>
                <w:rFonts w:asciiTheme="minorHAnsi" w:hAnsiTheme="minorHAnsi" w:cstheme="minorHAnsi"/>
                <w:sz w:val="16"/>
                <w:szCs w:val="16"/>
              </w:rPr>
              <w:t xml:space="preserve">, </w:t>
            </w:r>
            <w:r w:rsidR="00FE4977" w:rsidRPr="0061555B" w:rsidDel="00D41D30">
              <w:rPr>
                <w:rFonts w:asciiTheme="minorHAnsi" w:hAnsiTheme="minorHAnsi" w:cstheme="minorHAnsi"/>
                <w:i/>
                <w:sz w:val="16"/>
                <w:szCs w:val="16"/>
              </w:rPr>
              <w:t>WOCAT: technologies_1142/</w:t>
            </w:r>
          </w:p>
        </w:tc>
        <w:tc>
          <w:tcPr>
            <w:tcW w:w="588" w:type="dxa"/>
            <w:shd w:val="clear" w:color="auto" w:fill="auto"/>
            <w:vAlign w:val="center"/>
          </w:tcPr>
          <w:p w14:paraId="5DD3F891" w14:textId="5DDD6D9E" w:rsidR="00D41D30" w:rsidRPr="0061555B" w:rsidRDefault="00EF263D" w:rsidP="000C3F4E">
            <w:pPr>
              <w:jc w:val="left"/>
              <w:rPr>
                <w:rFonts w:ascii="Calibri" w:hAnsi="Calibri" w:cs="Calibri"/>
                <w:color w:val="000000"/>
                <w:sz w:val="16"/>
                <w:szCs w:val="16"/>
              </w:rPr>
            </w:pPr>
            <w:r w:rsidRPr="0061555B">
              <w:rPr>
                <w:rFonts w:ascii="Calibri" w:hAnsi="Calibri" w:cs="Calibri"/>
                <w:color w:val="000000"/>
                <w:sz w:val="16"/>
                <w:szCs w:val="16"/>
              </w:rPr>
              <w:t>14</w:t>
            </w:r>
          </w:p>
        </w:tc>
        <w:tc>
          <w:tcPr>
            <w:tcW w:w="5249" w:type="dxa"/>
            <w:shd w:val="clear" w:color="auto" w:fill="auto"/>
            <w:vAlign w:val="center"/>
          </w:tcPr>
          <w:p w14:paraId="5F03853A" w14:textId="2A42BED6" w:rsidR="008A1DB2" w:rsidRPr="009D667A" w:rsidRDefault="00EF263D" w:rsidP="008326F3">
            <w:pPr>
              <w:jc w:val="left"/>
              <w:rPr>
                <w:rFonts w:ascii="Calibri" w:hAnsi="Calibri" w:cs="Calibri"/>
                <w:i/>
                <w:iCs/>
                <w:color w:val="000000"/>
                <w:sz w:val="16"/>
                <w:szCs w:val="16"/>
                <w:lang w:val="fr-FR"/>
              </w:rPr>
            </w:pPr>
            <w:r w:rsidRPr="009D667A">
              <w:rPr>
                <w:rFonts w:asciiTheme="minorHAnsi" w:hAnsiTheme="minorHAnsi" w:cstheme="minorHAnsi"/>
                <w:sz w:val="16"/>
                <w:szCs w:val="16"/>
                <w:lang w:val="fr-FR"/>
              </w:rPr>
              <w:t xml:space="preserve">Prohibition / </w:t>
            </w:r>
            <w:proofErr w:type="spellStart"/>
            <w:r w:rsidRPr="009D667A">
              <w:rPr>
                <w:rFonts w:asciiTheme="minorHAnsi" w:hAnsiTheme="minorHAnsi" w:cstheme="minorHAnsi"/>
                <w:sz w:val="16"/>
                <w:szCs w:val="16"/>
                <w:lang w:val="fr-FR"/>
              </w:rPr>
              <w:t>access</w:t>
            </w:r>
            <w:proofErr w:type="spellEnd"/>
            <w:r w:rsidRPr="009D667A">
              <w:rPr>
                <w:rFonts w:asciiTheme="minorHAnsi" w:hAnsiTheme="minorHAnsi" w:cstheme="minorHAnsi"/>
                <w:sz w:val="16"/>
                <w:szCs w:val="16"/>
                <w:lang w:val="fr-FR"/>
              </w:rPr>
              <w:t xml:space="preserve"> control</w:t>
            </w:r>
            <w:r w:rsidR="00FE4977" w:rsidRPr="009D667A">
              <w:rPr>
                <w:rFonts w:asciiTheme="minorHAnsi" w:hAnsiTheme="minorHAnsi" w:cstheme="minorHAnsi"/>
                <w:sz w:val="16"/>
                <w:szCs w:val="16"/>
                <w:lang w:val="fr-FR"/>
              </w:rPr>
              <w:t xml:space="preserve"> </w:t>
            </w:r>
            <w:r w:rsidR="008326F3" w:rsidRPr="009D667A">
              <w:rPr>
                <w:rFonts w:asciiTheme="minorHAnsi" w:hAnsiTheme="minorHAnsi" w:cstheme="minorHAnsi"/>
                <w:sz w:val="16"/>
                <w:szCs w:val="16"/>
                <w:lang w:val="fr-FR"/>
              </w:rPr>
              <w:t>(</w:t>
            </w:r>
            <w:r w:rsidR="008326F3">
              <w:rPr>
                <w:rFonts w:ascii="Calibri" w:hAnsi="Calibri" w:cs="Calibri"/>
                <w:i/>
                <w:iCs/>
                <w:color w:val="000000"/>
                <w:sz w:val="16"/>
                <w:szCs w:val="16"/>
                <w:lang w:val="fr-FR"/>
              </w:rPr>
              <w:t>Mise-en-défens</w:t>
            </w:r>
            <w:r w:rsidR="008326F3" w:rsidRPr="009D667A">
              <w:rPr>
                <w:rFonts w:ascii="Calibri" w:hAnsi="Calibri" w:cs="Calibri"/>
                <w:i/>
                <w:iCs/>
                <w:color w:val="000000"/>
                <w:sz w:val="16"/>
                <w:szCs w:val="16"/>
                <w:lang w:val="fr-FR"/>
              </w:rPr>
              <w:t>)</w:t>
            </w:r>
          </w:p>
        </w:tc>
      </w:tr>
      <w:tr w:rsidR="008A1DB2" w:rsidRPr="00116EA7" w14:paraId="24F1972B" w14:textId="0EAA1089" w:rsidTr="002175AB">
        <w:trPr>
          <w:jc w:val="center"/>
        </w:trPr>
        <w:tc>
          <w:tcPr>
            <w:tcW w:w="552" w:type="dxa"/>
            <w:shd w:val="clear" w:color="auto" w:fill="auto"/>
            <w:noWrap/>
            <w:vAlign w:val="center"/>
            <w:hideMark/>
          </w:tcPr>
          <w:p w14:paraId="1328632C" w14:textId="5D9FEF08" w:rsidR="008A1DB2" w:rsidRPr="0061555B" w:rsidRDefault="00EF263D" w:rsidP="000C3F4E">
            <w:pPr>
              <w:jc w:val="left"/>
              <w:rPr>
                <w:rFonts w:asciiTheme="minorHAnsi" w:hAnsiTheme="minorHAnsi" w:cstheme="minorHAnsi"/>
                <w:sz w:val="16"/>
                <w:szCs w:val="16"/>
              </w:rPr>
            </w:pPr>
            <w:r w:rsidRPr="0061555B">
              <w:rPr>
                <w:rFonts w:ascii="Calibri" w:hAnsi="Calibri" w:cs="Calibri"/>
                <w:color w:val="000000"/>
                <w:sz w:val="16"/>
                <w:szCs w:val="16"/>
              </w:rPr>
              <w:t>3</w:t>
            </w:r>
          </w:p>
        </w:tc>
        <w:tc>
          <w:tcPr>
            <w:tcW w:w="4384" w:type="dxa"/>
            <w:shd w:val="clear" w:color="auto" w:fill="auto"/>
            <w:noWrap/>
            <w:vAlign w:val="center"/>
            <w:hideMark/>
          </w:tcPr>
          <w:p w14:paraId="0F714AEE" w14:textId="6F952B94" w:rsidR="008A1DB2" w:rsidRPr="0061555B" w:rsidRDefault="00EF263D" w:rsidP="000C3F4E">
            <w:pPr>
              <w:jc w:val="left"/>
              <w:rPr>
                <w:rFonts w:asciiTheme="minorHAnsi" w:hAnsiTheme="minorHAnsi" w:cstheme="minorHAnsi"/>
                <w:sz w:val="16"/>
                <w:szCs w:val="16"/>
              </w:rPr>
            </w:pPr>
            <w:proofErr w:type="spellStart"/>
            <w:r w:rsidRPr="0061555B">
              <w:rPr>
                <w:rFonts w:asciiTheme="minorHAnsi" w:hAnsiTheme="minorHAnsi" w:cstheme="minorHAnsi"/>
                <w:sz w:val="16"/>
                <w:szCs w:val="16"/>
              </w:rPr>
              <w:t>Cordstones</w:t>
            </w:r>
            <w:proofErr w:type="spellEnd"/>
            <w:r w:rsidR="0005126D">
              <w:rPr>
                <w:rFonts w:asciiTheme="minorHAnsi" w:hAnsiTheme="minorHAnsi" w:cstheme="minorHAnsi"/>
                <w:sz w:val="16"/>
                <w:szCs w:val="16"/>
              </w:rPr>
              <w:t xml:space="preserve"> </w:t>
            </w:r>
            <w:r w:rsidR="0005126D" w:rsidRPr="0005126D">
              <w:rPr>
                <w:rFonts w:asciiTheme="minorHAnsi" w:hAnsiTheme="minorHAnsi" w:cstheme="minorHAnsi"/>
                <w:i/>
                <w:iCs/>
                <w:sz w:val="16"/>
                <w:szCs w:val="16"/>
              </w:rPr>
              <w:t>(</w:t>
            </w:r>
            <w:r w:rsidR="0005126D" w:rsidRPr="0005126D" w:rsidDel="00D41D30">
              <w:rPr>
                <w:rFonts w:asciiTheme="minorHAnsi" w:hAnsiTheme="minorHAnsi" w:cstheme="minorHAnsi"/>
                <w:i/>
                <w:iCs/>
                <w:sz w:val="16"/>
                <w:szCs w:val="16"/>
                <w:lang w:val="fr-FR"/>
              </w:rPr>
              <w:t>Cordons pierreux</w:t>
            </w:r>
            <w:r w:rsidR="0005126D" w:rsidRPr="0005126D">
              <w:rPr>
                <w:rFonts w:asciiTheme="minorHAnsi" w:hAnsiTheme="minorHAnsi" w:cstheme="minorHAnsi"/>
                <w:i/>
                <w:iCs/>
                <w:sz w:val="16"/>
                <w:szCs w:val="16"/>
              </w:rPr>
              <w:t>)</w:t>
            </w:r>
          </w:p>
        </w:tc>
        <w:tc>
          <w:tcPr>
            <w:tcW w:w="588" w:type="dxa"/>
            <w:shd w:val="clear" w:color="auto" w:fill="auto"/>
            <w:vAlign w:val="center"/>
          </w:tcPr>
          <w:p w14:paraId="75AE22BF" w14:textId="1CDD2610" w:rsidR="00D41D30" w:rsidRPr="0061555B" w:rsidRDefault="00EF263D" w:rsidP="000C3F4E">
            <w:pPr>
              <w:jc w:val="left"/>
              <w:rPr>
                <w:rFonts w:ascii="Calibri" w:hAnsi="Calibri" w:cs="Calibri"/>
                <w:color w:val="000000"/>
                <w:sz w:val="16"/>
                <w:szCs w:val="16"/>
              </w:rPr>
            </w:pPr>
            <w:r w:rsidRPr="0061555B">
              <w:rPr>
                <w:rFonts w:ascii="Calibri" w:hAnsi="Calibri" w:cs="Calibri"/>
                <w:color w:val="000000"/>
                <w:sz w:val="16"/>
                <w:szCs w:val="16"/>
              </w:rPr>
              <w:t>15</w:t>
            </w:r>
          </w:p>
        </w:tc>
        <w:tc>
          <w:tcPr>
            <w:tcW w:w="5249" w:type="dxa"/>
            <w:shd w:val="clear" w:color="auto" w:fill="auto"/>
            <w:vAlign w:val="center"/>
          </w:tcPr>
          <w:p w14:paraId="08544BEE" w14:textId="78BC6885" w:rsidR="008A1DB2" w:rsidRPr="00116EA7" w:rsidRDefault="00EF263D" w:rsidP="000C3F4E">
            <w:pPr>
              <w:jc w:val="left"/>
              <w:rPr>
                <w:rFonts w:asciiTheme="minorHAnsi" w:hAnsiTheme="minorHAnsi" w:cstheme="minorHAnsi"/>
                <w:i/>
                <w:iCs/>
                <w:sz w:val="16"/>
                <w:szCs w:val="16"/>
                <w:lang w:val="fr-FR"/>
              </w:rPr>
            </w:pPr>
            <w:r w:rsidRPr="00116EA7">
              <w:rPr>
                <w:rFonts w:asciiTheme="minorHAnsi" w:hAnsiTheme="minorHAnsi" w:cstheme="minorHAnsi"/>
                <w:sz w:val="16"/>
                <w:szCs w:val="16"/>
                <w:lang w:val="fr-FR"/>
              </w:rPr>
              <w:t>Reforestation</w:t>
            </w:r>
          </w:p>
        </w:tc>
      </w:tr>
      <w:tr w:rsidR="008A1DB2" w:rsidRPr="0061555B" w14:paraId="1759373A" w14:textId="19DBDC7F" w:rsidTr="002175AB">
        <w:trPr>
          <w:jc w:val="center"/>
        </w:trPr>
        <w:tc>
          <w:tcPr>
            <w:tcW w:w="552" w:type="dxa"/>
            <w:shd w:val="clear" w:color="auto" w:fill="auto"/>
            <w:noWrap/>
            <w:vAlign w:val="center"/>
            <w:hideMark/>
          </w:tcPr>
          <w:p w14:paraId="63411ED1" w14:textId="6F02C07B" w:rsidR="008A1DB2" w:rsidRPr="0061555B" w:rsidRDefault="00EF263D" w:rsidP="000C3F4E">
            <w:pPr>
              <w:jc w:val="left"/>
              <w:rPr>
                <w:rFonts w:asciiTheme="minorHAnsi" w:hAnsiTheme="minorHAnsi" w:cstheme="minorHAnsi"/>
                <w:sz w:val="16"/>
                <w:szCs w:val="16"/>
              </w:rPr>
            </w:pPr>
            <w:r w:rsidRPr="0061555B">
              <w:rPr>
                <w:rFonts w:ascii="Calibri" w:hAnsi="Calibri" w:cs="Calibri"/>
                <w:color w:val="000000"/>
                <w:sz w:val="16"/>
                <w:szCs w:val="16"/>
              </w:rPr>
              <w:t>4</w:t>
            </w:r>
          </w:p>
        </w:tc>
        <w:tc>
          <w:tcPr>
            <w:tcW w:w="4384" w:type="dxa"/>
            <w:shd w:val="clear" w:color="auto" w:fill="auto"/>
            <w:noWrap/>
            <w:vAlign w:val="center"/>
            <w:hideMark/>
          </w:tcPr>
          <w:p w14:paraId="54481BBB" w14:textId="579F2CC9" w:rsidR="008A1DB2" w:rsidRPr="0061555B" w:rsidRDefault="00EF263D" w:rsidP="000C3F4E">
            <w:pPr>
              <w:jc w:val="left"/>
              <w:rPr>
                <w:rFonts w:asciiTheme="minorHAnsi" w:hAnsiTheme="minorHAnsi" w:cstheme="minorHAnsi"/>
                <w:sz w:val="16"/>
                <w:szCs w:val="16"/>
              </w:rPr>
            </w:pPr>
            <w:r w:rsidRPr="0061555B">
              <w:rPr>
                <w:rFonts w:asciiTheme="minorHAnsi" w:hAnsiTheme="minorHAnsi" w:cstheme="minorHAnsi"/>
                <w:sz w:val="16"/>
                <w:szCs w:val="16"/>
              </w:rPr>
              <w:t>Dead hedges</w:t>
            </w:r>
          </w:p>
        </w:tc>
        <w:tc>
          <w:tcPr>
            <w:tcW w:w="588" w:type="dxa"/>
            <w:shd w:val="clear" w:color="auto" w:fill="auto"/>
            <w:vAlign w:val="center"/>
          </w:tcPr>
          <w:p w14:paraId="63CC59B6" w14:textId="0E1F950A" w:rsidR="00D41D30" w:rsidRPr="0061555B" w:rsidRDefault="00EF263D" w:rsidP="000C3F4E">
            <w:pPr>
              <w:jc w:val="left"/>
              <w:rPr>
                <w:rFonts w:ascii="Calibri" w:hAnsi="Calibri" w:cs="Calibri"/>
                <w:color w:val="000000"/>
                <w:sz w:val="16"/>
                <w:szCs w:val="16"/>
              </w:rPr>
            </w:pPr>
            <w:r w:rsidRPr="0061555B">
              <w:rPr>
                <w:rFonts w:ascii="Calibri" w:hAnsi="Calibri" w:cs="Calibri"/>
                <w:color w:val="000000"/>
                <w:sz w:val="16"/>
                <w:szCs w:val="16"/>
              </w:rPr>
              <w:t>16</w:t>
            </w:r>
          </w:p>
        </w:tc>
        <w:tc>
          <w:tcPr>
            <w:tcW w:w="5249" w:type="dxa"/>
            <w:shd w:val="clear" w:color="auto" w:fill="auto"/>
            <w:vAlign w:val="center"/>
          </w:tcPr>
          <w:p w14:paraId="6D5CACAC" w14:textId="021A3F0A" w:rsidR="008A1DB2" w:rsidRPr="0061555B" w:rsidRDefault="00EF263D" w:rsidP="000C3F4E">
            <w:pPr>
              <w:jc w:val="left"/>
              <w:rPr>
                <w:rFonts w:asciiTheme="minorHAnsi" w:hAnsiTheme="minorHAnsi" w:cstheme="minorHAnsi"/>
                <w:i/>
                <w:iCs/>
                <w:sz w:val="16"/>
                <w:szCs w:val="16"/>
                <w:lang w:val="fr-FR"/>
              </w:rPr>
            </w:pPr>
            <w:r w:rsidRPr="0061555B">
              <w:rPr>
                <w:rFonts w:asciiTheme="minorHAnsi" w:hAnsiTheme="minorHAnsi" w:cstheme="minorHAnsi"/>
                <w:sz w:val="16"/>
                <w:szCs w:val="16"/>
              </w:rPr>
              <w:t>Ridging</w:t>
            </w:r>
            <w:r w:rsidR="0005126D">
              <w:rPr>
                <w:rFonts w:asciiTheme="minorHAnsi" w:hAnsiTheme="minorHAnsi" w:cstheme="minorHAnsi"/>
                <w:sz w:val="16"/>
                <w:szCs w:val="16"/>
              </w:rPr>
              <w:t xml:space="preserve"> </w:t>
            </w:r>
            <w:r w:rsidR="008326F3">
              <w:rPr>
                <w:rFonts w:asciiTheme="minorHAnsi" w:hAnsiTheme="minorHAnsi" w:cstheme="minorHAnsi"/>
                <w:sz w:val="16"/>
                <w:szCs w:val="16"/>
              </w:rPr>
              <w:t>(</w:t>
            </w:r>
            <w:proofErr w:type="spellStart"/>
            <w:r w:rsidR="008326F3" w:rsidRPr="008326F3">
              <w:rPr>
                <w:rFonts w:asciiTheme="minorHAnsi" w:hAnsiTheme="minorHAnsi" w:cstheme="minorHAnsi"/>
                <w:i/>
                <w:iCs/>
                <w:sz w:val="16"/>
                <w:szCs w:val="16"/>
              </w:rPr>
              <w:t>Billonnage</w:t>
            </w:r>
            <w:proofErr w:type="spellEnd"/>
            <w:r w:rsidR="008326F3">
              <w:rPr>
                <w:rFonts w:asciiTheme="minorHAnsi" w:hAnsiTheme="minorHAnsi" w:cstheme="minorHAnsi"/>
                <w:sz w:val="16"/>
                <w:szCs w:val="16"/>
              </w:rPr>
              <w:t>)</w:t>
            </w:r>
          </w:p>
        </w:tc>
      </w:tr>
      <w:tr w:rsidR="008A1DB2" w:rsidRPr="003E675C" w14:paraId="58807955" w14:textId="3098A832" w:rsidTr="002175AB">
        <w:trPr>
          <w:jc w:val="center"/>
        </w:trPr>
        <w:tc>
          <w:tcPr>
            <w:tcW w:w="552" w:type="dxa"/>
            <w:shd w:val="clear" w:color="auto" w:fill="auto"/>
            <w:noWrap/>
            <w:vAlign w:val="center"/>
            <w:hideMark/>
          </w:tcPr>
          <w:p w14:paraId="54A85F8C" w14:textId="43F1223F" w:rsidR="008A1DB2" w:rsidRPr="0061555B" w:rsidRDefault="00EF263D" w:rsidP="000C3F4E">
            <w:pPr>
              <w:jc w:val="left"/>
              <w:rPr>
                <w:rFonts w:asciiTheme="minorHAnsi" w:hAnsiTheme="minorHAnsi" w:cstheme="minorHAnsi"/>
                <w:sz w:val="16"/>
                <w:szCs w:val="16"/>
              </w:rPr>
            </w:pPr>
            <w:r w:rsidRPr="0061555B">
              <w:rPr>
                <w:rFonts w:ascii="Calibri" w:hAnsi="Calibri" w:cs="Calibri"/>
                <w:color w:val="000000"/>
                <w:sz w:val="16"/>
                <w:szCs w:val="16"/>
              </w:rPr>
              <w:t>5</w:t>
            </w:r>
            <w:r w:rsidR="0061555B" w:rsidRPr="0061555B">
              <w:rPr>
                <w:rFonts w:ascii="Calibri" w:hAnsi="Calibri" w:cs="Calibri"/>
                <w:color w:val="000000"/>
                <w:sz w:val="16"/>
                <w:szCs w:val="16"/>
              </w:rPr>
              <w:t>, 6</w:t>
            </w:r>
          </w:p>
        </w:tc>
        <w:tc>
          <w:tcPr>
            <w:tcW w:w="4384" w:type="dxa"/>
            <w:shd w:val="clear" w:color="auto" w:fill="auto"/>
            <w:noWrap/>
            <w:vAlign w:val="center"/>
            <w:hideMark/>
          </w:tcPr>
          <w:p w14:paraId="5A664F88" w14:textId="14BBACE6" w:rsidR="008A1DB2" w:rsidRPr="0061555B" w:rsidRDefault="00EF263D" w:rsidP="000C3F4E">
            <w:pPr>
              <w:jc w:val="left"/>
              <w:rPr>
                <w:rFonts w:asciiTheme="minorHAnsi" w:hAnsiTheme="minorHAnsi" w:cstheme="minorHAnsi"/>
                <w:sz w:val="16"/>
                <w:szCs w:val="16"/>
              </w:rPr>
            </w:pPr>
            <w:r w:rsidRPr="0061555B">
              <w:rPr>
                <w:rFonts w:asciiTheme="minorHAnsi" w:hAnsiTheme="minorHAnsi" w:cstheme="minorHAnsi"/>
                <w:sz w:val="16"/>
                <w:szCs w:val="16"/>
              </w:rPr>
              <w:t>Filtering bunds</w:t>
            </w:r>
            <w:r w:rsidR="0061555B" w:rsidRPr="0061555B">
              <w:rPr>
                <w:rFonts w:asciiTheme="minorHAnsi" w:hAnsiTheme="minorHAnsi" w:cstheme="minorHAnsi"/>
                <w:sz w:val="16"/>
                <w:szCs w:val="16"/>
              </w:rPr>
              <w:t>, Filtering dams</w:t>
            </w:r>
          </w:p>
        </w:tc>
        <w:tc>
          <w:tcPr>
            <w:tcW w:w="588" w:type="dxa"/>
            <w:shd w:val="clear" w:color="auto" w:fill="auto"/>
            <w:vAlign w:val="center"/>
          </w:tcPr>
          <w:p w14:paraId="23D5D96E" w14:textId="3ED337E0" w:rsidR="00D41D30" w:rsidRPr="0061555B" w:rsidRDefault="00EF263D" w:rsidP="000C3F4E">
            <w:pPr>
              <w:jc w:val="left"/>
              <w:rPr>
                <w:rFonts w:ascii="Calibri" w:hAnsi="Calibri" w:cs="Calibri"/>
                <w:color w:val="000000"/>
                <w:sz w:val="16"/>
                <w:szCs w:val="16"/>
              </w:rPr>
            </w:pPr>
            <w:r w:rsidRPr="0061555B">
              <w:rPr>
                <w:rFonts w:ascii="Calibri" w:hAnsi="Calibri" w:cs="Calibri"/>
                <w:color w:val="000000"/>
                <w:sz w:val="16"/>
                <w:szCs w:val="16"/>
              </w:rPr>
              <w:t>17</w:t>
            </w:r>
          </w:p>
        </w:tc>
        <w:tc>
          <w:tcPr>
            <w:tcW w:w="5249" w:type="dxa"/>
            <w:shd w:val="clear" w:color="auto" w:fill="auto"/>
            <w:vAlign w:val="center"/>
          </w:tcPr>
          <w:p w14:paraId="2205EDCC" w14:textId="380F61E4" w:rsidR="008A1DB2" w:rsidRPr="0061555B" w:rsidRDefault="00EF263D" w:rsidP="000C3F4E">
            <w:pPr>
              <w:jc w:val="left"/>
              <w:rPr>
                <w:rFonts w:asciiTheme="minorHAnsi" w:hAnsiTheme="minorHAnsi" w:cstheme="minorHAnsi"/>
                <w:i/>
                <w:iCs/>
                <w:sz w:val="16"/>
                <w:szCs w:val="16"/>
                <w:lang w:val="fr-FR"/>
              </w:rPr>
            </w:pPr>
            <w:proofErr w:type="spellStart"/>
            <w:r w:rsidRPr="0061555B">
              <w:rPr>
                <w:rFonts w:asciiTheme="minorHAnsi" w:hAnsiTheme="minorHAnsi" w:cstheme="minorHAnsi"/>
                <w:sz w:val="16"/>
                <w:szCs w:val="16"/>
                <w:lang w:val="fr-FR"/>
              </w:rPr>
              <w:t>Runoff</w:t>
            </w:r>
            <w:proofErr w:type="spellEnd"/>
            <w:r w:rsidRPr="0061555B">
              <w:rPr>
                <w:rFonts w:asciiTheme="minorHAnsi" w:hAnsiTheme="minorHAnsi" w:cstheme="minorHAnsi"/>
                <w:sz w:val="16"/>
                <w:szCs w:val="16"/>
                <w:lang w:val="fr-FR"/>
              </w:rPr>
              <w:t xml:space="preserve"> Collection </w:t>
            </w:r>
            <w:proofErr w:type="gramStart"/>
            <w:r w:rsidRPr="0061555B">
              <w:rPr>
                <w:rFonts w:asciiTheme="minorHAnsi" w:hAnsiTheme="minorHAnsi" w:cstheme="minorHAnsi"/>
                <w:sz w:val="16"/>
                <w:szCs w:val="16"/>
                <w:lang w:val="fr-FR"/>
              </w:rPr>
              <w:t xml:space="preserve">Basin </w:t>
            </w:r>
            <w:r w:rsidR="00E545DB" w:rsidRPr="0061555B" w:rsidDel="00E545DB">
              <w:rPr>
                <w:rFonts w:asciiTheme="minorHAnsi" w:hAnsiTheme="minorHAnsi" w:cstheme="minorHAnsi"/>
                <w:i/>
                <w:iCs/>
                <w:sz w:val="16"/>
                <w:szCs w:val="16"/>
                <w:lang w:val="fr-FR"/>
              </w:rPr>
              <w:t xml:space="preserve"> </w:t>
            </w:r>
            <w:r w:rsidR="00E545DB">
              <w:rPr>
                <w:rFonts w:asciiTheme="minorHAnsi" w:hAnsiTheme="minorHAnsi" w:cstheme="minorHAnsi"/>
                <w:i/>
                <w:iCs/>
                <w:sz w:val="16"/>
                <w:szCs w:val="16"/>
                <w:lang w:val="fr-FR"/>
              </w:rPr>
              <w:t>(</w:t>
            </w:r>
            <w:proofErr w:type="gramEnd"/>
            <w:r w:rsidR="00E545DB" w:rsidRPr="00E545DB">
              <w:rPr>
                <w:rFonts w:asciiTheme="minorHAnsi" w:hAnsiTheme="minorHAnsi" w:cstheme="minorHAnsi"/>
                <w:i/>
                <w:iCs/>
                <w:sz w:val="16"/>
                <w:szCs w:val="16"/>
                <w:lang w:val="fr-FR"/>
              </w:rPr>
              <w:t xml:space="preserve">Bassin de Collecte des Eaux de Ruissellement </w:t>
            </w:r>
            <w:r w:rsidR="00E545DB">
              <w:rPr>
                <w:rFonts w:asciiTheme="minorHAnsi" w:hAnsiTheme="minorHAnsi" w:cstheme="minorHAnsi"/>
                <w:i/>
                <w:iCs/>
                <w:sz w:val="16"/>
                <w:szCs w:val="16"/>
                <w:lang w:val="fr-FR"/>
              </w:rPr>
              <w:t xml:space="preserve">- </w:t>
            </w:r>
            <w:r w:rsidR="00E545DB" w:rsidRPr="00E545DB">
              <w:rPr>
                <w:rFonts w:asciiTheme="minorHAnsi" w:hAnsiTheme="minorHAnsi" w:cstheme="minorHAnsi"/>
                <w:i/>
                <w:iCs/>
                <w:sz w:val="16"/>
                <w:szCs w:val="16"/>
                <w:lang w:val="fr-FR"/>
              </w:rPr>
              <w:t>BCER)</w:t>
            </w:r>
          </w:p>
        </w:tc>
      </w:tr>
      <w:tr w:rsidR="0061555B" w:rsidRPr="00CC33E6" w14:paraId="733C37E3" w14:textId="685523D7" w:rsidTr="002175AB">
        <w:trPr>
          <w:jc w:val="center"/>
        </w:trPr>
        <w:tc>
          <w:tcPr>
            <w:tcW w:w="552" w:type="dxa"/>
            <w:shd w:val="clear" w:color="auto" w:fill="auto"/>
            <w:noWrap/>
            <w:vAlign w:val="center"/>
          </w:tcPr>
          <w:p w14:paraId="53BBA3FE" w14:textId="32639BBA" w:rsidR="0061555B" w:rsidRPr="0061555B" w:rsidRDefault="0061555B" w:rsidP="0061555B">
            <w:pPr>
              <w:jc w:val="left"/>
              <w:rPr>
                <w:rFonts w:asciiTheme="minorHAnsi" w:hAnsiTheme="minorHAnsi" w:cstheme="minorHAnsi"/>
                <w:sz w:val="16"/>
                <w:szCs w:val="16"/>
              </w:rPr>
            </w:pPr>
            <w:r w:rsidRPr="0061555B">
              <w:rPr>
                <w:rFonts w:ascii="Calibri" w:hAnsi="Calibri" w:cs="Calibri"/>
                <w:color w:val="000000"/>
                <w:sz w:val="16"/>
                <w:szCs w:val="16"/>
              </w:rPr>
              <w:t>7 *</w:t>
            </w:r>
          </w:p>
        </w:tc>
        <w:tc>
          <w:tcPr>
            <w:tcW w:w="4384" w:type="dxa"/>
            <w:shd w:val="clear" w:color="auto" w:fill="auto"/>
            <w:noWrap/>
            <w:vAlign w:val="center"/>
            <w:hideMark/>
          </w:tcPr>
          <w:p w14:paraId="608F399D" w14:textId="4174C7AA" w:rsidR="0061555B" w:rsidRPr="0061555B" w:rsidRDefault="0061555B" w:rsidP="0061555B">
            <w:pPr>
              <w:jc w:val="left"/>
              <w:rPr>
                <w:rFonts w:asciiTheme="minorHAnsi" w:hAnsiTheme="minorHAnsi" w:cstheme="minorHAnsi"/>
                <w:sz w:val="16"/>
                <w:szCs w:val="16"/>
              </w:rPr>
            </w:pPr>
            <w:r w:rsidRPr="0061555B">
              <w:rPr>
                <w:rFonts w:asciiTheme="minorHAnsi" w:hAnsiTheme="minorHAnsi" w:cstheme="minorHAnsi"/>
                <w:sz w:val="16"/>
                <w:szCs w:val="16"/>
              </w:rPr>
              <w:t>Grass strips (locally developed)</w:t>
            </w:r>
            <w:r w:rsidR="0005126D" w:rsidRPr="0005126D" w:rsidDel="00D41D30">
              <w:rPr>
                <w:rFonts w:asciiTheme="minorHAnsi" w:hAnsiTheme="minorHAnsi" w:cstheme="minorHAnsi"/>
                <w:i/>
                <w:iCs/>
                <w:sz w:val="16"/>
                <w:szCs w:val="16"/>
              </w:rPr>
              <w:t xml:space="preserve"> </w:t>
            </w:r>
            <w:proofErr w:type="spellStart"/>
            <w:r w:rsidR="0005126D" w:rsidRPr="0005126D" w:rsidDel="00D41D30">
              <w:rPr>
                <w:rFonts w:asciiTheme="minorHAnsi" w:hAnsiTheme="minorHAnsi" w:cstheme="minorHAnsi"/>
                <w:i/>
                <w:iCs/>
                <w:sz w:val="16"/>
                <w:szCs w:val="16"/>
              </w:rPr>
              <w:t>Bandes-en-herbées</w:t>
            </w:r>
            <w:proofErr w:type="spellEnd"/>
            <w:r w:rsidR="0005126D" w:rsidRPr="0005126D" w:rsidDel="00D41D30">
              <w:rPr>
                <w:rFonts w:asciiTheme="minorHAnsi" w:hAnsiTheme="minorHAnsi" w:cstheme="minorHAnsi"/>
                <w:i/>
                <w:iCs/>
                <w:sz w:val="16"/>
                <w:szCs w:val="16"/>
              </w:rPr>
              <w:t xml:space="preserve"> (WOCAT tapis </w:t>
            </w:r>
            <w:proofErr w:type="spellStart"/>
            <w:r w:rsidR="0005126D" w:rsidRPr="0005126D" w:rsidDel="00D41D30">
              <w:rPr>
                <w:rFonts w:asciiTheme="minorHAnsi" w:hAnsiTheme="minorHAnsi" w:cstheme="minorHAnsi"/>
                <w:i/>
                <w:iCs/>
                <w:sz w:val="16"/>
                <w:szCs w:val="16"/>
              </w:rPr>
              <w:t>herbacée</w:t>
            </w:r>
            <w:proofErr w:type="spellEnd"/>
            <w:r w:rsidR="0005126D" w:rsidRPr="0005126D" w:rsidDel="00D41D30">
              <w:rPr>
                <w:rFonts w:asciiTheme="minorHAnsi" w:hAnsiTheme="minorHAnsi" w:cstheme="minorHAnsi"/>
                <w:i/>
                <w:iCs/>
                <w:sz w:val="16"/>
                <w:szCs w:val="16"/>
              </w:rPr>
              <w:t>: … technologies_1185/)</w:t>
            </w:r>
          </w:p>
        </w:tc>
        <w:tc>
          <w:tcPr>
            <w:tcW w:w="588" w:type="dxa"/>
            <w:shd w:val="clear" w:color="auto" w:fill="auto"/>
            <w:vAlign w:val="center"/>
          </w:tcPr>
          <w:p w14:paraId="4844D6B1" w14:textId="2B377D7A" w:rsidR="0061555B" w:rsidRPr="0061555B" w:rsidRDefault="0061555B" w:rsidP="0061555B">
            <w:pPr>
              <w:jc w:val="left"/>
              <w:rPr>
                <w:rFonts w:ascii="Calibri" w:hAnsi="Calibri" w:cs="Calibri"/>
                <w:color w:val="000000"/>
                <w:sz w:val="16"/>
                <w:szCs w:val="16"/>
              </w:rPr>
            </w:pPr>
            <w:r w:rsidRPr="0061555B">
              <w:rPr>
                <w:rFonts w:ascii="Calibri" w:hAnsi="Calibri" w:cs="Calibri"/>
                <w:color w:val="000000"/>
                <w:sz w:val="16"/>
                <w:szCs w:val="16"/>
              </w:rPr>
              <w:t>18</w:t>
            </w:r>
          </w:p>
        </w:tc>
        <w:tc>
          <w:tcPr>
            <w:tcW w:w="5249" w:type="dxa"/>
            <w:shd w:val="clear" w:color="auto" w:fill="auto"/>
            <w:vAlign w:val="center"/>
          </w:tcPr>
          <w:p w14:paraId="71A21CEA" w14:textId="3BE931AB" w:rsidR="0061555B" w:rsidRPr="00304337" w:rsidRDefault="0061555B" w:rsidP="00304337">
            <w:pPr>
              <w:jc w:val="left"/>
              <w:rPr>
                <w:rFonts w:ascii="Calibri" w:hAnsi="Calibri" w:cs="Calibri"/>
                <w:i/>
                <w:iCs/>
                <w:color w:val="000000"/>
                <w:sz w:val="16"/>
                <w:szCs w:val="16"/>
              </w:rPr>
            </w:pPr>
            <w:proofErr w:type="spellStart"/>
            <w:r w:rsidRPr="00CC33E6">
              <w:rPr>
                <w:rFonts w:asciiTheme="minorHAnsi" w:hAnsiTheme="minorHAnsi" w:cstheme="minorHAnsi"/>
                <w:sz w:val="16"/>
                <w:szCs w:val="16"/>
                <w:lang w:val="fr-FR"/>
              </w:rPr>
              <w:t>Subsoiling</w:t>
            </w:r>
            <w:proofErr w:type="spellEnd"/>
            <w:r w:rsidR="00CC33E6" w:rsidRPr="0061555B" w:rsidDel="00CC33E6">
              <w:rPr>
                <w:rFonts w:asciiTheme="minorHAnsi" w:hAnsiTheme="minorHAnsi" w:cstheme="minorHAnsi"/>
                <w:i/>
                <w:iCs/>
                <w:sz w:val="16"/>
                <w:szCs w:val="16"/>
                <w:lang w:val="fr-FR"/>
              </w:rPr>
              <w:t xml:space="preserve"> </w:t>
            </w:r>
            <w:r w:rsidR="00304337">
              <w:rPr>
                <w:rFonts w:asciiTheme="minorHAnsi" w:hAnsiTheme="minorHAnsi" w:cstheme="minorHAnsi"/>
                <w:i/>
                <w:iCs/>
                <w:sz w:val="16"/>
                <w:szCs w:val="16"/>
                <w:lang w:val="fr-FR"/>
              </w:rPr>
              <w:t>(</w:t>
            </w:r>
            <w:r w:rsidR="00304337">
              <w:rPr>
                <w:rFonts w:ascii="Calibri" w:hAnsi="Calibri" w:cs="Calibri"/>
                <w:i/>
                <w:iCs/>
                <w:color w:val="000000"/>
                <w:sz w:val="16"/>
                <w:szCs w:val="16"/>
                <w:lang w:val="fr-FR"/>
              </w:rPr>
              <w:t>Sous-solage</w:t>
            </w:r>
            <w:r w:rsidR="00304337">
              <w:rPr>
                <w:rFonts w:asciiTheme="minorHAnsi" w:hAnsiTheme="minorHAnsi" w:cstheme="minorHAnsi"/>
                <w:i/>
                <w:iCs/>
                <w:sz w:val="16"/>
                <w:szCs w:val="16"/>
                <w:lang w:val="fr-FR"/>
              </w:rPr>
              <w:t>)</w:t>
            </w:r>
          </w:p>
        </w:tc>
      </w:tr>
      <w:tr w:rsidR="0061555B" w:rsidRPr="0061555B" w14:paraId="5A8DB0A0" w14:textId="2A07E277" w:rsidTr="002175AB">
        <w:trPr>
          <w:jc w:val="center"/>
        </w:trPr>
        <w:tc>
          <w:tcPr>
            <w:tcW w:w="552" w:type="dxa"/>
            <w:shd w:val="clear" w:color="auto" w:fill="auto"/>
            <w:noWrap/>
            <w:vAlign w:val="center"/>
          </w:tcPr>
          <w:p w14:paraId="6838FB78" w14:textId="7220C91F" w:rsidR="0061555B" w:rsidRPr="0061555B" w:rsidRDefault="0061555B" w:rsidP="0061555B">
            <w:pPr>
              <w:jc w:val="left"/>
              <w:rPr>
                <w:rFonts w:asciiTheme="minorHAnsi" w:hAnsiTheme="minorHAnsi" w:cstheme="minorHAnsi"/>
                <w:sz w:val="16"/>
                <w:szCs w:val="16"/>
              </w:rPr>
            </w:pPr>
            <w:r w:rsidRPr="0061555B">
              <w:rPr>
                <w:rFonts w:ascii="Calibri" w:hAnsi="Calibri" w:cs="Calibri"/>
                <w:color w:val="000000"/>
                <w:sz w:val="16"/>
                <w:szCs w:val="16"/>
              </w:rPr>
              <w:t>8</w:t>
            </w:r>
          </w:p>
        </w:tc>
        <w:tc>
          <w:tcPr>
            <w:tcW w:w="4384" w:type="dxa"/>
            <w:shd w:val="clear" w:color="auto" w:fill="auto"/>
            <w:noWrap/>
            <w:vAlign w:val="center"/>
          </w:tcPr>
          <w:p w14:paraId="6D141C1C" w14:textId="52F80DB4" w:rsidR="0061555B" w:rsidRPr="0061555B" w:rsidRDefault="0061555B" w:rsidP="0061555B">
            <w:pPr>
              <w:jc w:val="left"/>
              <w:rPr>
                <w:rFonts w:asciiTheme="minorHAnsi" w:hAnsiTheme="minorHAnsi" w:cstheme="minorHAnsi"/>
                <w:sz w:val="16"/>
                <w:szCs w:val="16"/>
              </w:rPr>
            </w:pPr>
            <w:r w:rsidRPr="0061555B">
              <w:rPr>
                <w:rFonts w:asciiTheme="minorHAnsi" w:hAnsiTheme="minorHAnsi" w:cstheme="minorHAnsi"/>
                <w:sz w:val="16"/>
                <w:szCs w:val="16"/>
              </w:rPr>
              <w:t>Gully treatment</w:t>
            </w:r>
          </w:p>
        </w:tc>
        <w:tc>
          <w:tcPr>
            <w:tcW w:w="588" w:type="dxa"/>
            <w:shd w:val="clear" w:color="auto" w:fill="auto"/>
            <w:vAlign w:val="center"/>
          </w:tcPr>
          <w:p w14:paraId="03B30A9A" w14:textId="10D1BFBE" w:rsidR="0061555B" w:rsidRPr="0061555B" w:rsidRDefault="0061555B" w:rsidP="0061555B">
            <w:pPr>
              <w:jc w:val="left"/>
              <w:rPr>
                <w:rFonts w:ascii="Calibri" w:hAnsi="Calibri" w:cs="Calibri"/>
                <w:color w:val="000000"/>
                <w:sz w:val="16"/>
                <w:szCs w:val="16"/>
              </w:rPr>
            </w:pPr>
            <w:r w:rsidRPr="0061555B">
              <w:rPr>
                <w:rFonts w:ascii="Calibri" w:hAnsi="Calibri" w:cs="Calibri"/>
                <w:color w:val="000000"/>
                <w:sz w:val="16"/>
                <w:szCs w:val="16"/>
              </w:rPr>
              <w:t>19 *</w:t>
            </w:r>
          </w:p>
        </w:tc>
        <w:tc>
          <w:tcPr>
            <w:tcW w:w="5249" w:type="dxa"/>
            <w:shd w:val="clear" w:color="auto" w:fill="auto"/>
            <w:vAlign w:val="center"/>
          </w:tcPr>
          <w:p w14:paraId="37873F21" w14:textId="5F22D819" w:rsidR="0061555B" w:rsidRPr="0061555B" w:rsidRDefault="0061555B" w:rsidP="0061555B">
            <w:pPr>
              <w:jc w:val="left"/>
              <w:rPr>
                <w:rFonts w:asciiTheme="minorHAnsi" w:hAnsiTheme="minorHAnsi" w:cstheme="minorHAnsi"/>
                <w:i/>
                <w:sz w:val="16"/>
                <w:szCs w:val="16"/>
              </w:rPr>
            </w:pPr>
            <w:r w:rsidRPr="0061555B">
              <w:rPr>
                <w:rFonts w:asciiTheme="minorHAnsi" w:hAnsiTheme="minorHAnsi" w:cstheme="minorHAnsi"/>
                <w:sz w:val="16"/>
                <w:szCs w:val="16"/>
              </w:rPr>
              <w:t>Ripple-shaped soil profiles (defined though light ploughing)</w:t>
            </w:r>
            <w:r w:rsidR="00116EA7">
              <w:rPr>
                <w:rFonts w:asciiTheme="minorHAnsi" w:hAnsiTheme="minorHAnsi" w:cstheme="minorHAnsi"/>
                <w:sz w:val="16"/>
                <w:szCs w:val="16"/>
              </w:rPr>
              <w:t xml:space="preserve"> </w:t>
            </w:r>
          </w:p>
        </w:tc>
      </w:tr>
      <w:tr w:rsidR="0061555B" w:rsidRPr="009D2A55" w14:paraId="52EB86A2" w14:textId="05E7BDE6" w:rsidTr="002175AB">
        <w:trPr>
          <w:jc w:val="center"/>
        </w:trPr>
        <w:tc>
          <w:tcPr>
            <w:tcW w:w="552" w:type="dxa"/>
            <w:shd w:val="clear" w:color="auto" w:fill="auto"/>
            <w:noWrap/>
            <w:vAlign w:val="center"/>
          </w:tcPr>
          <w:p w14:paraId="08BDC996" w14:textId="7E161750" w:rsidR="0061555B" w:rsidRPr="0061555B" w:rsidRDefault="0061555B" w:rsidP="0061555B">
            <w:pPr>
              <w:jc w:val="left"/>
              <w:rPr>
                <w:rFonts w:asciiTheme="minorHAnsi" w:hAnsiTheme="minorHAnsi" w:cstheme="minorHAnsi"/>
                <w:sz w:val="16"/>
                <w:szCs w:val="16"/>
              </w:rPr>
            </w:pPr>
            <w:r w:rsidRPr="0061555B">
              <w:rPr>
                <w:rFonts w:ascii="Calibri" w:hAnsi="Calibri" w:cs="Calibri"/>
                <w:color w:val="000000"/>
                <w:sz w:val="16"/>
                <w:szCs w:val="16"/>
              </w:rPr>
              <w:t>9</w:t>
            </w:r>
          </w:p>
        </w:tc>
        <w:tc>
          <w:tcPr>
            <w:tcW w:w="4384" w:type="dxa"/>
            <w:shd w:val="clear" w:color="auto" w:fill="auto"/>
            <w:noWrap/>
            <w:vAlign w:val="center"/>
          </w:tcPr>
          <w:p w14:paraId="73EB42B3" w14:textId="1E400F25" w:rsidR="0061555B" w:rsidRPr="0061555B" w:rsidRDefault="0061555B" w:rsidP="0061555B">
            <w:pPr>
              <w:jc w:val="left"/>
              <w:rPr>
                <w:rFonts w:asciiTheme="minorHAnsi" w:hAnsiTheme="minorHAnsi" w:cstheme="minorHAnsi"/>
                <w:sz w:val="16"/>
                <w:szCs w:val="16"/>
              </w:rPr>
            </w:pPr>
            <w:r w:rsidRPr="0061555B">
              <w:rPr>
                <w:rFonts w:asciiTheme="minorHAnsi" w:hAnsiTheme="minorHAnsi" w:cstheme="minorHAnsi"/>
                <w:sz w:val="16"/>
                <w:szCs w:val="16"/>
              </w:rPr>
              <w:t>Half Moons</w:t>
            </w:r>
          </w:p>
        </w:tc>
        <w:tc>
          <w:tcPr>
            <w:tcW w:w="588" w:type="dxa"/>
            <w:shd w:val="clear" w:color="auto" w:fill="auto"/>
            <w:vAlign w:val="center"/>
          </w:tcPr>
          <w:p w14:paraId="5A5D1748" w14:textId="5DB625E1" w:rsidR="0061555B" w:rsidRPr="0061555B" w:rsidRDefault="0061555B" w:rsidP="0061555B">
            <w:pPr>
              <w:jc w:val="left"/>
              <w:rPr>
                <w:rFonts w:ascii="Calibri" w:hAnsi="Calibri" w:cs="Calibri"/>
                <w:color w:val="000000"/>
                <w:sz w:val="16"/>
                <w:szCs w:val="16"/>
              </w:rPr>
            </w:pPr>
            <w:r w:rsidRPr="0061555B">
              <w:rPr>
                <w:rFonts w:ascii="Calibri" w:hAnsi="Calibri" w:cs="Calibri"/>
                <w:color w:val="000000"/>
                <w:sz w:val="16"/>
                <w:szCs w:val="16"/>
              </w:rPr>
              <w:t>20 *</w:t>
            </w:r>
          </w:p>
        </w:tc>
        <w:tc>
          <w:tcPr>
            <w:tcW w:w="5249" w:type="dxa"/>
            <w:shd w:val="clear" w:color="auto" w:fill="auto"/>
            <w:vAlign w:val="center"/>
          </w:tcPr>
          <w:p w14:paraId="236ACA9C" w14:textId="3243A24C" w:rsidR="0061555B" w:rsidRPr="002175AB" w:rsidRDefault="0061555B" w:rsidP="0061555B">
            <w:pPr>
              <w:jc w:val="left"/>
              <w:rPr>
                <w:rFonts w:asciiTheme="minorHAnsi" w:hAnsiTheme="minorHAnsi" w:cstheme="minorHAnsi"/>
                <w:i/>
                <w:iCs/>
                <w:sz w:val="16"/>
                <w:szCs w:val="16"/>
                <w:lang w:val="en-GB"/>
              </w:rPr>
            </w:pPr>
            <w:r w:rsidRPr="002175AB">
              <w:rPr>
                <w:rFonts w:asciiTheme="minorHAnsi" w:hAnsiTheme="minorHAnsi" w:cstheme="minorHAnsi"/>
                <w:sz w:val="16"/>
                <w:szCs w:val="16"/>
                <w:lang w:val="en-GB"/>
              </w:rPr>
              <w:t>WOCAT: '</w:t>
            </w:r>
            <w:proofErr w:type="spellStart"/>
            <w:r w:rsidRPr="002175AB">
              <w:rPr>
                <w:rFonts w:asciiTheme="minorHAnsi" w:hAnsiTheme="minorHAnsi" w:cstheme="minorHAnsi"/>
                <w:sz w:val="16"/>
                <w:szCs w:val="16"/>
                <w:lang w:val="en-GB"/>
              </w:rPr>
              <w:t>Ados</w:t>
            </w:r>
            <w:proofErr w:type="spellEnd"/>
            <w:r w:rsidRPr="002175AB">
              <w:rPr>
                <w:rFonts w:asciiTheme="minorHAnsi" w:hAnsiTheme="minorHAnsi" w:cstheme="minorHAnsi"/>
                <w:sz w:val="16"/>
                <w:szCs w:val="16"/>
                <w:lang w:val="en-GB"/>
              </w:rPr>
              <w:t>' [Burkina Faso]</w:t>
            </w:r>
            <w:r w:rsidR="009D2A55" w:rsidRPr="002175AB" w:rsidDel="009D2A55">
              <w:rPr>
                <w:rFonts w:asciiTheme="minorHAnsi" w:hAnsiTheme="minorHAnsi" w:cstheme="minorHAnsi"/>
                <w:i/>
                <w:iCs/>
                <w:sz w:val="16"/>
                <w:szCs w:val="16"/>
                <w:lang w:val="en-GB"/>
              </w:rPr>
              <w:t xml:space="preserve"> </w:t>
            </w:r>
            <w:r w:rsidR="009D2A55" w:rsidRPr="002175AB">
              <w:rPr>
                <w:rFonts w:asciiTheme="minorHAnsi" w:hAnsiTheme="minorHAnsi" w:cstheme="minorHAnsi"/>
                <w:i/>
                <w:iCs/>
                <w:sz w:val="16"/>
                <w:szCs w:val="16"/>
                <w:lang w:val="en-GB"/>
              </w:rPr>
              <w:t>(.../technologies_1141/)</w:t>
            </w:r>
          </w:p>
        </w:tc>
      </w:tr>
      <w:tr w:rsidR="0061555B" w:rsidRPr="000013EC" w14:paraId="291222E7" w14:textId="2E394768" w:rsidTr="002175AB">
        <w:trPr>
          <w:jc w:val="center"/>
        </w:trPr>
        <w:tc>
          <w:tcPr>
            <w:tcW w:w="552" w:type="dxa"/>
            <w:shd w:val="clear" w:color="auto" w:fill="auto"/>
            <w:noWrap/>
            <w:vAlign w:val="center"/>
          </w:tcPr>
          <w:p w14:paraId="3098C507" w14:textId="4EBCF350" w:rsidR="0061555B" w:rsidRPr="0061555B" w:rsidRDefault="0061555B" w:rsidP="0061555B">
            <w:pPr>
              <w:jc w:val="left"/>
              <w:rPr>
                <w:rFonts w:asciiTheme="minorHAnsi" w:hAnsiTheme="minorHAnsi" w:cstheme="minorHAnsi"/>
                <w:sz w:val="16"/>
                <w:szCs w:val="16"/>
              </w:rPr>
            </w:pPr>
            <w:r w:rsidRPr="0061555B">
              <w:rPr>
                <w:rFonts w:ascii="Calibri" w:hAnsi="Calibri" w:cs="Calibri"/>
                <w:color w:val="000000"/>
                <w:sz w:val="16"/>
                <w:szCs w:val="16"/>
              </w:rPr>
              <w:t>10 *</w:t>
            </w:r>
          </w:p>
        </w:tc>
        <w:tc>
          <w:tcPr>
            <w:tcW w:w="4384" w:type="dxa"/>
            <w:shd w:val="clear" w:color="auto" w:fill="auto"/>
            <w:noWrap/>
            <w:vAlign w:val="center"/>
          </w:tcPr>
          <w:p w14:paraId="6FCB5EA7" w14:textId="41CC37D0" w:rsidR="0061555B" w:rsidRPr="0061555B" w:rsidRDefault="0061555B" w:rsidP="0061555B">
            <w:pPr>
              <w:jc w:val="left"/>
              <w:rPr>
                <w:rFonts w:asciiTheme="minorHAnsi" w:hAnsiTheme="minorHAnsi" w:cstheme="minorHAnsi"/>
                <w:sz w:val="16"/>
                <w:szCs w:val="16"/>
              </w:rPr>
            </w:pPr>
            <w:r w:rsidRPr="0061555B">
              <w:rPr>
                <w:rFonts w:asciiTheme="minorHAnsi" w:hAnsiTheme="minorHAnsi" w:cstheme="minorHAnsi"/>
                <w:sz w:val="16"/>
                <w:szCs w:val="16"/>
              </w:rPr>
              <w:t>Live hedges</w:t>
            </w:r>
          </w:p>
        </w:tc>
        <w:tc>
          <w:tcPr>
            <w:tcW w:w="588" w:type="dxa"/>
            <w:shd w:val="clear" w:color="auto" w:fill="auto"/>
            <w:vAlign w:val="center"/>
          </w:tcPr>
          <w:p w14:paraId="2C3F0880" w14:textId="13180CFC" w:rsidR="0061555B" w:rsidRPr="0061555B" w:rsidRDefault="0061555B" w:rsidP="0061555B">
            <w:pPr>
              <w:jc w:val="left"/>
              <w:rPr>
                <w:rFonts w:ascii="Calibri" w:hAnsi="Calibri" w:cs="Calibri"/>
                <w:color w:val="000000"/>
                <w:sz w:val="16"/>
                <w:szCs w:val="16"/>
              </w:rPr>
            </w:pPr>
            <w:r w:rsidRPr="0061555B">
              <w:rPr>
                <w:rFonts w:ascii="Calibri" w:hAnsi="Calibri" w:cs="Calibri"/>
                <w:color w:val="000000"/>
                <w:sz w:val="16"/>
                <w:szCs w:val="16"/>
              </w:rPr>
              <w:t>21 *</w:t>
            </w:r>
          </w:p>
        </w:tc>
        <w:tc>
          <w:tcPr>
            <w:tcW w:w="5249" w:type="dxa"/>
            <w:shd w:val="clear" w:color="auto" w:fill="auto"/>
            <w:vAlign w:val="center"/>
          </w:tcPr>
          <w:p w14:paraId="67FB26F3" w14:textId="7BC42A53" w:rsidR="0061555B" w:rsidRPr="000013EC" w:rsidRDefault="0061555B" w:rsidP="0061555B">
            <w:pPr>
              <w:jc w:val="left"/>
              <w:rPr>
                <w:rFonts w:asciiTheme="minorHAnsi" w:hAnsiTheme="minorHAnsi" w:cstheme="minorHAnsi"/>
                <w:i/>
                <w:iCs/>
                <w:sz w:val="16"/>
                <w:szCs w:val="16"/>
                <w:lang w:val="fr-FR"/>
              </w:rPr>
            </w:pPr>
            <w:proofErr w:type="gramStart"/>
            <w:r w:rsidRPr="000013EC">
              <w:rPr>
                <w:rFonts w:asciiTheme="minorHAnsi" w:hAnsiTheme="minorHAnsi" w:cstheme="minorHAnsi"/>
                <w:sz w:val="16"/>
                <w:szCs w:val="16"/>
                <w:lang w:val="fr-FR"/>
              </w:rPr>
              <w:t>WOCAT:</w:t>
            </w:r>
            <w:proofErr w:type="gramEnd"/>
            <w:r w:rsidRPr="000013EC">
              <w:rPr>
                <w:rFonts w:asciiTheme="minorHAnsi" w:hAnsiTheme="minorHAnsi" w:cstheme="minorHAnsi"/>
                <w:sz w:val="16"/>
                <w:szCs w:val="16"/>
                <w:lang w:val="fr-FR"/>
              </w:rPr>
              <w:t xml:space="preserve"> 'Forage Christine' [</w:t>
            </w:r>
            <w:r w:rsidRPr="009D2A55">
              <w:rPr>
                <w:rFonts w:asciiTheme="minorHAnsi" w:hAnsiTheme="minorHAnsi" w:cstheme="minorHAnsi"/>
                <w:sz w:val="16"/>
                <w:szCs w:val="16"/>
              </w:rPr>
              <w:t>Burkina Faso</w:t>
            </w:r>
            <w:r w:rsidRPr="000013EC">
              <w:rPr>
                <w:rFonts w:asciiTheme="minorHAnsi" w:hAnsiTheme="minorHAnsi" w:cstheme="minorHAnsi"/>
                <w:sz w:val="16"/>
                <w:szCs w:val="16"/>
                <w:lang w:val="fr-FR"/>
              </w:rPr>
              <w:t>]</w:t>
            </w:r>
            <w:r w:rsidR="009D2A55" w:rsidRPr="000013EC">
              <w:rPr>
                <w:rFonts w:asciiTheme="minorHAnsi" w:hAnsiTheme="minorHAnsi" w:cstheme="minorHAnsi"/>
                <w:sz w:val="16"/>
                <w:szCs w:val="16"/>
                <w:lang w:val="fr-FR"/>
              </w:rPr>
              <w:t xml:space="preserve"> </w:t>
            </w:r>
            <w:r w:rsidR="00412326" w:rsidRPr="000013EC">
              <w:rPr>
                <w:rFonts w:asciiTheme="minorHAnsi" w:hAnsiTheme="minorHAnsi" w:cstheme="minorHAnsi"/>
                <w:sz w:val="16"/>
                <w:szCs w:val="16"/>
                <w:lang w:val="fr-FR"/>
              </w:rPr>
              <w:t>(…technologies_2994/)</w:t>
            </w:r>
            <w:r w:rsidR="009D2A55" w:rsidRPr="000013EC" w:rsidDel="009D2A55">
              <w:rPr>
                <w:rFonts w:asciiTheme="minorHAnsi" w:hAnsiTheme="minorHAnsi" w:cstheme="minorHAnsi"/>
                <w:i/>
                <w:sz w:val="16"/>
                <w:szCs w:val="16"/>
                <w:lang w:val="fr-FR"/>
              </w:rPr>
              <w:t xml:space="preserve"> </w:t>
            </w:r>
          </w:p>
        </w:tc>
      </w:tr>
      <w:tr w:rsidR="0061555B" w:rsidRPr="003E675C" w14:paraId="5CDB9DD8" w14:textId="0C68EE92" w:rsidTr="002175AB">
        <w:trPr>
          <w:jc w:val="center"/>
        </w:trPr>
        <w:tc>
          <w:tcPr>
            <w:tcW w:w="552" w:type="dxa"/>
            <w:shd w:val="clear" w:color="auto" w:fill="auto"/>
            <w:noWrap/>
            <w:vAlign w:val="center"/>
          </w:tcPr>
          <w:p w14:paraId="37D1BD9A" w14:textId="1077D960" w:rsidR="0061555B" w:rsidRPr="0061555B" w:rsidRDefault="0061555B" w:rsidP="0061555B">
            <w:pPr>
              <w:jc w:val="left"/>
              <w:rPr>
                <w:rFonts w:asciiTheme="minorHAnsi" w:hAnsiTheme="minorHAnsi" w:cstheme="minorHAnsi"/>
                <w:sz w:val="16"/>
                <w:szCs w:val="16"/>
              </w:rPr>
            </w:pPr>
            <w:r w:rsidRPr="0061555B">
              <w:rPr>
                <w:rFonts w:ascii="Calibri" w:hAnsi="Calibri" w:cs="Calibri"/>
                <w:color w:val="000000"/>
                <w:sz w:val="16"/>
                <w:szCs w:val="16"/>
              </w:rPr>
              <w:t>11</w:t>
            </w:r>
          </w:p>
        </w:tc>
        <w:tc>
          <w:tcPr>
            <w:tcW w:w="4384" w:type="dxa"/>
            <w:shd w:val="clear" w:color="auto" w:fill="auto"/>
            <w:noWrap/>
            <w:vAlign w:val="center"/>
          </w:tcPr>
          <w:p w14:paraId="046393F1" w14:textId="4D4C61C9" w:rsidR="0061555B" w:rsidRPr="0061555B" w:rsidRDefault="0061555B" w:rsidP="0061555B">
            <w:pPr>
              <w:jc w:val="left"/>
              <w:rPr>
                <w:rFonts w:asciiTheme="minorHAnsi" w:hAnsiTheme="minorHAnsi" w:cstheme="minorHAnsi"/>
                <w:sz w:val="16"/>
                <w:szCs w:val="16"/>
              </w:rPr>
            </w:pPr>
            <w:r w:rsidRPr="0061555B">
              <w:rPr>
                <w:rFonts w:asciiTheme="minorHAnsi" w:hAnsiTheme="minorHAnsi" w:cstheme="minorHAnsi"/>
                <w:sz w:val="16"/>
                <w:szCs w:val="16"/>
              </w:rPr>
              <w:t>Mulching</w:t>
            </w:r>
          </w:p>
        </w:tc>
        <w:tc>
          <w:tcPr>
            <w:tcW w:w="588" w:type="dxa"/>
            <w:shd w:val="clear" w:color="auto" w:fill="auto"/>
            <w:vAlign w:val="center"/>
          </w:tcPr>
          <w:p w14:paraId="4EB2261C" w14:textId="324EEAD3" w:rsidR="0061555B" w:rsidRPr="0061555B" w:rsidRDefault="0061555B" w:rsidP="0061555B">
            <w:pPr>
              <w:jc w:val="left"/>
              <w:rPr>
                <w:rFonts w:ascii="Calibri" w:hAnsi="Calibri" w:cs="Calibri"/>
                <w:color w:val="000000"/>
                <w:sz w:val="16"/>
                <w:szCs w:val="16"/>
              </w:rPr>
            </w:pPr>
            <w:r w:rsidRPr="0061555B">
              <w:rPr>
                <w:rFonts w:ascii="Calibri" w:hAnsi="Calibri" w:cs="Calibri"/>
                <w:color w:val="000000"/>
                <w:sz w:val="16"/>
                <w:szCs w:val="16"/>
              </w:rPr>
              <w:t>22 *</w:t>
            </w:r>
          </w:p>
        </w:tc>
        <w:tc>
          <w:tcPr>
            <w:tcW w:w="5249" w:type="dxa"/>
            <w:shd w:val="clear" w:color="auto" w:fill="auto"/>
            <w:vAlign w:val="center"/>
          </w:tcPr>
          <w:p w14:paraId="7B2F339A" w14:textId="4CF5B8B1" w:rsidR="0061555B" w:rsidRPr="0061555B" w:rsidRDefault="0061555B" w:rsidP="0061555B">
            <w:pPr>
              <w:jc w:val="left"/>
              <w:rPr>
                <w:rFonts w:asciiTheme="minorHAnsi" w:hAnsiTheme="minorHAnsi" w:cstheme="minorHAnsi"/>
                <w:i/>
                <w:sz w:val="16"/>
                <w:szCs w:val="16"/>
                <w:lang w:val="fr-FR"/>
              </w:rPr>
            </w:pPr>
            <w:proofErr w:type="gramStart"/>
            <w:r w:rsidRPr="0061555B">
              <w:rPr>
                <w:rFonts w:asciiTheme="minorHAnsi" w:hAnsiTheme="minorHAnsi" w:cstheme="minorHAnsi"/>
                <w:sz w:val="16"/>
                <w:szCs w:val="16"/>
                <w:lang w:val="fr-FR"/>
              </w:rPr>
              <w:t>WOCAT:</w:t>
            </w:r>
            <w:proofErr w:type="gramEnd"/>
            <w:r w:rsidRPr="0061555B">
              <w:rPr>
                <w:rFonts w:asciiTheme="minorHAnsi" w:hAnsiTheme="minorHAnsi" w:cstheme="minorHAnsi"/>
                <w:sz w:val="16"/>
                <w:szCs w:val="16"/>
                <w:lang w:val="fr-FR"/>
              </w:rPr>
              <w:t xml:space="preserve"> </w:t>
            </w:r>
            <w:proofErr w:type="spellStart"/>
            <w:r w:rsidRPr="0061555B">
              <w:rPr>
                <w:rFonts w:asciiTheme="minorHAnsi" w:hAnsiTheme="minorHAnsi" w:cstheme="minorHAnsi"/>
                <w:sz w:val="16"/>
                <w:szCs w:val="16"/>
                <w:lang w:val="fr-FR"/>
              </w:rPr>
              <w:t>Defining</w:t>
            </w:r>
            <w:proofErr w:type="spellEnd"/>
            <w:r w:rsidRPr="0061555B">
              <w:rPr>
                <w:rFonts w:asciiTheme="minorHAnsi" w:hAnsiTheme="minorHAnsi" w:cstheme="minorHAnsi"/>
                <w:sz w:val="16"/>
                <w:szCs w:val="16"/>
                <w:lang w:val="fr-FR"/>
              </w:rPr>
              <w:t xml:space="preserve"> </w:t>
            </w:r>
            <w:proofErr w:type="spellStart"/>
            <w:r w:rsidRPr="0061555B">
              <w:rPr>
                <w:rFonts w:asciiTheme="minorHAnsi" w:hAnsiTheme="minorHAnsi" w:cstheme="minorHAnsi"/>
                <w:sz w:val="16"/>
                <w:szCs w:val="16"/>
                <w:lang w:val="fr-FR"/>
              </w:rPr>
              <w:t>livestock</w:t>
            </w:r>
            <w:proofErr w:type="spellEnd"/>
            <w:r w:rsidRPr="0061555B">
              <w:rPr>
                <w:rFonts w:asciiTheme="minorHAnsi" w:hAnsiTheme="minorHAnsi" w:cstheme="minorHAnsi"/>
                <w:sz w:val="16"/>
                <w:szCs w:val="16"/>
                <w:lang w:val="fr-FR"/>
              </w:rPr>
              <w:t xml:space="preserve"> routes</w:t>
            </w:r>
            <w:r w:rsidR="00205499">
              <w:rPr>
                <w:rFonts w:asciiTheme="minorHAnsi" w:hAnsiTheme="minorHAnsi" w:cstheme="minorHAnsi"/>
                <w:sz w:val="16"/>
                <w:szCs w:val="16"/>
                <w:lang w:val="fr-FR"/>
              </w:rPr>
              <w:t xml:space="preserve"> </w:t>
            </w:r>
            <w:r w:rsidR="00C4663B">
              <w:rPr>
                <w:rFonts w:asciiTheme="minorHAnsi" w:hAnsiTheme="minorHAnsi" w:cstheme="minorHAnsi"/>
                <w:sz w:val="16"/>
                <w:szCs w:val="16"/>
                <w:lang w:val="fr-FR"/>
              </w:rPr>
              <w:t>(</w:t>
            </w:r>
            <w:r w:rsidR="00C4663B" w:rsidRPr="00C4663B">
              <w:rPr>
                <w:rFonts w:asciiTheme="minorHAnsi" w:hAnsiTheme="minorHAnsi" w:cstheme="minorHAnsi"/>
                <w:sz w:val="16"/>
                <w:szCs w:val="16"/>
                <w:lang w:val="fr-FR"/>
              </w:rPr>
              <w:t>La Délimitation et Balisage des Pistes à Bétail [Burkina Faso] … unccd_360/</w:t>
            </w:r>
            <w:r w:rsidR="00C4663B">
              <w:rPr>
                <w:rFonts w:asciiTheme="minorHAnsi" w:hAnsiTheme="minorHAnsi" w:cstheme="minorHAnsi"/>
                <w:sz w:val="16"/>
                <w:szCs w:val="16"/>
                <w:lang w:val="fr-FR"/>
              </w:rPr>
              <w:t>)</w:t>
            </w:r>
          </w:p>
        </w:tc>
      </w:tr>
      <w:tr w:rsidR="0061555B" w:rsidRPr="0061555B" w14:paraId="44BA9BF3" w14:textId="0C15474C" w:rsidTr="002175AB">
        <w:trPr>
          <w:jc w:val="center"/>
        </w:trPr>
        <w:tc>
          <w:tcPr>
            <w:tcW w:w="552" w:type="dxa"/>
            <w:shd w:val="clear" w:color="auto" w:fill="auto"/>
            <w:noWrap/>
            <w:vAlign w:val="center"/>
          </w:tcPr>
          <w:p w14:paraId="70434DE5" w14:textId="6CA802CB" w:rsidR="0061555B" w:rsidRPr="0061555B" w:rsidRDefault="0061555B" w:rsidP="0061555B">
            <w:pPr>
              <w:jc w:val="left"/>
              <w:rPr>
                <w:rFonts w:asciiTheme="minorHAnsi" w:hAnsiTheme="minorHAnsi" w:cstheme="minorHAnsi"/>
                <w:sz w:val="16"/>
                <w:szCs w:val="16"/>
              </w:rPr>
            </w:pPr>
            <w:r w:rsidRPr="0061555B">
              <w:rPr>
                <w:rFonts w:ascii="Calibri" w:hAnsi="Calibri" w:cs="Calibri"/>
                <w:color w:val="000000"/>
                <w:sz w:val="16"/>
                <w:szCs w:val="16"/>
              </w:rPr>
              <w:t>12 *</w:t>
            </w:r>
          </w:p>
        </w:tc>
        <w:tc>
          <w:tcPr>
            <w:tcW w:w="4384" w:type="dxa"/>
            <w:shd w:val="clear" w:color="auto" w:fill="auto"/>
            <w:noWrap/>
            <w:vAlign w:val="center"/>
          </w:tcPr>
          <w:p w14:paraId="61102FA5" w14:textId="4128E506" w:rsidR="0061555B" w:rsidRPr="0061555B" w:rsidRDefault="0061555B" w:rsidP="0061555B">
            <w:pPr>
              <w:jc w:val="left"/>
              <w:rPr>
                <w:rFonts w:asciiTheme="minorHAnsi" w:hAnsiTheme="minorHAnsi" w:cstheme="minorHAnsi"/>
                <w:sz w:val="16"/>
                <w:szCs w:val="16"/>
              </w:rPr>
            </w:pPr>
            <w:r w:rsidRPr="0061555B">
              <w:rPr>
                <w:rFonts w:asciiTheme="minorHAnsi" w:hAnsiTheme="minorHAnsi" w:cstheme="minorHAnsi"/>
                <w:sz w:val="16"/>
                <w:szCs w:val="16"/>
              </w:rPr>
              <w:t>Naturally Assisted Regeneration (varied and locally adapted RNA)</w:t>
            </w:r>
          </w:p>
        </w:tc>
        <w:tc>
          <w:tcPr>
            <w:tcW w:w="588" w:type="dxa"/>
            <w:shd w:val="clear" w:color="auto" w:fill="auto"/>
            <w:vAlign w:val="center"/>
          </w:tcPr>
          <w:p w14:paraId="24FED157" w14:textId="43F1A172" w:rsidR="0061555B" w:rsidRPr="0061555B" w:rsidRDefault="0061555B" w:rsidP="0061555B">
            <w:pPr>
              <w:jc w:val="left"/>
              <w:rPr>
                <w:rFonts w:ascii="Calibri" w:hAnsi="Calibri" w:cs="Calibri"/>
                <w:color w:val="000000"/>
                <w:sz w:val="16"/>
                <w:szCs w:val="16"/>
              </w:rPr>
            </w:pPr>
            <w:r w:rsidRPr="0061555B">
              <w:rPr>
                <w:rFonts w:ascii="Calibri" w:hAnsi="Calibri" w:cs="Calibri"/>
                <w:color w:val="000000"/>
                <w:sz w:val="16"/>
                <w:szCs w:val="16"/>
              </w:rPr>
              <w:t>23 *</w:t>
            </w:r>
          </w:p>
        </w:tc>
        <w:tc>
          <w:tcPr>
            <w:tcW w:w="5249" w:type="dxa"/>
            <w:shd w:val="clear" w:color="auto" w:fill="auto"/>
            <w:vAlign w:val="center"/>
          </w:tcPr>
          <w:p w14:paraId="4500A4AF" w14:textId="18750C3B" w:rsidR="0061555B" w:rsidRPr="00116EA7" w:rsidRDefault="0061555B" w:rsidP="0061555B">
            <w:pPr>
              <w:jc w:val="left"/>
              <w:rPr>
                <w:rFonts w:asciiTheme="minorHAnsi" w:hAnsiTheme="minorHAnsi" w:cstheme="minorHAnsi"/>
                <w:i/>
                <w:iCs/>
                <w:sz w:val="16"/>
                <w:szCs w:val="16"/>
              </w:rPr>
            </w:pPr>
            <w:proofErr w:type="spellStart"/>
            <w:r w:rsidRPr="0061555B">
              <w:rPr>
                <w:rFonts w:asciiTheme="minorHAnsi" w:hAnsiTheme="minorHAnsi" w:cstheme="minorHAnsi"/>
                <w:i/>
                <w:iCs/>
                <w:sz w:val="16"/>
                <w:szCs w:val="16"/>
              </w:rPr>
              <w:t>Zaï</w:t>
            </w:r>
            <w:proofErr w:type="spellEnd"/>
            <w:r w:rsidRPr="0061555B">
              <w:rPr>
                <w:rFonts w:asciiTheme="minorHAnsi" w:hAnsiTheme="minorHAnsi" w:cstheme="minorHAnsi"/>
                <w:sz w:val="16"/>
                <w:szCs w:val="16"/>
              </w:rPr>
              <w:t xml:space="preserve"> </w:t>
            </w:r>
            <w:r w:rsidRPr="0061555B">
              <w:rPr>
                <w:rFonts w:asciiTheme="minorHAnsi" w:hAnsiTheme="minorHAnsi" w:cstheme="minorHAnsi"/>
                <w:i/>
                <w:iCs/>
                <w:sz w:val="16"/>
                <w:szCs w:val="16"/>
              </w:rPr>
              <w:t>(in local language only, endogenous technique)</w:t>
            </w:r>
            <w:r w:rsidR="00116EA7" w:rsidRPr="0061555B" w:rsidDel="00116EA7">
              <w:rPr>
                <w:rFonts w:asciiTheme="minorHAnsi" w:hAnsiTheme="minorHAnsi" w:cstheme="minorHAnsi"/>
                <w:i/>
                <w:sz w:val="16"/>
                <w:szCs w:val="16"/>
              </w:rPr>
              <w:t xml:space="preserve"> </w:t>
            </w:r>
          </w:p>
        </w:tc>
      </w:tr>
    </w:tbl>
    <w:p w14:paraId="4CD98D9A" w14:textId="77777777" w:rsidR="00F95DA1" w:rsidRPr="00E878D9" w:rsidRDefault="00F95DA1" w:rsidP="00F93A42"/>
    <w:p w14:paraId="465D1C1C" w14:textId="662DCBCA" w:rsidR="00517855" w:rsidRPr="00DE2368" w:rsidRDefault="00892C88" w:rsidP="00F93A42">
      <w:r w:rsidRPr="00892C88">
        <w:t xml:space="preserve">Other innovations refer to </w:t>
      </w:r>
      <w:r>
        <w:t>the use of IT in the set</w:t>
      </w:r>
      <w:r w:rsidR="005754B5">
        <w:t>-</w:t>
      </w:r>
      <w:r>
        <w:t xml:space="preserve">up of the LDN </w:t>
      </w:r>
      <w:r w:rsidR="00484AE9">
        <w:t>monitoring framework</w:t>
      </w:r>
      <w:r w:rsidR="00D534E9">
        <w:t xml:space="preserve"> at the national and sub-national levels</w:t>
      </w:r>
      <w:r w:rsidR="0049607C">
        <w:t xml:space="preserve"> in</w:t>
      </w:r>
      <w:r w:rsidR="00484AE9">
        <w:t xml:space="preserve"> part through Component 1 and Component 4. </w:t>
      </w:r>
    </w:p>
    <w:p w14:paraId="10B00058" w14:textId="77777777" w:rsidR="001B0395" w:rsidRPr="00DE2368" w:rsidRDefault="001B0395" w:rsidP="00F93A42"/>
    <w:p w14:paraId="227D8827" w14:textId="04920887" w:rsidR="001641DA" w:rsidRDefault="003F2430" w:rsidP="00F93A42">
      <w:r w:rsidRPr="009A51AD">
        <w:rPr>
          <w:b/>
          <w:bCs/>
        </w:rPr>
        <w:t>Sustainability</w:t>
      </w:r>
      <w:r w:rsidRPr="009A51AD">
        <w:t xml:space="preserve">. </w:t>
      </w:r>
      <w:r w:rsidR="004C09C4" w:rsidRPr="009A51AD">
        <w:t xml:space="preserve">Sustaining </w:t>
      </w:r>
      <w:r w:rsidR="00A55E97" w:rsidRPr="009A51AD">
        <w:t xml:space="preserve">positive </w:t>
      </w:r>
      <w:r w:rsidR="004C09C4" w:rsidRPr="009A51AD">
        <w:t xml:space="preserve">results </w:t>
      </w:r>
      <w:r w:rsidR="00A55E97" w:rsidRPr="009A51AD">
        <w:t>from</w:t>
      </w:r>
      <w:r w:rsidR="004C09C4" w:rsidRPr="009A51AD">
        <w:t xml:space="preserve"> a project includes different aspects</w:t>
      </w:r>
      <w:r w:rsidR="00A55E97" w:rsidRPr="009A51AD">
        <w:t xml:space="preserve">, but it normally requires </w:t>
      </w:r>
      <w:r w:rsidR="00351CE7" w:rsidRPr="009A51AD">
        <w:t xml:space="preserve">adaptive project management and </w:t>
      </w:r>
      <w:r w:rsidR="0095356A" w:rsidRPr="009A51AD">
        <w:t xml:space="preserve">the adequate design of expected results. </w:t>
      </w:r>
      <w:r w:rsidR="003079EB" w:rsidRPr="009A51AD">
        <w:t xml:space="preserve">Yet, it mostly requires stakeholder buy-in. </w:t>
      </w:r>
      <w:r w:rsidR="0095356A" w:rsidRPr="009A51AD">
        <w:t xml:space="preserve">For this project, extensive research </w:t>
      </w:r>
      <w:r w:rsidR="003079EB" w:rsidRPr="009A51AD">
        <w:t xml:space="preserve">and stakeholder consultations were </w:t>
      </w:r>
      <w:r w:rsidR="0095356A" w:rsidRPr="009A51AD">
        <w:t>conducted in the pre</w:t>
      </w:r>
      <w:r w:rsidR="003079EB" w:rsidRPr="009A51AD">
        <w:t>paration of the PIF</w:t>
      </w:r>
      <w:r w:rsidR="00220C9E">
        <w:t xml:space="preserve"> (</w:t>
      </w:r>
      <w:r w:rsidR="003079EB" w:rsidRPr="009A51AD">
        <w:t>numerous meetings with national focal points for GEF and the UNCCD</w:t>
      </w:r>
      <w:r w:rsidR="001C1758">
        <w:t>.</w:t>
      </w:r>
      <w:r w:rsidR="00220C9E">
        <w:t xml:space="preserve"> </w:t>
      </w:r>
      <w:r w:rsidR="003079EB" w:rsidRPr="009A51AD">
        <w:t xml:space="preserve">A validation workshop on </w:t>
      </w:r>
      <w:r w:rsidR="00AC78B0" w:rsidRPr="009A51AD">
        <w:t xml:space="preserve">16-Feb-2022 </w:t>
      </w:r>
      <w:r w:rsidR="00761474" w:rsidRPr="009A51AD">
        <w:t xml:space="preserve">with more than </w:t>
      </w:r>
      <w:r w:rsidR="00AC78B0" w:rsidRPr="009A51AD">
        <w:t xml:space="preserve">41 </w:t>
      </w:r>
      <w:r w:rsidR="00761474" w:rsidRPr="009A51AD">
        <w:t xml:space="preserve">people present both at the national and international levels, and from </w:t>
      </w:r>
      <w:r w:rsidR="00F54FE6" w:rsidRPr="009A51AD">
        <w:t>Centre-Nord region</w:t>
      </w:r>
      <w:r w:rsidR="00220C9E">
        <w:t>).</w:t>
      </w:r>
      <w:r w:rsidR="00F54FE6" w:rsidRPr="009A51AD">
        <w:t xml:space="preserve"> </w:t>
      </w:r>
      <w:r w:rsidR="00AC78B0" w:rsidRPr="009A51AD">
        <w:t>Overall, the PIF development process directly engaged 107 unique stakeholders (</w:t>
      </w:r>
      <w:r w:rsidR="0035625C">
        <w:t>18-</w:t>
      </w:r>
      <w:r w:rsidR="00AC78B0" w:rsidRPr="009A51AD">
        <w:t>22% women).</w:t>
      </w:r>
      <w:r w:rsidR="00F54FE6" w:rsidRPr="009A51AD">
        <w:t xml:space="preserve"> </w:t>
      </w:r>
      <w:r w:rsidR="00454342" w:rsidRPr="009A51AD">
        <w:t xml:space="preserve">The PPG will give continuity to the intense engagement of stakeholders in design and decision-making about the project. </w:t>
      </w:r>
    </w:p>
    <w:p w14:paraId="553AA5C9" w14:textId="77777777" w:rsidR="00DE5421" w:rsidRPr="009A51AD" w:rsidRDefault="00DE5421" w:rsidP="00F93A42"/>
    <w:p w14:paraId="334D9FBA" w14:textId="2259400B" w:rsidR="001F2AD6" w:rsidRDefault="001641DA" w:rsidP="00747F1B">
      <w:r w:rsidRPr="009A51AD">
        <w:t>For the full project’s implementation other measures will be put in place for ensuring sustainability</w:t>
      </w:r>
      <w:r w:rsidR="00AA588B">
        <w:t xml:space="preserve"> </w:t>
      </w:r>
      <w:r w:rsidR="00AA588B" w:rsidRPr="00AA588B">
        <w:rPr>
          <w:highlight w:val="yellow"/>
        </w:rPr>
        <w:t>and will be enhanced during the PPG</w:t>
      </w:r>
      <w:r w:rsidR="00093FCA">
        <w:rPr>
          <w:rStyle w:val="Appelnotedebasdep"/>
          <w:highlight w:val="yellow"/>
        </w:rPr>
        <w:footnoteReference w:id="42"/>
      </w:r>
      <w:r w:rsidRPr="009A51AD">
        <w:t xml:space="preserve">. </w:t>
      </w:r>
      <w:r w:rsidR="007A39F6" w:rsidRPr="009A51AD">
        <w:t xml:space="preserve">UNDP and the government consider that </w:t>
      </w:r>
      <w:r w:rsidRPr="009A51AD">
        <w:t xml:space="preserve">the consistent development of </w:t>
      </w:r>
      <w:r w:rsidR="007A39F6" w:rsidRPr="009A51AD">
        <w:t>national capacity, especially of women, is the best way to ensure the sustainability of outcomes</w:t>
      </w:r>
      <w:r w:rsidRPr="009A51AD">
        <w:t xml:space="preserve"> from projects and programs</w:t>
      </w:r>
      <w:r w:rsidR="007A39F6" w:rsidRPr="009A51AD">
        <w:t>.</w:t>
      </w:r>
      <w:r w:rsidR="00C61CD0" w:rsidRPr="009A51AD">
        <w:t xml:space="preserve"> To complement it, collaboration arrangement and partnerships will </w:t>
      </w:r>
      <w:r w:rsidR="008400EC" w:rsidRPr="009A51AD">
        <w:t>be sought and firmed up</w:t>
      </w:r>
      <w:r w:rsidRPr="009A51AD">
        <w:t xml:space="preserve"> in the </w:t>
      </w:r>
      <w:r w:rsidR="0077097E" w:rsidRPr="009A51AD">
        <w:t xml:space="preserve">framework of the project. This will </w:t>
      </w:r>
      <w:r w:rsidR="00C61CD0" w:rsidRPr="009A51AD">
        <w:t xml:space="preserve">ensure that </w:t>
      </w:r>
      <w:r w:rsidR="008F7336" w:rsidRPr="009A51AD">
        <w:t xml:space="preserve">any necessary </w:t>
      </w:r>
      <w:r w:rsidR="0077097E" w:rsidRPr="009A51AD">
        <w:t xml:space="preserve">knowledge enhancement or </w:t>
      </w:r>
      <w:r w:rsidR="00787770" w:rsidRPr="009A51AD">
        <w:t>technology transfer</w:t>
      </w:r>
      <w:r w:rsidR="0077097E" w:rsidRPr="009A51AD">
        <w:t xml:space="preserve"> activities</w:t>
      </w:r>
      <w:r w:rsidR="00787770" w:rsidRPr="009A51AD" w:rsidDel="008400EC">
        <w:t xml:space="preserve"> </w:t>
      </w:r>
      <w:r w:rsidR="008400EC" w:rsidRPr="009A51AD">
        <w:t xml:space="preserve">foreseen </w:t>
      </w:r>
      <w:r w:rsidR="00787770" w:rsidRPr="009A51AD">
        <w:t xml:space="preserve">in the project will have the best chances of </w:t>
      </w:r>
      <w:r w:rsidR="006E3A08" w:rsidRPr="009A51AD">
        <w:t xml:space="preserve">producing the desired results. </w:t>
      </w:r>
      <w:r w:rsidR="009300B7" w:rsidRPr="009A51AD">
        <w:t xml:space="preserve">Resident Technical </w:t>
      </w:r>
      <w:r w:rsidR="00564378" w:rsidRPr="009A51AD">
        <w:t>A</w:t>
      </w:r>
      <w:r w:rsidR="009300B7" w:rsidRPr="009A51AD">
        <w:t xml:space="preserve">ssistance </w:t>
      </w:r>
      <w:r w:rsidR="00564378" w:rsidRPr="009A51AD">
        <w:t xml:space="preserve">(TA) </w:t>
      </w:r>
      <w:r w:rsidR="00E3671A" w:rsidRPr="009A51AD">
        <w:t>will be</w:t>
      </w:r>
      <w:r w:rsidR="00C314C9" w:rsidRPr="009A51AD">
        <w:t xml:space="preserve"> the</w:t>
      </w:r>
      <w:r w:rsidR="00E3671A" w:rsidRPr="009A51AD">
        <w:t xml:space="preserve"> preferred</w:t>
      </w:r>
      <w:r w:rsidR="0077097E" w:rsidRPr="009A51AD">
        <w:t xml:space="preserve"> mode of supporting capacity development of beneficiaries</w:t>
      </w:r>
      <w:r w:rsidR="00E3671A" w:rsidRPr="009A51AD">
        <w:t xml:space="preserve">, including because it </w:t>
      </w:r>
      <w:r w:rsidR="009300B7" w:rsidRPr="009A51AD">
        <w:t>produce</w:t>
      </w:r>
      <w:r w:rsidR="00E3671A" w:rsidRPr="009A51AD">
        <w:t>d</w:t>
      </w:r>
      <w:r w:rsidR="009300B7" w:rsidRPr="009A51AD">
        <w:t xml:space="preserve"> good results</w:t>
      </w:r>
      <w:r w:rsidR="00564378" w:rsidRPr="009A51AD">
        <w:t xml:space="preserve">, according to recent experience </w:t>
      </w:r>
      <w:r w:rsidR="002534B3" w:rsidRPr="009A51AD">
        <w:t>with other GEF projects in Burkina Faso</w:t>
      </w:r>
      <w:r w:rsidR="009300B7" w:rsidRPr="009A51AD">
        <w:t>.</w:t>
      </w:r>
      <w:r w:rsidR="001C24C2" w:rsidRPr="009A51AD">
        <w:rPr>
          <w:rStyle w:val="Appelnotedebasdep"/>
        </w:rPr>
        <w:footnoteReference w:id="43"/>
      </w:r>
      <w:r w:rsidR="009300B7" w:rsidRPr="009A51AD">
        <w:t xml:space="preserve"> The involvement of </w:t>
      </w:r>
      <w:r w:rsidR="002534B3" w:rsidRPr="009A51AD">
        <w:t xml:space="preserve">specialized </w:t>
      </w:r>
      <w:r w:rsidR="00564378" w:rsidRPr="009A51AD">
        <w:t>professional</w:t>
      </w:r>
      <w:r w:rsidR="002534B3" w:rsidRPr="009A51AD">
        <w:t>s</w:t>
      </w:r>
      <w:r w:rsidR="00564378" w:rsidRPr="009A51AD">
        <w:t xml:space="preserve"> </w:t>
      </w:r>
      <w:r w:rsidR="009300B7" w:rsidRPr="009A51AD">
        <w:t xml:space="preserve">in </w:t>
      </w:r>
      <w:r w:rsidR="00564378" w:rsidRPr="009A51AD">
        <w:t xml:space="preserve">the provision of TA services </w:t>
      </w:r>
      <w:r w:rsidR="002534B3" w:rsidRPr="009A51AD">
        <w:t xml:space="preserve">will be sought, but with the caveat of having </w:t>
      </w:r>
      <w:r w:rsidR="002659A6" w:rsidRPr="009A51AD">
        <w:t xml:space="preserve">the TA </w:t>
      </w:r>
      <w:r w:rsidR="002534B3" w:rsidRPr="009A51AD">
        <w:t xml:space="preserve">regularly </w:t>
      </w:r>
      <w:r w:rsidR="00D268B8" w:rsidRPr="009A51AD">
        <w:t>pass on knowledge and train national counterparts</w:t>
      </w:r>
      <w:r w:rsidR="0066764E" w:rsidRPr="009A51AD">
        <w:t xml:space="preserve"> on relevant topics</w:t>
      </w:r>
      <w:r w:rsidR="00D268B8" w:rsidRPr="009A51AD">
        <w:t xml:space="preserve">. </w:t>
      </w:r>
      <w:r w:rsidR="00AC0F76" w:rsidRPr="009A51AD">
        <w:t>This is foreseen under Output 1.2 (</w:t>
      </w:r>
      <w:r w:rsidR="00AC0F76" w:rsidRPr="009A51AD">
        <w:rPr>
          <w:i/>
          <w:iCs/>
        </w:rPr>
        <w:t>The capacity of key stakeholders at the national level for planning and monitoring the pursuit of LDN targets and of linked goals is improved</w:t>
      </w:r>
      <w:r w:rsidR="00AC0F76" w:rsidRPr="009A51AD">
        <w:t xml:space="preserve">). </w:t>
      </w:r>
      <w:r w:rsidR="005327E8" w:rsidRPr="009A51AD">
        <w:t xml:space="preserve">The strengthening of the </w:t>
      </w:r>
      <w:r w:rsidR="00D27D58" w:rsidRPr="009A51AD">
        <w:t xml:space="preserve">National Coalition for Sustainable Land Management (CNGDT) </w:t>
      </w:r>
      <w:r w:rsidR="005327E8" w:rsidRPr="009A51AD">
        <w:t xml:space="preserve">foreseen under Output 1.3 will specifically cater for aspects of stakeholder engagement and sustainability. </w:t>
      </w:r>
    </w:p>
    <w:p w14:paraId="3AFAA218" w14:textId="77777777" w:rsidR="001F2AD6" w:rsidRDefault="001F2AD6" w:rsidP="00301205"/>
    <w:p w14:paraId="42E26E11" w14:textId="4AE20752" w:rsidR="001E231C" w:rsidRDefault="00446A44" w:rsidP="00301205">
      <w:r w:rsidRPr="009A51AD">
        <w:t xml:space="preserve">Sustainability is also considered in Output 3.2, which </w:t>
      </w:r>
      <w:r w:rsidR="00E80B02" w:rsidRPr="009A51AD">
        <w:t xml:space="preserve">is </w:t>
      </w:r>
      <w:r w:rsidRPr="009A51AD">
        <w:t>relate</w:t>
      </w:r>
      <w:r w:rsidR="00E80B02" w:rsidRPr="009A51AD">
        <w:t>d</w:t>
      </w:r>
      <w:r w:rsidRPr="009A51AD">
        <w:t xml:space="preserve"> to developing a sustainable funding mechanism for the continued management of landscapes towards LDN. Activities will have an early start during the project’s implementation cycle namely to underpin sustainability and allow the project sufficient time to develop follow on activities based on the study to be developed under the output.</w:t>
      </w:r>
      <w:r w:rsidR="00D964E5">
        <w:t xml:space="preserve"> </w:t>
      </w:r>
      <w:r w:rsidR="00301205" w:rsidRPr="00DE2368">
        <w:rPr>
          <w:lang w:val="en-GB"/>
        </w:rPr>
        <w:t>Sustainability of results at</w:t>
      </w:r>
      <w:r w:rsidR="00D268B8" w:rsidRPr="00DE2368">
        <w:rPr>
          <w:lang w:val="en-GB"/>
        </w:rPr>
        <w:t xml:space="preserve"> the</w:t>
      </w:r>
      <w:r w:rsidR="00301205" w:rsidRPr="00DE2368">
        <w:rPr>
          <w:lang w:val="en-GB"/>
        </w:rPr>
        <w:t xml:space="preserve"> local level will be </w:t>
      </w:r>
      <w:r w:rsidR="0066764E" w:rsidRPr="00DE2368">
        <w:rPr>
          <w:lang w:val="en-GB"/>
        </w:rPr>
        <w:t xml:space="preserve">specifically </w:t>
      </w:r>
      <w:r w:rsidR="00301205" w:rsidRPr="00DE2368">
        <w:rPr>
          <w:lang w:val="en-GB"/>
        </w:rPr>
        <w:t xml:space="preserve">promoted </w:t>
      </w:r>
      <w:r w:rsidR="0066764E" w:rsidRPr="00DE2368">
        <w:rPr>
          <w:lang w:val="en-GB"/>
        </w:rPr>
        <w:t xml:space="preserve">by </w:t>
      </w:r>
      <w:r w:rsidR="00301205" w:rsidRPr="00DE2368">
        <w:t xml:space="preserve">developing the capacity of </w:t>
      </w:r>
      <w:r w:rsidR="001E231C" w:rsidRPr="00DE2368">
        <w:t xml:space="preserve">staff at the </w:t>
      </w:r>
      <w:r w:rsidR="00301205" w:rsidRPr="00DE2368">
        <w:t>commune</w:t>
      </w:r>
      <w:r w:rsidR="001E231C" w:rsidRPr="00DE2368">
        <w:t xml:space="preserve">/department </w:t>
      </w:r>
      <w:r w:rsidR="00301205" w:rsidRPr="00DE2368">
        <w:t>councils</w:t>
      </w:r>
      <w:r w:rsidR="001E231C" w:rsidRPr="00DE2368">
        <w:t xml:space="preserve"> in the practical application of LDN frameworks. </w:t>
      </w:r>
      <w:r w:rsidR="00016D9C" w:rsidRPr="00DE2368">
        <w:t xml:space="preserve">Training and hands-on experience with integrated land </w:t>
      </w:r>
      <w:r w:rsidR="00016D9C" w:rsidRPr="00DE2368">
        <w:lastRenderedPageBreak/>
        <w:t xml:space="preserve">use planning at the landscape level will be the most important vehicle for capacity building. </w:t>
      </w:r>
      <w:r w:rsidR="0037319C" w:rsidRPr="00DE2368">
        <w:t>All outputs of Component 2 cater for</w:t>
      </w:r>
      <w:r w:rsidR="00256822" w:rsidRPr="00DE2368">
        <w:t xml:space="preserve"> practical</w:t>
      </w:r>
      <w:r w:rsidR="0037319C" w:rsidRPr="00DE2368">
        <w:t xml:space="preserve"> capacity development</w:t>
      </w:r>
      <w:r w:rsidR="00256822" w:rsidRPr="00DE2368">
        <w:t xml:space="preserve"> on the ground</w:t>
      </w:r>
      <w:r w:rsidR="0037319C" w:rsidRPr="00DE2368">
        <w:t xml:space="preserve">. </w:t>
      </w:r>
      <w:r w:rsidR="00E52B03" w:rsidRPr="005F75D1">
        <w:rPr>
          <w:highlight w:val="yellow"/>
        </w:rPr>
        <w:t xml:space="preserve">Finally, the TOC in </w:t>
      </w:r>
      <w:r w:rsidR="00E52B03" w:rsidRPr="005F75D1">
        <w:rPr>
          <w:highlight w:val="yellow"/>
        </w:rPr>
        <w:fldChar w:fldCharType="begin"/>
      </w:r>
      <w:r w:rsidR="00E52B03" w:rsidRPr="005F75D1">
        <w:rPr>
          <w:highlight w:val="yellow"/>
        </w:rPr>
        <w:instrText xml:space="preserve"> REF _Ref98323221 \h </w:instrText>
      </w:r>
      <w:r w:rsidR="005F75D1">
        <w:rPr>
          <w:highlight w:val="yellow"/>
        </w:rPr>
        <w:instrText xml:space="preserve"> \* MERGEFORMAT </w:instrText>
      </w:r>
      <w:r w:rsidR="00E52B03" w:rsidRPr="005F75D1">
        <w:rPr>
          <w:highlight w:val="yellow"/>
        </w:rPr>
      </w:r>
      <w:r w:rsidR="00E52B03" w:rsidRPr="005F75D1">
        <w:rPr>
          <w:highlight w:val="yellow"/>
        </w:rPr>
        <w:fldChar w:fldCharType="separate"/>
      </w:r>
      <w:r w:rsidR="00E52B03" w:rsidRPr="005F75D1">
        <w:rPr>
          <w:highlight w:val="yellow"/>
        </w:rPr>
        <w:t xml:space="preserve">Figure </w:t>
      </w:r>
      <w:r w:rsidR="00E52B03" w:rsidRPr="005F75D1">
        <w:rPr>
          <w:noProof/>
          <w:highlight w:val="yellow"/>
        </w:rPr>
        <w:t>4</w:t>
      </w:r>
      <w:r w:rsidR="00E52B03" w:rsidRPr="005F75D1">
        <w:rPr>
          <w:highlight w:val="yellow"/>
        </w:rPr>
        <w:fldChar w:fldCharType="end"/>
      </w:r>
      <w:r w:rsidR="00E52B03" w:rsidRPr="005F75D1">
        <w:rPr>
          <w:highlight w:val="yellow"/>
        </w:rPr>
        <w:t xml:space="preserve"> also considers sustainability.</w:t>
      </w:r>
      <w:r w:rsidR="00E52B03">
        <w:t xml:space="preserve"> </w:t>
      </w:r>
    </w:p>
    <w:p w14:paraId="4FD51C5B" w14:textId="77777777" w:rsidR="00A67062" w:rsidRDefault="00A67062" w:rsidP="00301205"/>
    <w:p w14:paraId="45210A9F" w14:textId="3962CDD3" w:rsidR="00301205" w:rsidRPr="00DE2368" w:rsidRDefault="00301205" w:rsidP="00301205">
      <w:pPr>
        <w:rPr>
          <w:lang w:val="en-GB"/>
        </w:rPr>
      </w:pPr>
      <w:r w:rsidRPr="00DE2368">
        <w:rPr>
          <w:b/>
          <w:bCs/>
          <w:lang w:val="en-GB"/>
        </w:rPr>
        <w:t xml:space="preserve">Scaling up </w:t>
      </w:r>
      <w:r w:rsidR="00256822" w:rsidRPr="00DE2368">
        <w:rPr>
          <w:b/>
          <w:bCs/>
          <w:lang w:val="en-GB"/>
        </w:rPr>
        <w:t xml:space="preserve">LDN frameworks </w:t>
      </w:r>
      <w:r w:rsidRPr="00DE2368">
        <w:rPr>
          <w:b/>
          <w:bCs/>
          <w:lang w:val="en-GB"/>
        </w:rPr>
        <w:t xml:space="preserve">within </w:t>
      </w:r>
      <w:r w:rsidR="00256822" w:rsidRPr="00DE2368">
        <w:rPr>
          <w:b/>
          <w:bCs/>
          <w:lang w:val="en-GB"/>
        </w:rPr>
        <w:t>the Centre-Nord region</w:t>
      </w:r>
      <w:r w:rsidRPr="00DE2368" w:rsidDel="00256822">
        <w:rPr>
          <w:lang w:val="en-GB"/>
        </w:rPr>
        <w:t xml:space="preserve"> </w:t>
      </w:r>
      <w:r w:rsidR="00256822" w:rsidRPr="00DE2368">
        <w:t xml:space="preserve">can </w:t>
      </w:r>
      <w:r w:rsidRPr="00DE2368">
        <w:t xml:space="preserve">be achieved by </w:t>
      </w:r>
      <w:r w:rsidR="001659EE" w:rsidRPr="00DE2368">
        <w:t xml:space="preserve">strengthening and </w:t>
      </w:r>
      <w:r w:rsidRPr="00DE2368">
        <w:t xml:space="preserve">establishing multi-stakeholder </w:t>
      </w:r>
      <w:r w:rsidR="001659EE" w:rsidRPr="00DE2368">
        <w:t>land-use planning and management committees at the local level, including some of them for managing the wider l</w:t>
      </w:r>
      <w:r w:rsidR="001659EE" w:rsidRPr="00560B6A">
        <w:rPr>
          <w:szCs w:val="20"/>
        </w:rPr>
        <w:t xml:space="preserve">andscape that cuts </w:t>
      </w:r>
      <w:r w:rsidR="001659EE" w:rsidRPr="004919C7">
        <w:rPr>
          <w:szCs w:val="20"/>
        </w:rPr>
        <w:t>across different communes / departments</w:t>
      </w:r>
      <w:r w:rsidR="001B3DDB" w:rsidRPr="004919C7">
        <w:rPr>
          <w:szCs w:val="20"/>
        </w:rPr>
        <w:t xml:space="preserve"> (</w:t>
      </w:r>
      <w:r w:rsidR="00C21E89" w:rsidRPr="004919C7">
        <w:rPr>
          <w:szCs w:val="20"/>
        </w:rPr>
        <w:t xml:space="preserve">targets at the wider landscape level of </w:t>
      </w:r>
      <w:r w:rsidR="00401EBB" w:rsidRPr="004919C7">
        <w:rPr>
          <w:szCs w:val="20"/>
        </w:rPr>
        <w:t>ap</w:t>
      </w:r>
      <w:r w:rsidR="00401EBB" w:rsidRPr="004919C7">
        <w:rPr>
          <w:szCs w:val="20"/>
          <w:highlight w:val="yellow"/>
        </w:rPr>
        <w:t>pox.</w:t>
      </w:r>
      <w:r w:rsidR="004919C7" w:rsidRPr="004919C7">
        <w:rPr>
          <w:szCs w:val="20"/>
          <w:highlight w:val="yellow"/>
        </w:rPr>
        <w:t xml:space="preserve">250,000 </w:t>
      </w:r>
      <w:r w:rsidR="00C21E89" w:rsidRPr="004919C7">
        <w:rPr>
          <w:szCs w:val="20"/>
          <w:highlight w:val="yellow"/>
        </w:rPr>
        <w:t>hect</w:t>
      </w:r>
      <w:r w:rsidR="00C21E89" w:rsidRPr="004919C7">
        <w:rPr>
          <w:szCs w:val="20"/>
        </w:rPr>
        <w:t>ares</w:t>
      </w:r>
      <w:r w:rsidR="001B3DDB" w:rsidRPr="004919C7">
        <w:rPr>
          <w:szCs w:val="20"/>
        </w:rPr>
        <w:t>)</w:t>
      </w:r>
      <w:r w:rsidR="00F23423" w:rsidRPr="004919C7">
        <w:rPr>
          <w:szCs w:val="20"/>
        </w:rPr>
        <w:t xml:space="preserve">. </w:t>
      </w:r>
      <w:r w:rsidRPr="004919C7">
        <w:rPr>
          <w:b/>
          <w:bCs/>
          <w:lang w:val="en-GB"/>
        </w:rPr>
        <w:t>For scale-up</w:t>
      </w:r>
      <w:r w:rsidR="00265ACD" w:rsidRPr="004919C7">
        <w:rPr>
          <w:b/>
          <w:bCs/>
          <w:lang w:val="en-GB"/>
        </w:rPr>
        <w:t xml:space="preserve"> within and</w:t>
      </w:r>
      <w:r w:rsidRPr="00DE2368">
        <w:rPr>
          <w:b/>
          <w:bCs/>
          <w:lang w:val="en-GB"/>
        </w:rPr>
        <w:t xml:space="preserve"> beyond </w:t>
      </w:r>
      <w:r w:rsidR="00271D64" w:rsidRPr="00DE2368">
        <w:rPr>
          <w:b/>
          <w:bCs/>
          <w:lang w:val="en-GB"/>
        </w:rPr>
        <w:t>Burkina Faso</w:t>
      </w:r>
      <w:r w:rsidRPr="00DE2368">
        <w:rPr>
          <w:lang w:val="en-GB"/>
        </w:rPr>
        <w:t>,</w:t>
      </w:r>
      <w:r w:rsidRPr="00DE2368" w:rsidDel="004A7682">
        <w:rPr>
          <w:lang w:val="en-GB"/>
        </w:rPr>
        <w:t xml:space="preserve"> </w:t>
      </w:r>
      <w:r w:rsidR="004A7682">
        <w:t>work</w:t>
      </w:r>
      <w:r w:rsidR="004A7682" w:rsidRPr="00DE2368">
        <w:rPr>
          <w:lang w:val="en-GB"/>
        </w:rPr>
        <w:t xml:space="preserve"> </w:t>
      </w:r>
      <w:r w:rsidRPr="00DE2368">
        <w:rPr>
          <w:lang w:val="en-GB"/>
        </w:rPr>
        <w:t>will be done through the project management unit</w:t>
      </w:r>
      <w:r w:rsidR="00265ACD" w:rsidRPr="00DE2368">
        <w:rPr>
          <w:lang w:val="en-GB"/>
        </w:rPr>
        <w:t>, working through the project board and partners,</w:t>
      </w:r>
      <w:r w:rsidRPr="00DE2368">
        <w:rPr>
          <w:lang w:val="en-GB"/>
        </w:rPr>
        <w:t xml:space="preserve"> to share lessons both across the country, and beyond its borders in the wider Sahel zone. </w:t>
      </w:r>
      <w:r w:rsidR="001B2455" w:rsidRPr="00560B6A">
        <w:rPr>
          <w:szCs w:val="20"/>
        </w:rPr>
        <w:t xml:space="preserve">Establishing a close collaboration with the Special Program for Water and Soil Conservation and </w:t>
      </w:r>
      <w:proofErr w:type="spellStart"/>
      <w:r w:rsidR="001B2455" w:rsidRPr="00560B6A">
        <w:rPr>
          <w:szCs w:val="20"/>
        </w:rPr>
        <w:t>Agro</w:t>
      </w:r>
      <w:proofErr w:type="spellEnd"/>
      <w:r w:rsidR="001B2455" w:rsidRPr="00560B6A">
        <w:rPr>
          <w:szCs w:val="20"/>
        </w:rPr>
        <w:t>-forestry (CES/AGF</w:t>
      </w:r>
      <w:r w:rsidR="00940FC7">
        <w:rPr>
          <w:szCs w:val="20"/>
        </w:rPr>
        <w:t>)</w:t>
      </w:r>
      <w:r w:rsidR="00834A11">
        <w:rPr>
          <w:szCs w:val="20"/>
        </w:rPr>
        <w:t xml:space="preserve">, a program funded by multiple </w:t>
      </w:r>
      <w:r w:rsidR="00B879D4">
        <w:rPr>
          <w:szCs w:val="20"/>
        </w:rPr>
        <w:t>donors,</w:t>
      </w:r>
      <w:r w:rsidR="00940FC7">
        <w:rPr>
          <w:szCs w:val="20"/>
        </w:rPr>
        <w:t xml:space="preserve"> is </w:t>
      </w:r>
      <w:r w:rsidR="00236BD4">
        <w:rPr>
          <w:szCs w:val="20"/>
        </w:rPr>
        <w:t>essential to</w:t>
      </w:r>
      <w:r w:rsidR="001B2455" w:rsidRPr="00560B6A">
        <w:rPr>
          <w:szCs w:val="20"/>
        </w:rPr>
        <w:t xml:space="preserve"> appl</w:t>
      </w:r>
      <w:r w:rsidR="00647201">
        <w:rPr>
          <w:szCs w:val="20"/>
        </w:rPr>
        <w:t>y</w:t>
      </w:r>
      <w:r w:rsidR="001B2455" w:rsidRPr="00560B6A">
        <w:rPr>
          <w:szCs w:val="20"/>
        </w:rPr>
        <w:t xml:space="preserve"> and disseminated </w:t>
      </w:r>
      <w:r w:rsidR="00236BD4">
        <w:rPr>
          <w:szCs w:val="20"/>
        </w:rPr>
        <w:t>techniques</w:t>
      </w:r>
      <w:r w:rsidR="001B2455" w:rsidRPr="00560B6A">
        <w:rPr>
          <w:szCs w:val="20"/>
        </w:rPr>
        <w:t xml:space="preserve"> across the country</w:t>
      </w:r>
      <w:r w:rsidR="00B879D4">
        <w:rPr>
          <w:szCs w:val="20"/>
        </w:rPr>
        <w:t>.</w:t>
      </w:r>
      <w:r w:rsidR="001B2455">
        <w:rPr>
          <w:szCs w:val="20"/>
        </w:rPr>
        <w:t xml:space="preserve"> Furthermore, t</w:t>
      </w:r>
      <w:r w:rsidR="00DE2368" w:rsidRPr="00DE2368">
        <w:rPr>
          <w:lang w:val="en-GB"/>
        </w:rPr>
        <w:t xml:space="preserve">he </w:t>
      </w:r>
      <w:r w:rsidR="00D27D58" w:rsidRPr="00D27D58">
        <w:t xml:space="preserve">National Coalition (CNGDT) </w:t>
      </w:r>
      <w:r w:rsidR="00DE2368" w:rsidRPr="00DE2368">
        <w:t xml:space="preserve">will be called upon to help replicate the project’s model within other landscapes and in view of advancing towards the achievement Burkina Faso’s LDN target. </w:t>
      </w:r>
    </w:p>
    <w:p w14:paraId="4C1E654D" w14:textId="77777777" w:rsidR="00301205" w:rsidRPr="00301205" w:rsidRDefault="00301205" w:rsidP="00F93A42">
      <w:pPr>
        <w:rPr>
          <w:lang w:val="en-GB"/>
        </w:rPr>
      </w:pPr>
    </w:p>
    <w:p w14:paraId="365007FB" w14:textId="77777777" w:rsidR="00F93A42" w:rsidRDefault="00F93A42" w:rsidP="00F93A42">
      <w:pPr>
        <w:pStyle w:val="Titre2"/>
      </w:pPr>
      <w:bookmarkStart w:id="52" w:name="_Toc98142343"/>
      <w:bookmarkStart w:id="53" w:name="_Toc100004868"/>
      <w:r w:rsidRPr="00581A8A">
        <w:t>1b. Project Map and Coordinates:</w:t>
      </w:r>
      <w:bookmarkEnd w:id="52"/>
      <w:bookmarkEnd w:id="53"/>
      <w:r w:rsidRPr="00581A8A">
        <w:t xml:space="preserve"> </w:t>
      </w:r>
    </w:p>
    <w:p w14:paraId="31C0F782" w14:textId="7E44D7C8" w:rsidR="006E7954" w:rsidRPr="006E7954" w:rsidRDefault="006E7954" w:rsidP="006E7954">
      <w:pPr>
        <w:rPr>
          <w:color w:val="7F7F7F" w:themeColor="text1" w:themeTint="80"/>
          <w:sz w:val="16"/>
          <w:szCs w:val="16"/>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7534"/>
      </w:tblGrid>
      <w:tr w:rsidR="008A421A" w:rsidRPr="00F77506" w14:paraId="661CF3E2" w14:textId="77777777" w:rsidTr="00F0280B">
        <w:tc>
          <w:tcPr>
            <w:tcW w:w="3256" w:type="dxa"/>
            <w:vAlign w:val="center"/>
          </w:tcPr>
          <w:p w14:paraId="58F11339" w14:textId="138993F7" w:rsidR="00F0453C" w:rsidRDefault="00F0453C" w:rsidP="00F0280B">
            <w:pPr>
              <w:jc w:val="center"/>
            </w:pPr>
            <w:r>
              <w:t>Centre-Nord Region</w:t>
            </w:r>
          </w:p>
          <w:p w14:paraId="02296C20" w14:textId="09CE06BF" w:rsidR="008A421A" w:rsidRDefault="008A421A" w:rsidP="00F0280B">
            <w:pPr>
              <w:jc w:val="center"/>
            </w:pPr>
            <w:r>
              <w:rPr>
                <w:noProof/>
                <w:color w:val="2B579A"/>
                <w:shd w:val="clear" w:color="auto" w:fill="E6E6E6"/>
              </w:rPr>
              <w:drawing>
                <wp:inline distT="0" distB="0" distL="0" distR="0" wp14:anchorId="30A1AE9F" wp14:editId="34F42FE5">
                  <wp:extent cx="1393259" cy="1573481"/>
                  <wp:effectExtent l="0" t="0" r="0" b="825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1456" cy="1582738"/>
                          </a:xfrm>
                          <a:prstGeom prst="rect">
                            <a:avLst/>
                          </a:prstGeom>
                        </pic:spPr>
                      </pic:pic>
                    </a:graphicData>
                  </a:graphic>
                </wp:inline>
              </w:drawing>
            </w:r>
          </w:p>
        </w:tc>
        <w:tc>
          <w:tcPr>
            <w:tcW w:w="7534" w:type="dxa"/>
          </w:tcPr>
          <w:p w14:paraId="13FE746C" w14:textId="77777777" w:rsidR="00DA5840" w:rsidRDefault="00DA5840" w:rsidP="00F0280B">
            <w:pPr>
              <w:jc w:val="left"/>
              <w:rPr>
                <w:u w:val="single"/>
                <w:lang w:val="fr-FR"/>
              </w:rPr>
            </w:pPr>
          </w:p>
          <w:p w14:paraId="0FB6077C" w14:textId="36206639" w:rsidR="00F0280B" w:rsidRPr="00FD5096" w:rsidRDefault="005C312B" w:rsidP="00F0280B">
            <w:pPr>
              <w:jc w:val="left"/>
              <w:rPr>
                <w:lang w:val="fr-FR"/>
              </w:rPr>
            </w:pPr>
            <w:proofErr w:type="gramStart"/>
            <w:r w:rsidRPr="00FD5096">
              <w:rPr>
                <w:u w:val="single"/>
                <w:lang w:val="fr-FR"/>
              </w:rPr>
              <w:t>Source:</w:t>
            </w:r>
            <w:proofErr w:type="gramEnd"/>
            <w:r w:rsidRPr="00FD5096">
              <w:rPr>
                <w:lang w:val="fr-FR"/>
              </w:rPr>
              <w:t xml:space="preserve"> </w:t>
            </w:r>
            <w:hyperlink r:id="rId15" w:history="1">
              <w:r w:rsidR="00F550D2" w:rsidRPr="00FD5096">
                <w:rPr>
                  <w:rStyle w:val="Lienhypertexte"/>
                  <w:lang w:val="fr-FR"/>
                </w:rPr>
                <w:t>https://en.wikipedia.org/wiki/Centre-Nord_Region</w:t>
              </w:r>
            </w:hyperlink>
            <w:r w:rsidR="00F550D2" w:rsidRPr="00FD5096">
              <w:rPr>
                <w:lang w:val="fr-FR"/>
              </w:rPr>
              <w:t xml:space="preserve">, </w:t>
            </w:r>
          </w:p>
          <w:p w14:paraId="055FAF69" w14:textId="0C435F91" w:rsidR="005C312B" w:rsidRPr="00F550D2" w:rsidRDefault="00CC3C12" w:rsidP="00F0280B">
            <w:pPr>
              <w:jc w:val="left"/>
              <w:rPr>
                <w:lang w:val="en-US"/>
              </w:rPr>
            </w:pPr>
            <w:r w:rsidRPr="00F550D2">
              <w:rPr>
                <w:lang w:val="en-US"/>
              </w:rPr>
              <w:t>retrieve</w:t>
            </w:r>
            <w:r w:rsidRPr="00CC3C12">
              <w:rPr>
                <w:lang w:val="en-US"/>
              </w:rPr>
              <w:t>d</w:t>
            </w:r>
            <w:r w:rsidR="00F550D2" w:rsidRPr="00F550D2">
              <w:rPr>
                <w:lang w:val="en-US"/>
              </w:rPr>
              <w:t xml:space="preserve"> on 30/03/22</w:t>
            </w:r>
            <w:r>
              <w:rPr>
                <w:lang w:val="en-US"/>
              </w:rPr>
              <w:t xml:space="preserve"> and reproduced under Creative Commons license. </w:t>
            </w:r>
          </w:p>
          <w:p w14:paraId="1860954B" w14:textId="77777777" w:rsidR="005C312B" w:rsidRDefault="005C312B" w:rsidP="00F0280B">
            <w:pPr>
              <w:jc w:val="left"/>
              <w:rPr>
                <w:lang w:val="en-US"/>
              </w:rPr>
            </w:pPr>
          </w:p>
          <w:p w14:paraId="10F7B80B" w14:textId="581A2E02" w:rsidR="00F550D2" w:rsidRPr="00FD5096" w:rsidRDefault="00F550D2" w:rsidP="00F0280B">
            <w:pPr>
              <w:jc w:val="left"/>
              <w:rPr>
                <w:rStyle w:val="plainlinks"/>
                <w:rFonts w:ascii="Arial" w:hAnsi="Arial" w:cs="Arial"/>
                <w:color w:val="000000"/>
                <w:shd w:val="clear" w:color="auto" w:fill="F8F9FA"/>
                <w:lang w:val="en-US"/>
              </w:rPr>
            </w:pPr>
            <w:r w:rsidRPr="00CC3C12">
              <w:rPr>
                <w:u w:val="single"/>
                <w:lang w:val="en-US"/>
              </w:rPr>
              <w:t>Geo-c</w:t>
            </w:r>
            <w:r w:rsidR="005C312B" w:rsidRPr="00CC3C12">
              <w:rPr>
                <w:u w:val="single"/>
                <w:lang w:val="en-US"/>
              </w:rPr>
              <w:t>oordinates</w:t>
            </w:r>
            <w:r w:rsidR="005C312B" w:rsidRPr="00F550D2">
              <w:rPr>
                <w:lang w:val="en-US"/>
              </w:rPr>
              <w:t>:</w:t>
            </w:r>
            <w:r w:rsidR="00CC3C12" w:rsidRPr="00FD5096">
              <w:rPr>
                <w:rFonts w:ascii="Arial" w:hAnsi="Arial" w:cs="Arial"/>
                <w:color w:val="000000"/>
                <w:szCs w:val="18"/>
                <w:shd w:val="clear" w:color="auto" w:fill="F8F9FA"/>
                <w:lang w:val="en-US"/>
              </w:rPr>
              <w:t> </w:t>
            </w:r>
            <w:r w:rsidR="00CC3C12">
              <w:rPr>
                <w:rFonts w:ascii="Arial" w:hAnsi="Arial" w:cs="Arial"/>
                <w:noProof/>
                <w:color w:val="000000"/>
                <w:szCs w:val="18"/>
                <w:shd w:val="clear" w:color="auto" w:fill="F8F9FA"/>
              </w:rPr>
              <w:drawing>
                <wp:inline distT="0" distB="0" distL="0" distR="0" wp14:anchorId="2BC09C28" wp14:editId="492C9C03">
                  <wp:extent cx="162560" cy="16256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hyperlink r:id="rId17" w:history="1">
              <w:r w:rsidR="00CC3C12" w:rsidRPr="00FD5096">
                <w:rPr>
                  <w:rStyle w:val="latitude"/>
                  <w:rFonts w:ascii="Arial" w:hAnsi="Arial" w:cs="Arial"/>
                  <w:color w:val="3366BB"/>
                  <w:szCs w:val="18"/>
                  <w:shd w:val="clear" w:color="auto" w:fill="F8F9FA"/>
                  <w:lang w:val="en-US"/>
                </w:rPr>
                <w:t>13°15′N</w:t>
              </w:r>
              <w:r w:rsidR="00CC3C12" w:rsidRPr="00FD5096">
                <w:rPr>
                  <w:rStyle w:val="geo-dms"/>
                  <w:rFonts w:ascii="Arial" w:hAnsi="Arial" w:cs="Arial"/>
                  <w:color w:val="3366BB"/>
                  <w:shd w:val="clear" w:color="auto" w:fill="F8F9FA"/>
                  <w:lang w:val="en-US"/>
                </w:rPr>
                <w:t> </w:t>
              </w:r>
              <w:r w:rsidR="00CC3C12" w:rsidRPr="00FD5096">
                <w:rPr>
                  <w:rStyle w:val="longitude"/>
                  <w:rFonts w:ascii="Arial" w:hAnsi="Arial" w:cs="Arial"/>
                  <w:color w:val="3366BB"/>
                  <w:szCs w:val="18"/>
                  <w:shd w:val="clear" w:color="auto" w:fill="F8F9FA"/>
                  <w:lang w:val="en-US"/>
                </w:rPr>
                <w:t>1°0′W</w:t>
              </w:r>
            </w:hyperlink>
          </w:p>
          <w:p w14:paraId="6EF5864B" w14:textId="37BDA5BC" w:rsidR="008A421A" w:rsidRPr="00FD5096" w:rsidRDefault="00D7531B" w:rsidP="00F0280B">
            <w:pPr>
              <w:jc w:val="left"/>
              <w:rPr>
                <w:lang w:val="en-US"/>
              </w:rPr>
            </w:pPr>
            <w:hyperlink r:id="rId18" w:history="1">
              <w:r w:rsidR="00F0280B" w:rsidRPr="00FD5096">
                <w:rPr>
                  <w:rStyle w:val="Lienhypertexte"/>
                  <w:lang w:val="en-US"/>
                </w:rPr>
                <w:t>https://geohack.toolforge.org/geohack.php?pagename=Centre-Nord_Region&amp;params=13_15_N_1_0_W_region:BF_type:city(1872126)</w:t>
              </w:r>
            </w:hyperlink>
          </w:p>
          <w:p w14:paraId="591AF4FE" w14:textId="77777777" w:rsidR="00F0280B" w:rsidRPr="00FD5096" w:rsidRDefault="00F0280B" w:rsidP="00F0280B">
            <w:pPr>
              <w:jc w:val="left"/>
              <w:rPr>
                <w:lang w:val="en-US"/>
              </w:rPr>
            </w:pPr>
          </w:p>
          <w:p w14:paraId="4EC55A01" w14:textId="0E89AE32" w:rsidR="00F77506" w:rsidRDefault="00F77506" w:rsidP="00F0280B">
            <w:pPr>
              <w:jc w:val="left"/>
              <w:rPr>
                <w:lang w:val="en-US"/>
              </w:rPr>
            </w:pPr>
            <w:r w:rsidRPr="00F77506">
              <w:rPr>
                <w:u w:val="single"/>
                <w:lang w:val="en-US"/>
              </w:rPr>
              <w:t>See also</w:t>
            </w:r>
            <w:r>
              <w:rPr>
                <w:lang w:val="en-US"/>
              </w:rPr>
              <w:t>:</w:t>
            </w:r>
          </w:p>
          <w:p w14:paraId="0A25C5AB" w14:textId="6751F8DE" w:rsidR="00F77506" w:rsidRPr="00F77506" w:rsidRDefault="00F77506" w:rsidP="00F0280B">
            <w:pPr>
              <w:jc w:val="left"/>
              <w:rPr>
                <w:lang w:val="en-US"/>
              </w:rPr>
            </w:pPr>
            <w:r>
              <w:rPr>
                <w:color w:val="2B579A"/>
                <w:shd w:val="clear" w:color="auto" w:fill="E6E6E6"/>
              </w:rPr>
              <w:fldChar w:fldCharType="begin"/>
            </w:r>
            <w:r w:rsidRPr="00F77506">
              <w:rPr>
                <w:lang w:val="en-US"/>
              </w:rPr>
              <w:instrText xml:space="preserve"> REF _Ref99626948 \h </w:instrText>
            </w:r>
            <w:r>
              <w:rPr>
                <w:color w:val="2B579A"/>
                <w:shd w:val="clear" w:color="auto" w:fill="E6E6E6"/>
              </w:rPr>
            </w:r>
            <w:r>
              <w:rPr>
                <w:color w:val="2B579A"/>
                <w:shd w:val="clear" w:color="auto" w:fill="E6E6E6"/>
              </w:rPr>
              <w:fldChar w:fldCharType="separate"/>
            </w:r>
            <w:r w:rsidRPr="00F77506">
              <w:rPr>
                <w:lang w:val="en-US"/>
              </w:rPr>
              <w:t xml:space="preserve">Figure </w:t>
            </w:r>
            <w:r w:rsidRPr="00F77506">
              <w:rPr>
                <w:noProof/>
                <w:lang w:val="en-US"/>
              </w:rPr>
              <w:t>1</w:t>
            </w:r>
            <w:r w:rsidRPr="00F77506">
              <w:rPr>
                <w:lang w:val="en-US"/>
              </w:rPr>
              <w:t>. Centre-Nord Region of Burkina Faso: (a) Provinces and departments; and (b) Land Productivity Dynamic with statistics</w:t>
            </w:r>
            <w:r>
              <w:rPr>
                <w:color w:val="2B579A"/>
                <w:shd w:val="clear" w:color="auto" w:fill="E6E6E6"/>
              </w:rPr>
              <w:fldChar w:fldCharType="end"/>
            </w:r>
          </w:p>
        </w:tc>
      </w:tr>
    </w:tbl>
    <w:p w14:paraId="6C191CD8" w14:textId="77777777" w:rsidR="00F93A42" w:rsidRPr="00FC11D2" w:rsidRDefault="00F93A42" w:rsidP="00F93A42">
      <w:pPr>
        <w:rPr>
          <w:color w:val="7F7F7F" w:themeColor="text1" w:themeTint="80"/>
        </w:rPr>
      </w:pPr>
    </w:p>
    <w:p w14:paraId="1A7468E2" w14:textId="77777777" w:rsidR="00F93A42" w:rsidRPr="009A51AD" w:rsidRDefault="00F93A42" w:rsidP="00F93A42">
      <w:pPr>
        <w:pStyle w:val="Titre2"/>
      </w:pPr>
      <w:bookmarkStart w:id="54" w:name="_Toc98142344"/>
      <w:bookmarkStart w:id="55" w:name="_Toc100004869"/>
      <w:r w:rsidRPr="00D964E5">
        <w:t xml:space="preserve">2. </w:t>
      </w:r>
      <w:r w:rsidRPr="00D964E5" w:rsidDel="00317C1A">
        <w:t>Stakeholders.</w:t>
      </w:r>
      <w:bookmarkEnd w:id="54"/>
      <w:bookmarkEnd w:id="55"/>
      <w:r w:rsidRPr="009A51AD">
        <w:t xml:space="preserve"> </w:t>
      </w:r>
    </w:p>
    <w:p w14:paraId="7EE8547B" w14:textId="77777777" w:rsidR="00F93A42" w:rsidRPr="007A305A" w:rsidRDefault="00F93A42" w:rsidP="00F93A42">
      <w:pPr>
        <w:pBdr>
          <w:bottom w:val="single" w:sz="4" w:space="1" w:color="auto"/>
        </w:pBdr>
        <w:rPr>
          <w:rFonts w:eastAsia="Calibri"/>
          <w:color w:val="7F7F7F" w:themeColor="text1" w:themeTint="80"/>
          <w:sz w:val="16"/>
          <w:szCs w:val="16"/>
        </w:rPr>
      </w:pPr>
      <w:r w:rsidRPr="007A305A">
        <w:rPr>
          <w:color w:val="7F7F7F" w:themeColor="text1" w:themeTint="80"/>
          <w:sz w:val="16"/>
          <w:szCs w:val="16"/>
        </w:rPr>
        <w:t>Select the stakeholders that have participated in consultations during the project identification phase:</w:t>
      </w:r>
      <w:r w:rsidRPr="007A305A">
        <w:rPr>
          <w:rFonts w:eastAsia="Calibri"/>
          <w:color w:val="7F7F7F" w:themeColor="text1" w:themeTint="80"/>
          <w:sz w:val="16"/>
          <w:szCs w:val="16"/>
        </w:rPr>
        <w:t xml:space="preserve"> </w:t>
      </w:r>
    </w:p>
    <w:p w14:paraId="31315B47" w14:textId="039EDCDE" w:rsidR="00DE592F" w:rsidRPr="007A305A" w:rsidRDefault="00DE592F" w:rsidP="00DE592F">
      <w:pPr>
        <w:rPr>
          <w:color w:val="7F7F7F" w:themeColor="text1" w:themeTint="80"/>
          <w:sz w:val="16"/>
          <w:szCs w:val="16"/>
        </w:rPr>
      </w:pPr>
      <w:r w:rsidRPr="007A305A">
        <w:rPr>
          <w:color w:val="7F7F7F" w:themeColor="text1" w:themeTint="80"/>
          <w:sz w:val="16"/>
          <w:szCs w:val="16"/>
        </w:rPr>
        <w:fldChar w:fldCharType="begin">
          <w:ffData>
            <w:name w:val="IAP_cities"/>
            <w:enabled/>
            <w:calcOnExit w:val="0"/>
            <w:checkBox>
              <w:sizeAuto/>
              <w:default w:val="0"/>
            </w:checkBox>
          </w:ffData>
        </w:fldChar>
      </w:r>
      <w:r w:rsidRPr="007A305A">
        <w:rPr>
          <w:color w:val="7F7F7F" w:themeColor="text1" w:themeTint="80"/>
          <w:sz w:val="16"/>
          <w:szCs w:val="16"/>
        </w:rPr>
        <w:instrText xml:space="preserve"> FORMCHECKBOX </w:instrText>
      </w:r>
      <w:r w:rsidR="00D7531B">
        <w:rPr>
          <w:color w:val="7F7F7F" w:themeColor="text1" w:themeTint="80"/>
          <w:sz w:val="16"/>
          <w:szCs w:val="16"/>
        </w:rPr>
      </w:r>
      <w:r w:rsidR="00D7531B">
        <w:rPr>
          <w:color w:val="7F7F7F" w:themeColor="text1" w:themeTint="80"/>
          <w:sz w:val="16"/>
          <w:szCs w:val="16"/>
        </w:rPr>
        <w:fldChar w:fldCharType="separate"/>
      </w:r>
      <w:r w:rsidRPr="007A305A">
        <w:rPr>
          <w:color w:val="7F7F7F" w:themeColor="text1" w:themeTint="80"/>
          <w:sz w:val="16"/>
          <w:szCs w:val="16"/>
        </w:rPr>
        <w:fldChar w:fldCharType="end"/>
      </w:r>
      <w:r w:rsidRPr="007A305A">
        <w:rPr>
          <w:color w:val="7F7F7F" w:themeColor="text1" w:themeTint="80"/>
          <w:sz w:val="16"/>
          <w:szCs w:val="16"/>
        </w:rPr>
        <w:t xml:space="preserve"> Indigenous Peoples and Local Communities;  </w:t>
      </w:r>
    </w:p>
    <w:p w14:paraId="731D05A9" w14:textId="170D8795" w:rsidR="00F93A42" w:rsidRPr="007A305A" w:rsidRDefault="000E0A94" w:rsidP="00F93A42">
      <w:pPr>
        <w:rPr>
          <w:color w:val="7F7F7F" w:themeColor="text1" w:themeTint="80"/>
          <w:sz w:val="16"/>
          <w:szCs w:val="16"/>
        </w:rPr>
      </w:pPr>
      <w:r w:rsidRPr="007A305A">
        <w:rPr>
          <w:color w:val="7F7F7F" w:themeColor="text1" w:themeTint="80"/>
          <w:sz w:val="16"/>
          <w:szCs w:val="16"/>
          <w:shd w:val="clear" w:color="auto" w:fill="E6E6E6"/>
        </w:rPr>
        <w:fldChar w:fldCharType="begin">
          <w:ffData>
            <w:name w:val="incl_gender_no"/>
            <w:enabled/>
            <w:calcOnExit w:val="0"/>
            <w:checkBox>
              <w:sizeAuto/>
              <w:default w:val="1"/>
            </w:checkBox>
          </w:ffData>
        </w:fldChar>
      </w:r>
      <w:r w:rsidRPr="007A305A">
        <w:rPr>
          <w:color w:val="7F7F7F" w:themeColor="text1" w:themeTint="80"/>
          <w:sz w:val="16"/>
          <w:szCs w:val="16"/>
          <w:shd w:val="clear" w:color="auto" w:fill="E6E6E6"/>
        </w:rPr>
        <w:instrText xml:space="preserve"> FORMCHECKBOX </w:instrText>
      </w:r>
      <w:r w:rsidR="00D7531B">
        <w:rPr>
          <w:color w:val="7F7F7F" w:themeColor="text1" w:themeTint="80"/>
          <w:sz w:val="16"/>
          <w:szCs w:val="16"/>
          <w:shd w:val="clear" w:color="auto" w:fill="E6E6E6"/>
        </w:rPr>
      </w:r>
      <w:r w:rsidR="00D7531B">
        <w:rPr>
          <w:color w:val="7F7F7F" w:themeColor="text1" w:themeTint="80"/>
          <w:sz w:val="16"/>
          <w:szCs w:val="16"/>
          <w:shd w:val="clear" w:color="auto" w:fill="E6E6E6"/>
        </w:rPr>
        <w:fldChar w:fldCharType="separate"/>
      </w:r>
      <w:r w:rsidRPr="007A305A">
        <w:rPr>
          <w:color w:val="7F7F7F" w:themeColor="text1" w:themeTint="80"/>
          <w:sz w:val="16"/>
          <w:szCs w:val="16"/>
          <w:shd w:val="clear" w:color="auto" w:fill="E6E6E6"/>
        </w:rPr>
        <w:fldChar w:fldCharType="end"/>
      </w:r>
      <w:r w:rsidR="00F93A42" w:rsidRPr="007A305A">
        <w:rPr>
          <w:color w:val="7F7F7F" w:themeColor="text1" w:themeTint="80"/>
          <w:sz w:val="16"/>
          <w:szCs w:val="16"/>
        </w:rPr>
        <w:t xml:space="preserve"> </w:t>
      </w:r>
      <w:r w:rsidRPr="007A305A">
        <w:rPr>
          <w:color w:val="7F7F7F" w:themeColor="text1" w:themeTint="80"/>
          <w:sz w:val="16"/>
          <w:szCs w:val="16"/>
        </w:rPr>
        <w:t>C</w:t>
      </w:r>
      <w:r w:rsidR="00F93A42" w:rsidRPr="007A305A">
        <w:rPr>
          <w:color w:val="7F7F7F" w:themeColor="text1" w:themeTint="80"/>
          <w:sz w:val="16"/>
          <w:szCs w:val="16"/>
        </w:rPr>
        <w:t xml:space="preserve">ivil society organizations </w:t>
      </w:r>
    </w:p>
    <w:p w14:paraId="3B6F0D72" w14:textId="79683385" w:rsidR="00F93A42" w:rsidRPr="007A305A" w:rsidRDefault="000E0A94" w:rsidP="00F93A42">
      <w:pPr>
        <w:rPr>
          <w:color w:val="7F7F7F" w:themeColor="text1" w:themeTint="80"/>
          <w:sz w:val="16"/>
          <w:szCs w:val="16"/>
        </w:rPr>
      </w:pPr>
      <w:r w:rsidRPr="007A305A">
        <w:rPr>
          <w:color w:val="7F7F7F" w:themeColor="text1" w:themeTint="80"/>
          <w:sz w:val="16"/>
          <w:szCs w:val="16"/>
          <w:shd w:val="clear" w:color="auto" w:fill="E6E6E6"/>
        </w:rPr>
        <w:fldChar w:fldCharType="begin">
          <w:ffData>
            <w:name w:val="incl_gender_no"/>
            <w:enabled/>
            <w:calcOnExit w:val="0"/>
            <w:checkBox>
              <w:sizeAuto/>
              <w:default w:val="1"/>
            </w:checkBox>
          </w:ffData>
        </w:fldChar>
      </w:r>
      <w:r w:rsidRPr="007A305A">
        <w:rPr>
          <w:color w:val="7F7F7F" w:themeColor="text1" w:themeTint="80"/>
          <w:sz w:val="16"/>
          <w:szCs w:val="16"/>
          <w:shd w:val="clear" w:color="auto" w:fill="E6E6E6"/>
        </w:rPr>
        <w:instrText xml:space="preserve"> FORMCHECKBOX </w:instrText>
      </w:r>
      <w:r w:rsidR="00D7531B">
        <w:rPr>
          <w:color w:val="7F7F7F" w:themeColor="text1" w:themeTint="80"/>
          <w:sz w:val="16"/>
          <w:szCs w:val="16"/>
          <w:shd w:val="clear" w:color="auto" w:fill="E6E6E6"/>
        </w:rPr>
      </w:r>
      <w:r w:rsidR="00D7531B">
        <w:rPr>
          <w:color w:val="7F7F7F" w:themeColor="text1" w:themeTint="80"/>
          <w:sz w:val="16"/>
          <w:szCs w:val="16"/>
          <w:shd w:val="clear" w:color="auto" w:fill="E6E6E6"/>
        </w:rPr>
        <w:fldChar w:fldCharType="separate"/>
      </w:r>
      <w:r w:rsidRPr="007A305A">
        <w:rPr>
          <w:color w:val="7F7F7F" w:themeColor="text1" w:themeTint="80"/>
          <w:sz w:val="16"/>
          <w:szCs w:val="16"/>
          <w:shd w:val="clear" w:color="auto" w:fill="E6E6E6"/>
        </w:rPr>
        <w:fldChar w:fldCharType="end"/>
      </w:r>
      <w:r w:rsidRPr="007A305A">
        <w:rPr>
          <w:sz w:val="16"/>
          <w:szCs w:val="16"/>
        </w:rPr>
        <w:t xml:space="preserve"> </w:t>
      </w:r>
      <w:r w:rsidRPr="007A305A">
        <w:rPr>
          <w:color w:val="7F7F7F" w:themeColor="text1" w:themeTint="80"/>
          <w:sz w:val="16"/>
          <w:szCs w:val="16"/>
        </w:rPr>
        <w:t>Pr</w:t>
      </w:r>
      <w:r w:rsidR="00F93A42" w:rsidRPr="007A305A">
        <w:rPr>
          <w:color w:val="7F7F7F" w:themeColor="text1" w:themeTint="80"/>
          <w:sz w:val="16"/>
          <w:szCs w:val="16"/>
        </w:rPr>
        <w:t>ivate sector entities</w:t>
      </w:r>
    </w:p>
    <w:p w14:paraId="2E639B5E" w14:textId="502032F5" w:rsidR="00F93A42" w:rsidRPr="007A305A" w:rsidRDefault="00654425" w:rsidP="000E0A94">
      <w:pPr>
        <w:pBdr>
          <w:bottom w:val="single" w:sz="4" w:space="1" w:color="auto"/>
        </w:pBdr>
        <w:rPr>
          <w:color w:val="7F7F7F" w:themeColor="text1" w:themeTint="80"/>
          <w:sz w:val="16"/>
          <w:szCs w:val="16"/>
        </w:rPr>
      </w:pPr>
      <w:r w:rsidRPr="007A305A">
        <w:rPr>
          <w:color w:val="7F7F7F" w:themeColor="text1" w:themeTint="80"/>
          <w:sz w:val="16"/>
          <w:szCs w:val="16"/>
        </w:rPr>
        <w:t>In addition, provide indicative information on how stakeholders, including civil society and indigenous peoples, will be engaged in the project preparation, and their respective roles and means of engagement</w:t>
      </w:r>
    </w:p>
    <w:p w14:paraId="548EB8D4" w14:textId="77777777" w:rsidR="00654425" w:rsidRPr="009A51AD" w:rsidRDefault="00654425" w:rsidP="00F93A42"/>
    <w:p w14:paraId="5913CB06" w14:textId="77777777" w:rsidR="005D4CC2" w:rsidRPr="009A51AD" w:rsidRDefault="005F07A3" w:rsidP="00C77B37">
      <w:r w:rsidRPr="009A51AD">
        <w:t xml:space="preserve">The Permanent Secretariat for the National Council for the Sustainable Development (SP/CNDD) is the project proponent and the lead national entity for the project. </w:t>
      </w:r>
      <w:r w:rsidR="00EA620F" w:rsidRPr="009A51AD">
        <w:t xml:space="preserve">SP/CNDD has </w:t>
      </w:r>
      <w:r w:rsidRPr="009A51AD">
        <w:t xml:space="preserve">been consulted and involved in the </w:t>
      </w:r>
      <w:r w:rsidR="00820DCB" w:rsidRPr="009A51AD">
        <w:t>conceptualization of the PIF s</w:t>
      </w:r>
      <w:r w:rsidR="00F51B8A" w:rsidRPr="009A51AD">
        <w:t xml:space="preserve">ince November 2021, </w:t>
      </w:r>
      <w:r w:rsidR="00820DCB" w:rsidRPr="009A51AD">
        <w:t xml:space="preserve">through a series of </w:t>
      </w:r>
      <w:r w:rsidR="00F51B8A" w:rsidRPr="009A51AD">
        <w:t>scheduled consultati</w:t>
      </w:r>
      <w:r w:rsidR="005D14FC" w:rsidRPr="009A51AD">
        <w:t>on</w:t>
      </w:r>
      <w:r w:rsidR="00F51B8A" w:rsidRPr="009A51AD">
        <w:t xml:space="preserve"> events</w:t>
      </w:r>
      <w:r w:rsidR="008F63A9" w:rsidRPr="009A51AD">
        <w:t xml:space="preserve"> that combined remote and hybrid meeting modes. </w:t>
      </w:r>
    </w:p>
    <w:p w14:paraId="005C81CC" w14:textId="77777777" w:rsidR="005D4CC2" w:rsidRPr="009A51AD" w:rsidRDefault="005D4CC2" w:rsidP="00C77B37"/>
    <w:p w14:paraId="50989729" w14:textId="2DF34763" w:rsidR="00432D23" w:rsidRPr="009A51AD" w:rsidRDefault="005717F5" w:rsidP="006B7B13">
      <w:r w:rsidRPr="009A51AD">
        <w:t>Due to restrictions linked to covid, humanitarian access</w:t>
      </w:r>
      <w:r w:rsidR="00C90CBC" w:rsidRPr="009A51AD">
        <w:t>, budget</w:t>
      </w:r>
      <w:r w:rsidR="007559F3" w:rsidRPr="009A51AD">
        <w:t>ary</w:t>
      </w:r>
      <w:r w:rsidR="00C90CBC" w:rsidRPr="009A51AD">
        <w:t xml:space="preserve"> </w:t>
      </w:r>
      <w:proofErr w:type="gramStart"/>
      <w:r w:rsidR="00C90CBC" w:rsidRPr="009A51AD">
        <w:t>limitations</w:t>
      </w:r>
      <w:proofErr w:type="gramEnd"/>
      <w:r w:rsidRPr="009A51AD">
        <w:t xml:space="preserve"> and the evolving security </w:t>
      </w:r>
      <w:r w:rsidR="00D1469A" w:rsidRPr="009A51AD">
        <w:t xml:space="preserve">situation in the rural areas of Burkina Faso, </w:t>
      </w:r>
      <w:r w:rsidR="002B4B0B" w:rsidRPr="009A51AD">
        <w:t xml:space="preserve">to date </w:t>
      </w:r>
      <w:r w:rsidR="00D1469A" w:rsidRPr="009A51AD">
        <w:t xml:space="preserve">it has not been possible to conduct </w:t>
      </w:r>
      <w:r w:rsidR="00C142AE" w:rsidRPr="009A51AD">
        <w:t xml:space="preserve">direct </w:t>
      </w:r>
      <w:r w:rsidR="00D1469A" w:rsidRPr="009A51AD">
        <w:t xml:space="preserve">consultations with indigenous peoples and local communities </w:t>
      </w:r>
      <w:r w:rsidR="005E1E3B" w:rsidRPr="009A51AD">
        <w:t>with respect to</w:t>
      </w:r>
      <w:r w:rsidR="00D1469A" w:rsidRPr="009A51AD">
        <w:t xml:space="preserve"> </w:t>
      </w:r>
      <w:r w:rsidR="005C3B67" w:rsidRPr="009A51AD">
        <w:t xml:space="preserve">the </w:t>
      </w:r>
      <w:r w:rsidR="00D1469A" w:rsidRPr="009A51AD">
        <w:t>project</w:t>
      </w:r>
      <w:r w:rsidR="005C3B67" w:rsidRPr="009A51AD">
        <w:t>’s proposition</w:t>
      </w:r>
      <w:r w:rsidR="00D1469A" w:rsidRPr="009A51AD">
        <w:t>.</w:t>
      </w:r>
      <w:r w:rsidR="00CD3761" w:rsidRPr="009A51AD">
        <w:t xml:space="preserve"> UNDP and SP/CNDD acknowledge</w:t>
      </w:r>
      <w:r w:rsidR="00D50525">
        <w:t xml:space="preserve">, </w:t>
      </w:r>
      <w:r w:rsidR="00CD3761" w:rsidRPr="009A51AD">
        <w:t>however</w:t>
      </w:r>
      <w:r w:rsidR="00D50525">
        <w:t>,</w:t>
      </w:r>
      <w:r w:rsidR="00CD3761" w:rsidRPr="009A51AD">
        <w:t xml:space="preserve"> the </w:t>
      </w:r>
      <w:r w:rsidR="00CF36EB" w:rsidRPr="009A51AD">
        <w:t xml:space="preserve">high </w:t>
      </w:r>
      <w:r w:rsidR="007959A1" w:rsidRPr="009A51AD">
        <w:t>importance of these consultations</w:t>
      </w:r>
      <w:r w:rsidR="00CF36EB" w:rsidRPr="009A51AD">
        <w:t xml:space="preserve"> for the project’s viability</w:t>
      </w:r>
      <w:r w:rsidR="007959A1" w:rsidRPr="009A51AD">
        <w:t>.</w:t>
      </w:r>
      <w:r w:rsidR="00D1469A" w:rsidRPr="009A51AD">
        <w:t xml:space="preserve"> </w:t>
      </w:r>
      <w:r w:rsidR="007959A1" w:rsidRPr="009A51AD">
        <w:t xml:space="preserve">A plan has been </w:t>
      </w:r>
      <w:r w:rsidR="00DA77E6" w:rsidRPr="009A51AD">
        <w:t xml:space="preserve">carefully </w:t>
      </w:r>
      <w:r w:rsidR="00843612" w:rsidRPr="009A51AD">
        <w:t>devised</w:t>
      </w:r>
      <w:r w:rsidR="00DA77E6" w:rsidRPr="009A51AD">
        <w:t xml:space="preserve"> </w:t>
      </w:r>
      <w:r w:rsidR="00CD34E6" w:rsidRPr="009A51AD">
        <w:t>and endorsed by UNDP and SP/CNDD in April 2022, in view of</w:t>
      </w:r>
      <w:r w:rsidR="00DA77E6" w:rsidRPr="009A51AD">
        <w:t xml:space="preserve"> complet</w:t>
      </w:r>
      <w:r w:rsidR="00843612" w:rsidRPr="009A51AD">
        <w:t>ing</w:t>
      </w:r>
      <w:r w:rsidR="00DA77E6" w:rsidRPr="009A51AD">
        <w:t xml:space="preserve"> the </w:t>
      </w:r>
      <w:r w:rsidR="00843612" w:rsidRPr="009A51AD">
        <w:t xml:space="preserve">necessary </w:t>
      </w:r>
      <w:r w:rsidR="002B59EB" w:rsidRPr="009A51AD">
        <w:t xml:space="preserve">consultations during </w:t>
      </w:r>
      <w:r w:rsidR="0033262D" w:rsidRPr="009A51AD">
        <w:t xml:space="preserve">Q2 </w:t>
      </w:r>
      <w:r w:rsidR="005A64E7">
        <w:t>through</w:t>
      </w:r>
      <w:r w:rsidR="005A64E7" w:rsidRPr="009A51AD">
        <w:t xml:space="preserve"> Q</w:t>
      </w:r>
      <w:r w:rsidR="005A64E7">
        <w:t>4</w:t>
      </w:r>
      <w:r w:rsidR="005A64E7" w:rsidRPr="009A51AD">
        <w:t xml:space="preserve"> </w:t>
      </w:r>
      <w:r w:rsidR="0033262D" w:rsidRPr="009A51AD">
        <w:t xml:space="preserve">of </w:t>
      </w:r>
      <w:r w:rsidR="00E172D9" w:rsidRPr="009A51AD">
        <w:t>2022</w:t>
      </w:r>
      <w:r w:rsidR="005A64E7">
        <w:t>,</w:t>
      </w:r>
      <w:r w:rsidR="007607CD" w:rsidRPr="009A51AD">
        <w:t xml:space="preserve"> as well as during the PPG process</w:t>
      </w:r>
      <w:r w:rsidR="00B85080" w:rsidRPr="009A51AD">
        <w:t xml:space="preserve">, depending on conditions on </w:t>
      </w:r>
      <w:r w:rsidR="00CD34E6" w:rsidRPr="009A51AD">
        <w:t xml:space="preserve">the </w:t>
      </w:r>
      <w:r w:rsidR="00B85080" w:rsidRPr="009A51AD">
        <w:t>ground</w:t>
      </w:r>
      <w:r w:rsidR="00E172D9" w:rsidRPr="009A51AD">
        <w:t xml:space="preserve">. UNDP will </w:t>
      </w:r>
      <w:r w:rsidR="007959A1" w:rsidRPr="009A51AD">
        <w:t xml:space="preserve">ensure that </w:t>
      </w:r>
      <w:r w:rsidR="000023D5" w:rsidRPr="009A51AD">
        <w:t>a fully</w:t>
      </w:r>
      <w:r w:rsidR="00106EE6" w:rsidRPr="009A51AD">
        <w:t xml:space="preserve"> inclusive and consultative methodology</w:t>
      </w:r>
      <w:r w:rsidR="000023D5" w:rsidRPr="009A51AD">
        <w:t>,</w:t>
      </w:r>
      <w:r w:rsidR="007B00F2" w:rsidRPr="009A51AD">
        <w:t xml:space="preserve"> </w:t>
      </w:r>
      <w:r w:rsidR="00E76A6E" w:rsidRPr="009A51AD">
        <w:t xml:space="preserve">compliant with </w:t>
      </w:r>
      <w:r w:rsidR="00106EE6" w:rsidRPr="009A51AD">
        <w:t xml:space="preserve">UNDP’s </w:t>
      </w:r>
      <w:r w:rsidR="006B7B13" w:rsidRPr="009A51AD">
        <w:t>Social and Environmental Standards</w:t>
      </w:r>
      <w:r w:rsidR="006B7B13" w:rsidRPr="009A51AD">
        <w:rPr>
          <w:rStyle w:val="Appelnotedebasdep"/>
        </w:rPr>
        <w:footnoteReference w:id="44"/>
      </w:r>
      <w:r w:rsidR="000743FA" w:rsidRPr="009A51AD">
        <w:t>, will apply during the local consultations process</w:t>
      </w:r>
      <w:r w:rsidR="00D846A2" w:rsidRPr="009A51AD">
        <w:t xml:space="preserve">. </w:t>
      </w:r>
    </w:p>
    <w:p w14:paraId="762E9BB0" w14:textId="77777777" w:rsidR="00150203" w:rsidRDefault="00150203" w:rsidP="006B7B13">
      <w:pPr>
        <w:rPr>
          <w:highlight w:val="cyan"/>
        </w:rPr>
      </w:pPr>
    </w:p>
    <w:p w14:paraId="12BF6F9D" w14:textId="6EE5B3D0" w:rsidR="00BD16B9" w:rsidRPr="009A51AD" w:rsidRDefault="00150203" w:rsidP="006B7B13">
      <w:r w:rsidRPr="009A51AD">
        <w:t xml:space="preserve">According to </w:t>
      </w:r>
      <w:r w:rsidR="00E813CC" w:rsidRPr="009A51AD">
        <w:t>the International Work Group for Indigenous Affairs (IWGIA)</w:t>
      </w:r>
      <w:r w:rsidR="00004B05" w:rsidRPr="009A51AD">
        <w:rPr>
          <w:rStyle w:val="Appelnotedebasdep"/>
        </w:rPr>
        <w:footnoteReference w:id="45"/>
      </w:r>
      <w:r w:rsidR="00E813CC" w:rsidRPr="009A51AD">
        <w:t xml:space="preserve">, </w:t>
      </w:r>
      <w:r w:rsidRPr="009A51AD">
        <w:t xml:space="preserve">an authoritative source, </w:t>
      </w:r>
      <w:r w:rsidR="00D61933" w:rsidRPr="009A51AD">
        <w:t>the</w:t>
      </w:r>
      <w:r w:rsidR="00B64859" w:rsidRPr="009A51AD">
        <w:t>re are some 60 different ethnic groups in Burkina Faso</w:t>
      </w:r>
      <w:r w:rsidR="00BD16B9" w:rsidRPr="009A51AD">
        <w:t>.</w:t>
      </w:r>
      <w:r w:rsidR="00B64859" w:rsidRPr="009A51AD">
        <w:t xml:space="preserve"> </w:t>
      </w:r>
      <w:r w:rsidR="009F4F6B" w:rsidRPr="009A51AD">
        <w:t>Among them, t</w:t>
      </w:r>
      <w:r w:rsidR="00BD16B9" w:rsidRPr="009A51AD">
        <w:t>he</w:t>
      </w:r>
      <w:r w:rsidR="00D61933" w:rsidRPr="009A51AD">
        <w:t xml:space="preserve"> pastoralist </w:t>
      </w:r>
      <w:proofErr w:type="spellStart"/>
      <w:r w:rsidR="00D61933" w:rsidRPr="009A51AD">
        <w:t>Peul</w:t>
      </w:r>
      <w:r w:rsidR="00865367" w:rsidRPr="009A51AD">
        <w:t>h</w:t>
      </w:r>
      <w:proofErr w:type="spellEnd"/>
      <w:r w:rsidR="00CF1487" w:rsidRPr="009A51AD">
        <w:rPr>
          <w:rStyle w:val="Appelnotedebasdep"/>
        </w:rPr>
        <w:footnoteReference w:id="46"/>
      </w:r>
      <w:r w:rsidR="00D61933" w:rsidRPr="009A51AD">
        <w:t xml:space="preserve"> and the Tuareg</w:t>
      </w:r>
      <w:r w:rsidR="00B93625" w:rsidRPr="009A51AD">
        <w:t xml:space="preserve"> are </w:t>
      </w:r>
      <w:r w:rsidR="00D61933" w:rsidRPr="009A51AD">
        <w:t>considered indigenous</w:t>
      </w:r>
      <w:r w:rsidR="00961D5E" w:rsidRPr="009A51AD">
        <w:t xml:space="preserve">, </w:t>
      </w:r>
      <w:r w:rsidR="00A84470" w:rsidRPr="009A51AD">
        <w:t xml:space="preserve">and </w:t>
      </w:r>
      <w:r w:rsidR="00961D5E" w:rsidRPr="009A51AD">
        <w:t xml:space="preserve">noting that, according to IWGIA, </w:t>
      </w:r>
      <w:r w:rsidR="00A61D40" w:rsidRPr="009A51AD">
        <w:t xml:space="preserve">there are no reliable statistics on </w:t>
      </w:r>
      <w:r w:rsidR="006207A2" w:rsidRPr="009A51AD">
        <w:t xml:space="preserve">the exact number of </w:t>
      </w:r>
      <w:r w:rsidR="00A61D40" w:rsidRPr="009A51AD">
        <w:t>pastoralist</w:t>
      </w:r>
      <w:r w:rsidR="006207A2" w:rsidRPr="009A51AD">
        <w:t>s</w:t>
      </w:r>
      <w:r w:rsidR="00A61D40" w:rsidRPr="009A51AD">
        <w:t xml:space="preserve"> in </w:t>
      </w:r>
      <w:r w:rsidR="009952F6" w:rsidRPr="009A51AD">
        <w:t>the country</w:t>
      </w:r>
      <w:r w:rsidR="00A34FC3" w:rsidRPr="009A51AD">
        <w:t xml:space="preserve">, but they are known to be </w:t>
      </w:r>
      <w:r w:rsidR="00A34FC3" w:rsidRPr="009A51AD">
        <w:rPr>
          <w:szCs w:val="16"/>
        </w:rPr>
        <w:t>found throughout the whole territory of Burkina Faso, with mobility and livestock being the backbone of their way of life</w:t>
      </w:r>
      <w:r w:rsidR="00592F69" w:rsidRPr="009A51AD">
        <w:rPr>
          <w:szCs w:val="16"/>
        </w:rPr>
        <w:t xml:space="preserve"> and livelihood</w:t>
      </w:r>
      <w:r w:rsidR="00A61D40" w:rsidRPr="009A51AD">
        <w:t>.</w:t>
      </w:r>
      <w:r w:rsidR="00D45225" w:rsidRPr="009A51AD">
        <w:t xml:space="preserve"> </w:t>
      </w:r>
      <w:r w:rsidR="009952F6" w:rsidRPr="009A51AD">
        <w:t xml:space="preserve">Burkina Faso </w:t>
      </w:r>
      <w:r w:rsidR="00D45225" w:rsidRPr="009A51AD">
        <w:t>voted in favor of the United Nations Declaration on the Rights of Indigenous Peoples, even though</w:t>
      </w:r>
      <w:r w:rsidR="00BD16B9" w:rsidRPr="009A51AD">
        <w:t xml:space="preserve"> </w:t>
      </w:r>
      <w:r w:rsidR="00A7418C" w:rsidRPr="009A51AD">
        <w:t>the existence of Indigenous Peoples</w:t>
      </w:r>
      <w:r w:rsidR="00BD16B9" w:rsidRPr="009A51AD">
        <w:t xml:space="preserve"> is not recognized in the </w:t>
      </w:r>
      <w:r w:rsidR="009952F6" w:rsidRPr="009A51AD">
        <w:t>country</w:t>
      </w:r>
      <w:r w:rsidR="003D2E7F" w:rsidRPr="009A51AD">
        <w:t>’s</w:t>
      </w:r>
      <w:r w:rsidR="00A7418C" w:rsidRPr="009A51AD">
        <w:t xml:space="preserve"> </w:t>
      </w:r>
      <w:r w:rsidR="00BD16B9" w:rsidRPr="009A51AD">
        <w:t xml:space="preserve">Constitution. </w:t>
      </w:r>
      <w:proofErr w:type="gramStart"/>
      <w:r w:rsidR="001C6EF8" w:rsidRPr="009A51AD">
        <w:t>Also</w:t>
      </w:r>
      <w:proofErr w:type="gramEnd"/>
      <w:r w:rsidR="001C6EF8" w:rsidRPr="009A51AD">
        <w:t xml:space="preserve"> a</w:t>
      </w:r>
      <w:r w:rsidR="001C6EF8" w:rsidRPr="009A51AD">
        <w:rPr>
          <w:szCs w:val="16"/>
        </w:rPr>
        <w:t xml:space="preserve">ccording to IWGIA (2021), nomadic pastoralists of “the Peul[h] and the Tuareg most </w:t>
      </w:r>
      <w:r w:rsidR="001C6EF8" w:rsidRPr="009A51AD">
        <w:rPr>
          <w:szCs w:val="16"/>
        </w:rPr>
        <w:lastRenderedPageBreak/>
        <w:t>often live in areas which are geographically isolated, dry and economically marginalized and they are often the victims of human rights abuses.”</w:t>
      </w:r>
      <w:r w:rsidR="00343EEA" w:rsidRPr="009A51AD">
        <w:rPr>
          <w:szCs w:val="16"/>
        </w:rPr>
        <w:t xml:space="preserve">, a trend that </w:t>
      </w:r>
      <w:r w:rsidR="00C10973">
        <w:rPr>
          <w:szCs w:val="16"/>
        </w:rPr>
        <w:t xml:space="preserve">IWGIA indicates to have </w:t>
      </w:r>
      <w:r w:rsidR="00343EEA" w:rsidRPr="009A51AD">
        <w:rPr>
          <w:szCs w:val="16"/>
        </w:rPr>
        <w:t xml:space="preserve">deteriorated during the COVID19 pandemic due to various forms of access restriction. </w:t>
      </w:r>
    </w:p>
    <w:p w14:paraId="22755093" w14:textId="77777777" w:rsidR="00847229" w:rsidRPr="009A51AD" w:rsidRDefault="00847229" w:rsidP="00A7418C"/>
    <w:p w14:paraId="5790736A" w14:textId="5E70C464" w:rsidR="006B7B13" w:rsidRDefault="00E749B7" w:rsidP="006B7B13">
      <w:r w:rsidRPr="009A51AD">
        <w:t>The consultation process</w:t>
      </w:r>
      <w:r w:rsidR="00432D23" w:rsidRPr="009A51AD">
        <w:t xml:space="preserve"> with indigenous peoples and local communities with respect to the project’s proposition</w:t>
      </w:r>
      <w:r w:rsidRPr="009A51AD">
        <w:t xml:space="preserve"> will happen in stages. </w:t>
      </w:r>
      <w:r w:rsidR="00461871" w:rsidRPr="009A51AD">
        <w:t>Prior to PPG start</w:t>
      </w:r>
      <w:r w:rsidR="00432D23" w:rsidRPr="009A51AD">
        <w:t xml:space="preserve"> (</w:t>
      </w:r>
      <w:r w:rsidR="004A10EF" w:rsidRPr="009A51AD">
        <w:t>pre-PPG phase</w:t>
      </w:r>
      <w:r w:rsidR="00432D23" w:rsidRPr="009A51AD">
        <w:t>)</w:t>
      </w:r>
      <w:r w:rsidR="00853AA6" w:rsidRPr="009A51AD">
        <w:t>, and with the help of the UN Integrated Office in Kaya</w:t>
      </w:r>
      <w:r w:rsidR="00461871" w:rsidRPr="009A51AD">
        <w:t>, the required work will be restricted to</w:t>
      </w:r>
      <w:r w:rsidR="00BE2660" w:rsidRPr="009A51AD">
        <w:t>:</w:t>
      </w:r>
      <w:r w:rsidR="00DD4CA2" w:rsidRPr="009A51AD">
        <w:t xml:space="preserve"> (1)</w:t>
      </w:r>
      <w:r w:rsidR="00461871" w:rsidRPr="009A51AD">
        <w:t xml:space="preserve"> identifying </w:t>
      </w:r>
      <w:r w:rsidR="00DD4CA2" w:rsidRPr="009A51AD">
        <w:t xml:space="preserve">conditions </w:t>
      </w:r>
      <w:r w:rsidR="00432D23" w:rsidRPr="009A51AD">
        <w:t xml:space="preserve">of access </w:t>
      </w:r>
      <w:r w:rsidR="00DD4CA2" w:rsidRPr="009A51AD">
        <w:t>on the ground</w:t>
      </w:r>
      <w:r w:rsidR="00432D23" w:rsidRPr="009A51AD">
        <w:t xml:space="preserve"> in the Centre-Nord region</w:t>
      </w:r>
      <w:r w:rsidR="00E918E5" w:rsidRPr="009A51AD">
        <w:t>, in view of the on-going crisis affecting the region</w:t>
      </w:r>
      <w:r w:rsidR="00432D23" w:rsidRPr="009A51AD">
        <w:t xml:space="preserve">; (2) identifying the </w:t>
      </w:r>
      <w:r w:rsidR="00105B4A" w:rsidRPr="009A51AD">
        <w:t xml:space="preserve">presence </w:t>
      </w:r>
      <w:r w:rsidR="00E65BBC" w:rsidRPr="009A51AD">
        <w:t xml:space="preserve">and social organization </w:t>
      </w:r>
      <w:r w:rsidR="00105B4A" w:rsidRPr="009A51AD">
        <w:t>of nomadic pastoralist</w:t>
      </w:r>
      <w:r w:rsidR="00E65BBC" w:rsidRPr="009A51AD">
        <w:t xml:space="preserve"> groups in Centre-Nord region</w:t>
      </w:r>
      <w:r w:rsidR="00034A53" w:rsidRPr="009A51AD">
        <w:t xml:space="preserve">; </w:t>
      </w:r>
      <w:r w:rsidR="00E65BBC" w:rsidRPr="009A51AD">
        <w:t xml:space="preserve">and </w:t>
      </w:r>
      <w:r w:rsidR="00034A53" w:rsidRPr="009A51AD">
        <w:t xml:space="preserve">(3) </w:t>
      </w:r>
      <w:r w:rsidR="00DF1C77" w:rsidRPr="009A51AD">
        <w:t xml:space="preserve">devise a </w:t>
      </w:r>
      <w:r w:rsidR="00B2448A" w:rsidRPr="009A51AD">
        <w:t xml:space="preserve">viable </w:t>
      </w:r>
      <w:r w:rsidR="00DF1C77" w:rsidRPr="009A51AD">
        <w:t xml:space="preserve">plan </w:t>
      </w:r>
      <w:r w:rsidR="00034A53" w:rsidRPr="009A51AD">
        <w:t>for</w:t>
      </w:r>
      <w:r w:rsidR="00034A53">
        <w:t xml:space="preserve"> conducting direct consultations with local community and indigenous peoples stakeholders during the PPG. </w:t>
      </w:r>
      <w:r w:rsidR="00F56061">
        <w:t xml:space="preserve">Requirements on the application of free, </w:t>
      </w:r>
      <w:proofErr w:type="gramStart"/>
      <w:r w:rsidR="00F56061">
        <w:t>prior</w:t>
      </w:r>
      <w:proofErr w:type="gramEnd"/>
      <w:r w:rsidR="00F56061">
        <w:t xml:space="preserve"> and informed consent (FPIC) when engaging </w:t>
      </w:r>
      <w:r w:rsidR="00991A2C">
        <w:t>with</w:t>
      </w:r>
      <w:r w:rsidR="00974A31" w:rsidRPr="00974A31">
        <w:t xml:space="preserve"> </w:t>
      </w:r>
      <w:r w:rsidR="00974A31">
        <w:t>these stakeholders</w:t>
      </w:r>
      <w:r w:rsidR="00991A2C">
        <w:t xml:space="preserve"> will </w:t>
      </w:r>
      <w:r w:rsidR="00974A31">
        <w:t xml:space="preserve">be </w:t>
      </w:r>
      <w:r w:rsidR="00991A2C">
        <w:t>upheld</w:t>
      </w:r>
      <w:r w:rsidR="0005302C">
        <w:t xml:space="preserve">, compliant with </w:t>
      </w:r>
      <w:r w:rsidR="0005302C" w:rsidRPr="0005302C">
        <w:t>UNDP’s Project-level Standard</w:t>
      </w:r>
      <w:r w:rsidR="0005302C">
        <w:t xml:space="preserve"> #6 (</w:t>
      </w:r>
      <w:r w:rsidR="0005302C" w:rsidRPr="0005302C">
        <w:t>Indigenous Peoples</w:t>
      </w:r>
      <w:r w:rsidR="0005302C">
        <w:t xml:space="preserve">). </w:t>
      </w:r>
    </w:p>
    <w:p w14:paraId="2D4CBA10" w14:textId="1F94BB2D" w:rsidR="007959A1" w:rsidRDefault="007959A1" w:rsidP="005D4CC2"/>
    <w:p w14:paraId="1E881B4B" w14:textId="73EA4A23" w:rsidR="008D152E" w:rsidRPr="009A51AD" w:rsidRDefault="00E03531" w:rsidP="005D4CC2">
      <w:r w:rsidRPr="009A51AD">
        <w:t>During the PPG, t</w:t>
      </w:r>
      <w:r w:rsidR="00E749B7" w:rsidRPr="009A51AD">
        <w:t>horough c</w:t>
      </w:r>
      <w:r w:rsidR="005D4CC2" w:rsidRPr="009A51AD">
        <w:t xml:space="preserve">onsultations with local </w:t>
      </w:r>
      <w:r w:rsidR="00E749B7" w:rsidRPr="009A51AD">
        <w:t xml:space="preserve">and indigenous people’s </w:t>
      </w:r>
      <w:r w:rsidR="00B35D80" w:rsidRPr="009A51AD">
        <w:t xml:space="preserve">representatives </w:t>
      </w:r>
      <w:r w:rsidR="005D4CC2" w:rsidRPr="009A51AD">
        <w:t xml:space="preserve">in the different communes of the Centre-Nord region </w:t>
      </w:r>
      <w:r w:rsidRPr="009A51AD">
        <w:t>are</w:t>
      </w:r>
      <w:r w:rsidR="005D4CC2" w:rsidRPr="009A51AD">
        <w:t xml:space="preserve"> slated to take place</w:t>
      </w:r>
      <w:r w:rsidRPr="009A51AD">
        <w:t>. Also</w:t>
      </w:r>
      <w:r w:rsidR="005D4CC2" w:rsidRPr="009A51AD">
        <w:t xml:space="preserve"> during the PPG, the choice of landscapes for LDN are expected to be </w:t>
      </w:r>
      <w:r w:rsidR="006B19BF" w:rsidRPr="009A51AD">
        <w:t>made</w:t>
      </w:r>
      <w:r w:rsidR="005D4CC2" w:rsidRPr="009A51AD">
        <w:t xml:space="preserve">. </w:t>
      </w:r>
      <w:r w:rsidR="001E72B1" w:rsidRPr="009A51AD">
        <w:t>A</w:t>
      </w:r>
      <w:r w:rsidR="005D4CC2" w:rsidRPr="009A51AD">
        <w:t xml:space="preserve"> highly consultative </w:t>
      </w:r>
      <w:r w:rsidR="001E72B1" w:rsidRPr="009A51AD">
        <w:t>process will be conducted in an open dialogue with</w:t>
      </w:r>
      <w:r w:rsidR="005D4CC2" w:rsidRPr="009A51AD">
        <w:t xml:space="preserve"> local stakeholders </w:t>
      </w:r>
      <w:r w:rsidR="001E72B1" w:rsidRPr="009A51AD">
        <w:t xml:space="preserve">expected </w:t>
      </w:r>
      <w:r w:rsidR="005D4CC2" w:rsidRPr="009A51AD">
        <w:t>to be involved in the project</w:t>
      </w:r>
      <w:r w:rsidR="001E72B1" w:rsidRPr="009A51AD">
        <w:t xml:space="preserve">. These potentially </w:t>
      </w:r>
      <w:r w:rsidR="003F3840" w:rsidRPr="009A51AD">
        <w:t>includ</w:t>
      </w:r>
      <w:r w:rsidR="001E72B1" w:rsidRPr="009A51AD">
        <w:t>e</w:t>
      </w:r>
      <w:r w:rsidR="003F3840" w:rsidRPr="009A51AD">
        <w:t xml:space="preserve"> nomadic pastoralists </w:t>
      </w:r>
      <w:r w:rsidR="00072EFF" w:rsidRPr="009A51AD">
        <w:t xml:space="preserve">such as the </w:t>
      </w:r>
      <w:proofErr w:type="spellStart"/>
      <w:r w:rsidR="00E622D0" w:rsidRPr="009A51AD">
        <w:t>Peulh</w:t>
      </w:r>
      <w:proofErr w:type="spellEnd"/>
      <w:r w:rsidR="00E622D0" w:rsidRPr="009A51AD">
        <w:t xml:space="preserve"> </w:t>
      </w:r>
      <w:r w:rsidR="008D152E" w:rsidRPr="009A51AD">
        <w:t xml:space="preserve">people, </w:t>
      </w:r>
      <w:r w:rsidR="00072EFF" w:rsidRPr="009A51AD">
        <w:t xml:space="preserve">who are </w:t>
      </w:r>
      <w:r w:rsidR="008D152E" w:rsidRPr="009A51AD">
        <w:t xml:space="preserve">considered indigenous by authoritative sources and who are </w:t>
      </w:r>
      <w:r w:rsidR="00072EFF" w:rsidRPr="009A51AD">
        <w:t xml:space="preserve">known to roam across various </w:t>
      </w:r>
      <w:r w:rsidR="008D152E" w:rsidRPr="009A51AD">
        <w:t>regions of Burkina Faso during the cyclical transhumant migrations</w:t>
      </w:r>
      <w:r w:rsidR="00C834B4" w:rsidRPr="009A51AD">
        <w:t xml:space="preserve"> of people and livestock</w:t>
      </w:r>
      <w:r w:rsidR="005D4CC2" w:rsidRPr="009A51AD">
        <w:t>.</w:t>
      </w:r>
    </w:p>
    <w:p w14:paraId="1DD904C1" w14:textId="77777777" w:rsidR="008D152E" w:rsidRPr="009A51AD" w:rsidRDefault="008D152E" w:rsidP="005D4CC2"/>
    <w:p w14:paraId="771E5E1C" w14:textId="4343CB25" w:rsidR="008C5F6C" w:rsidRPr="009A51AD" w:rsidRDefault="005D4CC2" w:rsidP="008C5F6C">
      <w:r w:rsidRPr="009A51AD">
        <w:t xml:space="preserve">Several CSOs and CBOs, including women’s groups have otherwise been engaged in the project, as shown in </w:t>
      </w:r>
      <w:r w:rsidRPr="009A51AD">
        <w:fldChar w:fldCharType="begin"/>
      </w:r>
      <w:r w:rsidRPr="009A51AD">
        <w:instrText xml:space="preserve"> REF _Ref99656354 \h </w:instrText>
      </w:r>
      <w:r w:rsidR="009A51AD">
        <w:instrText xml:space="preserve"> \* MERGEFORMAT </w:instrText>
      </w:r>
      <w:r w:rsidRPr="009A51AD">
        <w:fldChar w:fldCharType="separate"/>
      </w:r>
      <w:r w:rsidRPr="009A51AD">
        <w:t xml:space="preserve">Table </w:t>
      </w:r>
      <w:r w:rsidRPr="009A51AD">
        <w:rPr>
          <w:noProof/>
        </w:rPr>
        <w:t>7</w:t>
      </w:r>
      <w:r w:rsidRPr="009A51AD">
        <w:fldChar w:fldCharType="end"/>
      </w:r>
      <w:r w:rsidRPr="009A51AD">
        <w:t xml:space="preserve"> and documented in </w:t>
      </w:r>
      <w:r w:rsidR="00F77CEC" w:rsidRPr="009A51AD">
        <w:t>a</w:t>
      </w:r>
      <w:r w:rsidRPr="009A51AD">
        <w:t xml:space="preserve"> separate </w:t>
      </w:r>
      <w:r w:rsidR="00F77CEC" w:rsidRPr="009A51AD">
        <w:t xml:space="preserve">and thorough </w:t>
      </w:r>
      <w:r w:rsidR="00C0632A" w:rsidRPr="009A51AD">
        <w:t xml:space="preserve">report titled </w:t>
      </w:r>
      <w:r w:rsidR="00F77CEC" w:rsidRPr="009A51AD">
        <w:t>‘Stakeholder Engagement Report’ covering the PIF preparation period of Oct</w:t>
      </w:r>
      <w:r w:rsidR="00F900E4">
        <w:t xml:space="preserve">ober </w:t>
      </w:r>
      <w:r w:rsidR="00F77CEC" w:rsidRPr="009A51AD">
        <w:t>2021 to Apr</w:t>
      </w:r>
      <w:r w:rsidR="00F900E4">
        <w:t xml:space="preserve">il </w:t>
      </w:r>
      <w:r w:rsidR="00F77CEC" w:rsidRPr="009A51AD">
        <w:t xml:space="preserve">2022. </w:t>
      </w:r>
      <w:r w:rsidR="00C0632A" w:rsidRPr="009A51AD">
        <w:t>As described in the mentioned report, t</w:t>
      </w:r>
      <w:r w:rsidR="008C5F6C" w:rsidRPr="009A51AD">
        <w:t xml:space="preserve">echnical meetings involving the proponent (SP/CNDD) and UNDP (including the PIF consultant) took place on 15th, 17th, 18th, 23rd November 2021. </w:t>
      </w:r>
      <w:r w:rsidR="00984E9A">
        <w:t>They</w:t>
      </w:r>
      <w:r w:rsidR="00984E9A" w:rsidRPr="009A51AD">
        <w:t xml:space="preserve"> </w:t>
      </w:r>
      <w:r w:rsidR="002651A7" w:rsidRPr="009A51AD">
        <w:t>were</w:t>
      </w:r>
      <w:r w:rsidR="008C5F6C" w:rsidRPr="009A51AD">
        <w:t xml:space="preserve"> followed by more formal consultation meetings in December 202</w:t>
      </w:r>
      <w:r w:rsidR="00F73CD9" w:rsidRPr="009A51AD">
        <w:t>1</w:t>
      </w:r>
      <w:r w:rsidR="008C5F6C" w:rsidRPr="009A51AD">
        <w:t xml:space="preserve"> (17th, 21st and 22nd), </w:t>
      </w:r>
      <w:r w:rsidR="00F73CD9" w:rsidRPr="009A51AD">
        <w:t xml:space="preserve">which </w:t>
      </w:r>
      <w:r w:rsidR="008C5F6C" w:rsidRPr="009A51AD">
        <w:t>pinn</w:t>
      </w:r>
      <w:r w:rsidR="00984E9A">
        <w:t>ed</w:t>
      </w:r>
      <w:r w:rsidR="008C5F6C" w:rsidRPr="009A51AD">
        <w:t xml:space="preserve"> down the current geographical scope for the project</w:t>
      </w:r>
      <w:r w:rsidR="002651A7" w:rsidRPr="009A51AD">
        <w:t xml:space="preserve"> (focus on the Centre-Nord region)</w:t>
      </w:r>
      <w:r w:rsidR="008C5F6C" w:rsidRPr="009A51AD">
        <w:t xml:space="preserve">. </w:t>
      </w:r>
      <w:r w:rsidR="002651A7" w:rsidRPr="009A51AD">
        <w:t xml:space="preserve">One of the meetings in December </w:t>
      </w:r>
      <w:r w:rsidR="008C5F6C" w:rsidRPr="009A51AD">
        <w:t>involv</w:t>
      </w:r>
      <w:r w:rsidR="00566E50" w:rsidRPr="009A51AD">
        <w:t>ed</w:t>
      </w:r>
      <w:r w:rsidR="008C5F6C" w:rsidRPr="009A51AD">
        <w:t xml:space="preserve"> the UN's integrated office in Kaya, capital of the Centre-Nord Region</w:t>
      </w:r>
      <w:r w:rsidR="005E2EC4">
        <w:t xml:space="preserve"> and</w:t>
      </w:r>
      <w:r w:rsidR="00566E50" w:rsidRPr="009A51AD">
        <w:t xml:space="preserve"> served to initially </w:t>
      </w:r>
      <w:r w:rsidR="008C5F6C" w:rsidRPr="009A51AD">
        <w:t xml:space="preserve">assess project risk and </w:t>
      </w:r>
      <w:r w:rsidR="00566E50" w:rsidRPr="009A51AD">
        <w:t xml:space="preserve">its </w:t>
      </w:r>
      <w:r w:rsidR="008C5F6C" w:rsidRPr="009A51AD">
        <w:t>viability. Decision on go</w:t>
      </w:r>
      <w:r w:rsidR="00F270AB" w:rsidRPr="009A51AD">
        <w:t xml:space="preserve">ing </w:t>
      </w:r>
      <w:r w:rsidR="008C5F6C" w:rsidRPr="009A51AD">
        <w:t xml:space="preserve">ahead with </w:t>
      </w:r>
      <w:r w:rsidR="00566E50" w:rsidRPr="009A51AD">
        <w:t>project</w:t>
      </w:r>
      <w:r w:rsidR="008C5F6C" w:rsidRPr="009A51AD">
        <w:t xml:space="preserve"> design was then made and preparations </w:t>
      </w:r>
      <w:r w:rsidR="00F270AB" w:rsidRPr="009A51AD">
        <w:t xml:space="preserve">started </w:t>
      </w:r>
      <w:r w:rsidR="008C5F6C" w:rsidRPr="009A51AD">
        <w:t xml:space="preserve">for holding a broad stakeholder engagement event in February 2022. </w:t>
      </w:r>
    </w:p>
    <w:p w14:paraId="630D4CD6" w14:textId="77777777" w:rsidR="008C5F6C" w:rsidRPr="009A51AD" w:rsidRDefault="008C5F6C" w:rsidP="008C5F6C"/>
    <w:p w14:paraId="4EF61DA4" w14:textId="0B24B5EA" w:rsidR="008C5F6C" w:rsidRPr="009A51AD" w:rsidRDefault="008C5F6C" w:rsidP="00C77B37">
      <w:r w:rsidRPr="009A51AD">
        <w:rPr>
          <w:b/>
          <w:bCs/>
        </w:rPr>
        <w:t>The PIF Validation Workshop took place on 16 February 2022</w:t>
      </w:r>
      <w:r w:rsidRPr="009A51AD">
        <w:t>. A total of 107 unique stakeholders from various levels and structures were invited to the Workshop and had access to the documentation shared in French (18-21% were women</w:t>
      </w:r>
      <w:r w:rsidR="00D7231D" w:rsidRPr="009A51AD">
        <w:rPr>
          <w:rStyle w:val="Appelnotedebasdep"/>
        </w:rPr>
        <w:footnoteReference w:id="47"/>
      </w:r>
      <w:r w:rsidRPr="009A51AD">
        <w:t xml:space="preserve">). Of </w:t>
      </w:r>
      <w:r w:rsidR="00B947B4" w:rsidRPr="009A51AD">
        <w:t>the</w:t>
      </w:r>
      <w:r w:rsidRPr="009A51AD">
        <w:t xml:space="preserve"> </w:t>
      </w:r>
      <w:r w:rsidR="009753E0" w:rsidRPr="009A51AD">
        <w:t xml:space="preserve">107 unique stakeholders, </w:t>
      </w:r>
      <w:r w:rsidRPr="009A51AD">
        <w:t xml:space="preserve">41 </w:t>
      </w:r>
      <w:r w:rsidR="000401A9" w:rsidRPr="009A51AD">
        <w:t xml:space="preserve">(19.5% women) </w:t>
      </w:r>
      <w:r w:rsidRPr="009A51AD">
        <w:t xml:space="preserve">were present in the present in the </w:t>
      </w:r>
      <w:r w:rsidR="009753E0" w:rsidRPr="009A51AD">
        <w:t xml:space="preserve">PIF Validation </w:t>
      </w:r>
      <w:r w:rsidRPr="009A51AD">
        <w:t>Workshop</w:t>
      </w:r>
      <w:r w:rsidR="00415048" w:rsidRPr="009A51AD">
        <w:t xml:space="preserve">, in which the </w:t>
      </w:r>
      <w:r w:rsidR="000408FB">
        <w:t>project concept</w:t>
      </w:r>
      <w:r w:rsidR="000408FB" w:rsidRPr="009A51AD">
        <w:t xml:space="preserve"> </w:t>
      </w:r>
      <w:r w:rsidR="00415048" w:rsidRPr="009A51AD">
        <w:t>was unequivocally endorsed by stakeholders. The PIF Validation Workshop</w:t>
      </w:r>
      <w:r w:rsidRPr="009A51AD">
        <w:t xml:space="preserve"> was a 2.5h</w:t>
      </w:r>
      <w:r w:rsidR="009753E0" w:rsidRPr="009A51AD">
        <w:t>-</w:t>
      </w:r>
      <w:r w:rsidRPr="009A51AD">
        <w:t>hybrid</w:t>
      </w:r>
      <w:r w:rsidR="009753E0" w:rsidRPr="009A51AD">
        <w:t>-</w:t>
      </w:r>
      <w:r w:rsidRPr="009A51AD">
        <w:t>event</w:t>
      </w:r>
      <w:r w:rsidR="0088774A" w:rsidRPr="009A51AD">
        <w:t xml:space="preserve"> (i.e. combining remote and presential</w:t>
      </w:r>
      <w:r w:rsidR="00B70933" w:rsidRPr="009A51AD">
        <w:t xml:space="preserve"> meeting</w:t>
      </w:r>
      <w:r w:rsidR="007C5402" w:rsidRPr="009A51AD">
        <w:t xml:space="preserve"> modes</w:t>
      </w:r>
      <w:r w:rsidR="006B48A6" w:rsidRPr="009A51AD">
        <w:t>)</w:t>
      </w:r>
      <w:r w:rsidR="007C5402" w:rsidRPr="009A51AD">
        <w:t>. It included a</w:t>
      </w:r>
      <w:r w:rsidRPr="009A51AD">
        <w:t xml:space="preserve"> limited </w:t>
      </w:r>
      <w:r w:rsidR="0088774A" w:rsidRPr="009A51AD">
        <w:t>face-to-face</w:t>
      </w:r>
      <w:r w:rsidRPr="009A51AD">
        <w:t xml:space="preserve"> presence </w:t>
      </w:r>
      <w:r w:rsidR="007C5402" w:rsidRPr="009A51AD">
        <w:t>of stakeholders</w:t>
      </w:r>
      <w:r w:rsidRPr="009A51AD">
        <w:t xml:space="preserve"> in </w:t>
      </w:r>
      <w:r w:rsidR="009753E0" w:rsidRPr="009A51AD">
        <w:t>Ouagadougou</w:t>
      </w:r>
      <w:r w:rsidRPr="009A51AD">
        <w:t xml:space="preserve"> and Kaya, and wide virtual participation from </w:t>
      </w:r>
      <w:r w:rsidR="00334665" w:rsidRPr="009A51AD">
        <w:t xml:space="preserve">various </w:t>
      </w:r>
      <w:r w:rsidRPr="009A51AD">
        <w:t xml:space="preserve">stakeholders in Burkina Faso and internationally. </w:t>
      </w:r>
      <w:r w:rsidR="00B7727E" w:rsidRPr="009A51AD">
        <w:t xml:space="preserve">Not only was the </w:t>
      </w:r>
      <w:r w:rsidRPr="009A51AD">
        <w:t xml:space="preserve">PIF </w:t>
      </w:r>
      <w:r w:rsidR="00B7727E" w:rsidRPr="009A51AD">
        <w:t xml:space="preserve">fully </w:t>
      </w:r>
      <w:r w:rsidRPr="009A51AD">
        <w:t>validated</w:t>
      </w:r>
      <w:r w:rsidR="00B7727E" w:rsidRPr="009A51AD">
        <w:t xml:space="preserve"> during the event, but consultations continued in the follow-up to the workshop. Specific comments from five key stakeholders were meticulously addressed through improved PIF design</w:t>
      </w:r>
      <w:r w:rsidRPr="009A51AD">
        <w:t>.</w:t>
      </w:r>
      <w:r w:rsidR="00334665">
        <w:t xml:space="preserve"> </w:t>
      </w:r>
      <w:r w:rsidR="005D5D12" w:rsidRPr="009A51AD">
        <w:t xml:space="preserve">Other consultations in connection with the PIF development process had </w:t>
      </w:r>
      <w:r w:rsidR="00143B11" w:rsidRPr="009A51AD">
        <w:t>additionally</w:t>
      </w:r>
      <w:r w:rsidR="002D6171" w:rsidRPr="009A51AD">
        <w:t xml:space="preserve"> taken place</w:t>
      </w:r>
      <w:r w:rsidR="004C3DBE" w:rsidRPr="009A51AD">
        <w:t>,</w:t>
      </w:r>
      <w:r w:rsidR="005D5D12" w:rsidRPr="009A51AD">
        <w:t xml:space="preserve"> </w:t>
      </w:r>
      <w:r w:rsidR="008C2007" w:rsidRPr="009A51AD">
        <w:t>in December 2021</w:t>
      </w:r>
      <w:r w:rsidR="004C3DBE" w:rsidRPr="009A51AD">
        <w:t xml:space="preserve">, </w:t>
      </w:r>
      <w:r w:rsidR="002D6171" w:rsidRPr="009A51AD">
        <w:t>and</w:t>
      </w:r>
      <w:r w:rsidR="005D5D12" w:rsidRPr="009A51AD">
        <w:t xml:space="preserve"> involved informal bilateral discussions between UNDP and </w:t>
      </w:r>
      <w:r w:rsidR="003F6ECF" w:rsidRPr="009A51AD">
        <w:t xml:space="preserve">some of the </w:t>
      </w:r>
      <w:r w:rsidR="005D5D12" w:rsidRPr="009A51AD">
        <w:t xml:space="preserve">potential co-financiers </w:t>
      </w:r>
      <w:r w:rsidR="00793AD1" w:rsidRPr="009A51AD">
        <w:t xml:space="preserve">listed </w:t>
      </w:r>
      <w:r w:rsidR="005D5D12" w:rsidRPr="009A51AD">
        <w:t xml:space="preserve">in </w:t>
      </w:r>
      <w:r w:rsidR="00793AD1" w:rsidRPr="009A51AD">
        <w:t>Part I, Table C.</w:t>
      </w:r>
      <w:r w:rsidR="001066A3" w:rsidRPr="009A51AD">
        <w:t xml:space="preserve"> </w:t>
      </w:r>
      <w:r w:rsidR="003F6ECF" w:rsidRPr="009A51AD">
        <w:t xml:space="preserve">Discussions on co-financing </w:t>
      </w:r>
      <w:r w:rsidR="007F7C32" w:rsidRPr="0014126B">
        <w:rPr>
          <w:highlight w:val="yellow"/>
        </w:rPr>
        <w:t xml:space="preserve">are ongoing and </w:t>
      </w:r>
      <w:r w:rsidR="001066A3" w:rsidRPr="0014126B">
        <w:rPr>
          <w:highlight w:val="yellow"/>
        </w:rPr>
        <w:t xml:space="preserve">will </w:t>
      </w:r>
      <w:r w:rsidR="007F7C32" w:rsidRPr="0014126B">
        <w:rPr>
          <w:highlight w:val="yellow"/>
        </w:rPr>
        <w:t xml:space="preserve">continue towards </w:t>
      </w:r>
      <w:r w:rsidR="001066A3" w:rsidRPr="0014126B">
        <w:rPr>
          <w:highlight w:val="yellow"/>
        </w:rPr>
        <w:t>formaliz</w:t>
      </w:r>
      <w:r w:rsidR="007F7C32" w:rsidRPr="0014126B">
        <w:rPr>
          <w:highlight w:val="yellow"/>
        </w:rPr>
        <w:t>ation</w:t>
      </w:r>
      <w:r w:rsidR="001066A3" w:rsidRPr="0014126B">
        <w:rPr>
          <w:highlight w:val="yellow"/>
        </w:rPr>
        <w:t xml:space="preserve"> </w:t>
      </w:r>
      <w:r w:rsidR="003F6ECF" w:rsidRPr="0014126B">
        <w:rPr>
          <w:highlight w:val="yellow"/>
        </w:rPr>
        <w:t>and consolidat</w:t>
      </w:r>
      <w:r w:rsidR="007F7C32" w:rsidRPr="0014126B">
        <w:rPr>
          <w:highlight w:val="yellow"/>
        </w:rPr>
        <w:t>ion, as project design progresses</w:t>
      </w:r>
      <w:r w:rsidR="001066A3" w:rsidRPr="009A51AD">
        <w:t>.</w:t>
      </w:r>
      <w:r w:rsidR="005D5D12" w:rsidRPr="009A51AD">
        <w:rPr>
          <w:rStyle w:val="Appelnotedebasdep"/>
        </w:rPr>
        <w:footnoteReference w:id="48"/>
      </w:r>
      <w:r w:rsidR="005D5D12" w:rsidRPr="009A51AD">
        <w:t xml:space="preserve"> </w:t>
      </w:r>
    </w:p>
    <w:p w14:paraId="4D0C4AF4" w14:textId="39B779D8" w:rsidR="00644A60" w:rsidRPr="009A51AD" w:rsidRDefault="00407C22" w:rsidP="00F93A42">
      <w:r w:rsidRPr="009A51AD">
        <w:t xml:space="preserve">Led by the SP/CNDD, the </w:t>
      </w:r>
      <w:r w:rsidR="00D8287E" w:rsidRPr="009A51AD">
        <w:t xml:space="preserve">government is also advancing with their own processes for engaging stakeholders in </w:t>
      </w:r>
      <w:r w:rsidR="00957B6F" w:rsidRPr="009A51AD">
        <w:t xml:space="preserve">Burkina Faso </w:t>
      </w:r>
      <w:r w:rsidR="00D8287E" w:rsidRPr="009A51AD">
        <w:t xml:space="preserve">around the LDN agenda. </w:t>
      </w:r>
      <w:r w:rsidR="00F51B8A" w:rsidRPr="009A51AD">
        <w:t xml:space="preserve">In </w:t>
      </w:r>
      <w:r w:rsidR="00477802" w:rsidRPr="009A51AD">
        <w:t>January 2022, the ‘National Coalition for Sustainable Land Management (CNGDT)</w:t>
      </w:r>
      <w:r w:rsidRPr="009A51AD">
        <w:t xml:space="preserve"> was established</w:t>
      </w:r>
      <w:r w:rsidR="00477802" w:rsidRPr="009A51AD">
        <w:t xml:space="preserve">. </w:t>
      </w:r>
      <w:r w:rsidRPr="009A51AD">
        <w:t xml:space="preserve">It </w:t>
      </w:r>
      <w:r w:rsidR="00477802" w:rsidRPr="009A51AD">
        <w:t>brings</w:t>
      </w:r>
      <w:r w:rsidR="00477802" w:rsidRPr="00367EAA">
        <w:t xml:space="preserve"> </w:t>
      </w:r>
      <w:r w:rsidR="00477802" w:rsidRPr="009A51AD">
        <w:t xml:space="preserve">together government, civil </w:t>
      </w:r>
      <w:proofErr w:type="gramStart"/>
      <w:r w:rsidR="00477802" w:rsidRPr="009A51AD">
        <w:t>society</w:t>
      </w:r>
      <w:proofErr w:type="gramEnd"/>
      <w:r w:rsidR="00477802" w:rsidRPr="009A51AD">
        <w:t xml:space="preserve"> and the private sector players to address issues of LDN in Burkina Faso</w:t>
      </w:r>
      <w:r w:rsidR="00614BFE" w:rsidRPr="009A51AD">
        <w:t xml:space="preserve">. </w:t>
      </w:r>
      <w:r w:rsidR="00961E4F" w:rsidRPr="009A51AD">
        <w:t xml:space="preserve">Members of the </w:t>
      </w:r>
      <w:r w:rsidR="0047594B" w:rsidRPr="009A51AD">
        <w:t>National Coalition for Sustainable</w:t>
      </w:r>
      <w:r w:rsidR="0047594B" w:rsidRPr="009A51AD" w:rsidDel="00201A6E">
        <w:t xml:space="preserve"> </w:t>
      </w:r>
      <w:r w:rsidR="0047594B" w:rsidRPr="009A51AD">
        <w:t xml:space="preserve">Land Management (CNGDT) </w:t>
      </w:r>
      <w:r w:rsidR="00961E4F" w:rsidRPr="009A51AD">
        <w:t xml:space="preserve">have </w:t>
      </w:r>
      <w:r w:rsidR="00614BFE" w:rsidRPr="009A51AD">
        <w:t xml:space="preserve">been involved in supporting and overseeing the preparation of the present PIF. </w:t>
      </w:r>
      <w:r w:rsidR="006228AA" w:rsidRPr="009A51AD">
        <w:t>M</w:t>
      </w:r>
      <w:r w:rsidR="00E335BA" w:rsidRPr="009A51AD">
        <w:t>ore detail</w:t>
      </w:r>
      <w:r w:rsidR="007F1F45" w:rsidRPr="009A51AD">
        <w:t>s on</w:t>
      </w:r>
      <w:r w:rsidR="006228AA" w:rsidRPr="009A51AD">
        <w:t xml:space="preserve"> the </w:t>
      </w:r>
      <w:r w:rsidR="00FF7C55" w:rsidRPr="009A51AD">
        <w:t xml:space="preserve">planned </w:t>
      </w:r>
      <w:r w:rsidR="006228AA" w:rsidRPr="009A51AD">
        <w:t xml:space="preserve">approach to stakeholder engagement in connection with </w:t>
      </w:r>
      <w:r w:rsidR="007F1F45" w:rsidRPr="009A51AD">
        <w:t xml:space="preserve">both </w:t>
      </w:r>
      <w:r w:rsidR="006228AA" w:rsidRPr="009A51AD">
        <w:t xml:space="preserve">the project development </w:t>
      </w:r>
      <w:r w:rsidR="00FF7C55" w:rsidRPr="009A51AD">
        <w:t xml:space="preserve">and implementation is </w:t>
      </w:r>
      <w:r w:rsidR="00FC0B6C">
        <w:t>included</w:t>
      </w:r>
      <w:r w:rsidR="00FC0B6C" w:rsidRPr="009A51AD">
        <w:t xml:space="preserve"> </w:t>
      </w:r>
      <w:r w:rsidR="00E335BA" w:rsidRPr="009A51AD">
        <w:t xml:space="preserve">in </w:t>
      </w:r>
      <w:r w:rsidR="00E335BA" w:rsidRPr="009A51AD">
        <w:fldChar w:fldCharType="begin"/>
      </w:r>
      <w:r w:rsidR="00E335BA" w:rsidRPr="009A51AD">
        <w:instrText xml:space="preserve"> REF _Ref99656354 \h </w:instrText>
      </w:r>
      <w:r w:rsidR="009A51AD">
        <w:instrText xml:space="preserve"> \* MERGEFORMAT </w:instrText>
      </w:r>
      <w:r w:rsidR="00E335BA" w:rsidRPr="009A51AD">
        <w:fldChar w:fldCharType="separate"/>
      </w:r>
      <w:r w:rsidR="00E335BA" w:rsidRPr="009A51AD">
        <w:t xml:space="preserve">Table </w:t>
      </w:r>
      <w:r w:rsidR="00E335BA" w:rsidRPr="009A51AD">
        <w:rPr>
          <w:noProof/>
        </w:rPr>
        <w:t>7</w:t>
      </w:r>
      <w:r w:rsidR="00E335BA" w:rsidRPr="009A51AD">
        <w:fldChar w:fldCharType="end"/>
      </w:r>
      <w:r w:rsidR="00E335BA" w:rsidRPr="009A51AD">
        <w:t xml:space="preserve">. </w:t>
      </w:r>
      <w:r w:rsidR="00F2613B" w:rsidRPr="009A51AD">
        <w:t xml:space="preserve">Additionally, the Risk section </w:t>
      </w:r>
      <w:r w:rsidR="00B23F72" w:rsidRPr="009A51AD">
        <w:t>(Part I, Section 5) mentions specific plans for addressing the project’s need for in-</w:t>
      </w:r>
      <w:r w:rsidR="0020168A" w:rsidRPr="009A51AD">
        <w:t>d</w:t>
      </w:r>
      <w:r w:rsidR="00B23F72" w:rsidRPr="009A51AD">
        <w:t xml:space="preserve">epth stakeholder </w:t>
      </w:r>
      <w:r w:rsidR="0020168A" w:rsidRPr="009A51AD">
        <w:t xml:space="preserve">analysis and </w:t>
      </w:r>
      <w:r w:rsidR="00B23F72" w:rsidRPr="009A51AD">
        <w:t>engagement</w:t>
      </w:r>
      <w:r w:rsidR="0020168A" w:rsidRPr="009A51AD">
        <w:t>, as well as gender aspects,</w:t>
      </w:r>
      <w:r w:rsidR="00B23F72" w:rsidRPr="009A51AD">
        <w:t xml:space="preserve"> and the establishment of safeguards. </w:t>
      </w:r>
    </w:p>
    <w:p w14:paraId="5959F27D" w14:textId="77777777" w:rsidR="00F51B8A" w:rsidRPr="009A51AD" w:rsidRDefault="00F51B8A" w:rsidP="00F93A42"/>
    <w:p w14:paraId="1BDF69FF" w14:textId="3D1443D3" w:rsidR="00F93A42" w:rsidRDefault="00F93A42" w:rsidP="00F93A42">
      <w:pPr>
        <w:pStyle w:val="Lgende"/>
        <w:rPr>
          <w:lang w:val="en-GB"/>
        </w:rPr>
      </w:pPr>
      <w:bookmarkStart w:id="56" w:name="_Ref99656354"/>
      <w:r w:rsidRPr="009A51AD">
        <w:t xml:space="preserve">Table </w:t>
      </w:r>
      <w:r w:rsidRPr="009A51AD">
        <w:rPr>
          <w:color w:val="2B579A"/>
          <w:shd w:val="clear" w:color="auto" w:fill="E6E6E6"/>
        </w:rPr>
        <w:fldChar w:fldCharType="begin"/>
      </w:r>
      <w:r w:rsidRPr="009A51AD">
        <w:instrText>SEQ Table \* ARABIC</w:instrText>
      </w:r>
      <w:r w:rsidRPr="009A51AD">
        <w:rPr>
          <w:color w:val="2B579A"/>
          <w:shd w:val="clear" w:color="auto" w:fill="E6E6E6"/>
        </w:rPr>
        <w:fldChar w:fldCharType="separate"/>
      </w:r>
      <w:r w:rsidR="006966F2" w:rsidRPr="009A51AD">
        <w:rPr>
          <w:noProof/>
        </w:rPr>
        <w:t>7</w:t>
      </w:r>
      <w:r w:rsidRPr="009A51AD">
        <w:rPr>
          <w:color w:val="2B579A"/>
          <w:shd w:val="clear" w:color="auto" w:fill="E6E6E6"/>
        </w:rPr>
        <w:fldChar w:fldCharType="end"/>
      </w:r>
      <w:bookmarkEnd w:id="56"/>
      <w:r w:rsidRPr="009A51AD">
        <w:t xml:space="preserve">. </w:t>
      </w:r>
      <w:r w:rsidRPr="009A51AD">
        <w:rPr>
          <w:lang w:val="en-GB"/>
        </w:rPr>
        <w:t>Key stakeholders and potential roles in the project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8761"/>
        <w:gridCol w:w="30"/>
      </w:tblGrid>
      <w:tr w:rsidR="00380ED0" w:rsidRPr="00C315B2" w14:paraId="0400DAF8" w14:textId="77777777" w:rsidTr="00B76578">
        <w:trPr>
          <w:gridAfter w:val="1"/>
          <w:wAfter w:w="14" w:type="pct"/>
          <w:tblHeader/>
        </w:trPr>
        <w:tc>
          <w:tcPr>
            <w:tcW w:w="919" w:type="pct"/>
            <w:shd w:val="clear" w:color="auto" w:fill="E4E3E2" w:themeFill="background2"/>
            <w:tcMar>
              <w:top w:w="0" w:type="dxa"/>
              <w:left w:w="108" w:type="dxa"/>
              <w:bottom w:w="0" w:type="dxa"/>
              <w:right w:w="108" w:type="dxa"/>
            </w:tcMar>
            <w:hideMark/>
          </w:tcPr>
          <w:p w14:paraId="37A78146" w14:textId="77777777" w:rsidR="00F93A42" w:rsidRPr="007A305A" w:rsidRDefault="00F93A42" w:rsidP="007F1F45">
            <w:pPr>
              <w:keepNext/>
              <w:jc w:val="left"/>
              <w:rPr>
                <w:b/>
                <w:sz w:val="17"/>
                <w:szCs w:val="17"/>
              </w:rPr>
            </w:pPr>
            <w:r w:rsidRPr="007A305A">
              <w:rPr>
                <w:b/>
                <w:sz w:val="17"/>
                <w:szCs w:val="17"/>
              </w:rPr>
              <w:t>Stakeholder</w:t>
            </w:r>
          </w:p>
        </w:tc>
        <w:tc>
          <w:tcPr>
            <w:tcW w:w="4067" w:type="pct"/>
            <w:shd w:val="clear" w:color="auto" w:fill="E4E3E2" w:themeFill="background2"/>
            <w:tcMar>
              <w:top w:w="0" w:type="dxa"/>
              <w:left w:w="108" w:type="dxa"/>
              <w:bottom w:w="0" w:type="dxa"/>
              <w:right w:w="108" w:type="dxa"/>
            </w:tcMar>
            <w:hideMark/>
          </w:tcPr>
          <w:p w14:paraId="30172C07" w14:textId="77777777" w:rsidR="00F93A42" w:rsidRPr="007A305A" w:rsidRDefault="00F93A42" w:rsidP="009F7E62">
            <w:pPr>
              <w:keepNext/>
              <w:jc w:val="left"/>
              <w:rPr>
                <w:b/>
                <w:sz w:val="17"/>
                <w:szCs w:val="17"/>
              </w:rPr>
            </w:pPr>
            <w:r w:rsidRPr="007A305A">
              <w:rPr>
                <w:b/>
                <w:sz w:val="17"/>
                <w:szCs w:val="17"/>
              </w:rPr>
              <w:t>Potential role in the project</w:t>
            </w:r>
          </w:p>
        </w:tc>
      </w:tr>
      <w:tr w:rsidR="00380ED0" w:rsidRPr="00C315B2" w14:paraId="03513372" w14:textId="77777777" w:rsidTr="00B76578">
        <w:trPr>
          <w:gridAfter w:val="1"/>
          <w:wAfter w:w="14" w:type="pct"/>
        </w:trPr>
        <w:tc>
          <w:tcPr>
            <w:tcW w:w="919" w:type="pct"/>
            <w:shd w:val="clear" w:color="auto" w:fill="F2F2F2" w:themeFill="background1" w:themeFillShade="F2"/>
            <w:tcMar>
              <w:top w:w="0" w:type="dxa"/>
              <w:left w:w="108" w:type="dxa"/>
              <w:bottom w:w="0" w:type="dxa"/>
              <w:right w:w="108" w:type="dxa"/>
            </w:tcMar>
            <w:hideMark/>
          </w:tcPr>
          <w:p w14:paraId="2FDD0814" w14:textId="20C95D6F" w:rsidR="0073309D" w:rsidRPr="007A305A" w:rsidRDefault="00F93A42" w:rsidP="007F1F45">
            <w:pPr>
              <w:keepNext/>
              <w:jc w:val="left"/>
              <w:rPr>
                <w:sz w:val="17"/>
                <w:szCs w:val="17"/>
                <w:lang w:val="fr-FR"/>
              </w:rPr>
            </w:pPr>
            <w:r w:rsidRPr="007A305A">
              <w:rPr>
                <w:b/>
                <w:bCs/>
                <w:i/>
                <w:iCs/>
                <w:sz w:val="17"/>
                <w:szCs w:val="17"/>
              </w:rPr>
              <w:t>National government</w:t>
            </w:r>
            <w:r w:rsidR="00377E91" w:rsidRPr="007A305A">
              <w:rPr>
                <w:rStyle w:val="Appelnotedebasdep"/>
                <w:b/>
                <w:bCs/>
                <w:i/>
                <w:iCs/>
                <w:sz w:val="17"/>
                <w:szCs w:val="17"/>
              </w:rPr>
              <w:footnoteReference w:id="49"/>
            </w:r>
          </w:p>
        </w:tc>
        <w:tc>
          <w:tcPr>
            <w:tcW w:w="4067" w:type="pct"/>
            <w:shd w:val="clear" w:color="auto" w:fill="F2F2F2" w:themeFill="background1" w:themeFillShade="F2"/>
            <w:tcMar>
              <w:top w:w="0" w:type="dxa"/>
              <w:left w:w="108" w:type="dxa"/>
              <w:bottom w:w="0" w:type="dxa"/>
              <w:right w:w="108" w:type="dxa"/>
            </w:tcMar>
            <w:hideMark/>
          </w:tcPr>
          <w:p w14:paraId="4D8BB2A5" w14:textId="77777777" w:rsidR="00F93A42" w:rsidRPr="007A305A" w:rsidRDefault="00F93A42" w:rsidP="009F7E62">
            <w:pPr>
              <w:keepNext/>
              <w:jc w:val="left"/>
              <w:rPr>
                <w:b/>
                <w:i/>
                <w:sz w:val="17"/>
                <w:szCs w:val="17"/>
                <w:lang w:val="fr-FR"/>
              </w:rPr>
            </w:pPr>
            <w:r w:rsidRPr="007A305A">
              <w:rPr>
                <w:b/>
                <w:i/>
                <w:sz w:val="17"/>
                <w:szCs w:val="17"/>
                <w:lang w:val="fr-FR"/>
              </w:rPr>
              <w:t> </w:t>
            </w:r>
          </w:p>
        </w:tc>
      </w:tr>
      <w:tr w:rsidR="00C32EC2" w:rsidRPr="00C315B2" w14:paraId="63BC8B87" w14:textId="77777777" w:rsidTr="00B76578">
        <w:trPr>
          <w:gridAfter w:val="1"/>
          <w:wAfter w:w="14" w:type="pct"/>
        </w:trPr>
        <w:tc>
          <w:tcPr>
            <w:tcW w:w="919" w:type="pct"/>
            <w:tcMar>
              <w:top w:w="0" w:type="dxa"/>
              <w:left w:w="108" w:type="dxa"/>
              <w:bottom w:w="0" w:type="dxa"/>
              <w:right w:w="108" w:type="dxa"/>
            </w:tcMar>
          </w:tcPr>
          <w:p w14:paraId="5D2F452C" w14:textId="4E90A785" w:rsidR="00536943" w:rsidRPr="007A305A" w:rsidRDefault="00C32EC2" w:rsidP="002B0111">
            <w:pPr>
              <w:jc w:val="left"/>
              <w:rPr>
                <w:sz w:val="17"/>
                <w:szCs w:val="17"/>
              </w:rPr>
            </w:pPr>
            <w:r w:rsidRPr="007A305A">
              <w:rPr>
                <w:sz w:val="17"/>
                <w:szCs w:val="17"/>
              </w:rPr>
              <w:t xml:space="preserve">Permanent Secretariat for the National Council for the Sustainable Development (SP/CNDD), under </w:t>
            </w:r>
            <w:r w:rsidR="00087ACD" w:rsidRPr="007A305A">
              <w:rPr>
                <w:sz w:val="17"/>
                <w:szCs w:val="17"/>
              </w:rPr>
              <w:t>the ministry responsible for environmental affairs</w:t>
            </w:r>
            <w:r w:rsidR="00C64A78" w:rsidRPr="007A305A">
              <w:rPr>
                <w:sz w:val="17"/>
                <w:szCs w:val="17"/>
              </w:rPr>
              <w:t xml:space="preserve"> </w:t>
            </w:r>
            <w:r w:rsidR="00C64A78" w:rsidRPr="007A305A">
              <w:rPr>
                <w:i/>
                <w:iCs/>
                <w:sz w:val="17"/>
                <w:szCs w:val="17"/>
              </w:rPr>
              <w:t>(</w:t>
            </w:r>
            <w:proofErr w:type="spellStart"/>
            <w:r w:rsidR="00C64A78" w:rsidRPr="007A305A">
              <w:rPr>
                <w:i/>
                <w:iCs/>
                <w:sz w:val="17"/>
                <w:szCs w:val="17"/>
              </w:rPr>
              <w:t>Ministére</w:t>
            </w:r>
            <w:proofErr w:type="spellEnd"/>
            <w:r w:rsidR="00C64A78" w:rsidRPr="007A305A">
              <w:rPr>
                <w:i/>
                <w:iCs/>
                <w:sz w:val="17"/>
                <w:szCs w:val="17"/>
              </w:rPr>
              <w:t xml:space="preserve"> </w:t>
            </w:r>
            <w:r w:rsidR="002C7C06" w:rsidRPr="007A305A">
              <w:rPr>
                <w:i/>
                <w:iCs/>
                <w:sz w:val="17"/>
                <w:szCs w:val="17"/>
              </w:rPr>
              <w:t xml:space="preserve">de </w:t>
            </w:r>
            <w:proofErr w:type="spellStart"/>
            <w:r w:rsidR="002C7C06" w:rsidRPr="007A305A">
              <w:rPr>
                <w:i/>
                <w:iCs/>
                <w:sz w:val="17"/>
                <w:szCs w:val="17"/>
              </w:rPr>
              <w:t>l’Environnement</w:t>
            </w:r>
            <w:proofErr w:type="spellEnd"/>
            <w:r w:rsidR="002C7C06" w:rsidRPr="007A305A">
              <w:rPr>
                <w:i/>
                <w:iCs/>
                <w:sz w:val="17"/>
                <w:szCs w:val="17"/>
              </w:rPr>
              <w:t xml:space="preserve">, de </w:t>
            </w:r>
            <w:proofErr w:type="spellStart"/>
            <w:r w:rsidR="002C7C06" w:rsidRPr="007A305A">
              <w:rPr>
                <w:i/>
                <w:iCs/>
                <w:sz w:val="17"/>
                <w:szCs w:val="17"/>
              </w:rPr>
              <w:lastRenderedPageBreak/>
              <w:t>l’Energie</w:t>
            </w:r>
            <w:proofErr w:type="spellEnd"/>
            <w:r w:rsidR="002C7C06" w:rsidRPr="007A305A">
              <w:rPr>
                <w:i/>
                <w:iCs/>
                <w:sz w:val="17"/>
                <w:szCs w:val="17"/>
              </w:rPr>
              <w:t xml:space="preserve">, de </w:t>
            </w:r>
            <w:proofErr w:type="spellStart"/>
            <w:r w:rsidR="002C7C06" w:rsidRPr="007A305A">
              <w:rPr>
                <w:i/>
                <w:iCs/>
                <w:sz w:val="17"/>
                <w:szCs w:val="17"/>
              </w:rPr>
              <w:t>l’Eau</w:t>
            </w:r>
            <w:proofErr w:type="spellEnd"/>
            <w:r w:rsidR="002C7C06" w:rsidRPr="007A305A">
              <w:rPr>
                <w:i/>
                <w:iCs/>
                <w:sz w:val="17"/>
                <w:szCs w:val="17"/>
              </w:rPr>
              <w:t xml:space="preserve"> et de </w:t>
            </w:r>
            <w:proofErr w:type="spellStart"/>
            <w:r w:rsidR="002C7C06" w:rsidRPr="007A305A">
              <w:rPr>
                <w:i/>
                <w:iCs/>
                <w:sz w:val="17"/>
                <w:szCs w:val="17"/>
              </w:rPr>
              <w:t>l’Assainissement</w:t>
            </w:r>
            <w:proofErr w:type="spellEnd"/>
            <w:r w:rsidR="00C64A78" w:rsidRPr="007A305A">
              <w:rPr>
                <w:i/>
                <w:iCs/>
                <w:sz w:val="17"/>
                <w:szCs w:val="17"/>
              </w:rPr>
              <w:t>)</w:t>
            </w:r>
            <w:r w:rsidR="009164B9" w:rsidRPr="007A305A">
              <w:rPr>
                <w:i/>
                <w:iCs/>
                <w:sz w:val="17"/>
                <w:szCs w:val="17"/>
              </w:rPr>
              <w:t xml:space="preserve">. </w:t>
            </w:r>
          </w:p>
        </w:tc>
        <w:tc>
          <w:tcPr>
            <w:tcW w:w="4067" w:type="pct"/>
            <w:tcMar>
              <w:top w:w="0" w:type="dxa"/>
              <w:left w:w="108" w:type="dxa"/>
              <w:bottom w:w="0" w:type="dxa"/>
              <w:right w:w="108" w:type="dxa"/>
            </w:tcMar>
          </w:tcPr>
          <w:p w14:paraId="797DA1FE" w14:textId="62EC8B79" w:rsidR="00C32EC2" w:rsidRPr="007A305A" w:rsidRDefault="00046880" w:rsidP="009F7E62">
            <w:pPr>
              <w:jc w:val="left"/>
              <w:rPr>
                <w:sz w:val="17"/>
                <w:szCs w:val="17"/>
              </w:rPr>
            </w:pPr>
            <w:r w:rsidRPr="007A305A">
              <w:rPr>
                <w:sz w:val="17"/>
                <w:szCs w:val="17"/>
              </w:rPr>
              <w:lastRenderedPageBreak/>
              <w:t xml:space="preserve">This project will </w:t>
            </w:r>
            <w:r w:rsidR="00686A4D" w:rsidRPr="007A305A">
              <w:rPr>
                <w:sz w:val="17"/>
                <w:szCs w:val="17"/>
              </w:rPr>
              <w:t>maintain institutional collaborations with the government at the technical level</w:t>
            </w:r>
            <w:r w:rsidR="00243060" w:rsidRPr="007A305A">
              <w:rPr>
                <w:sz w:val="17"/>
                <w:szCs w:val="17"/>
              </w:rPr>
              <w:t xml:space="preserve"> including by having the SP/CNDD</w:t>
            </w:r>
            <w:r w:rsidR="00807D7F" w:rsidRPr="007A305A">
              <w:rPr>
                <w:sz w:val="17"/>
                <w:szCs w:val="17"/>
              </w:rPr>
              <w:t xml:space="preserve">, the project </w:t>
            </w:r>
            <w:r w:rsidR="000E097E" w:rsidRPr="007A305A">
              <w:rPr>
                <w:sz w:val="17"/>
                <w:szCs w:val="17"/>
              </w:rPr>
              <w:t>proponent</w:t>
            </w:r>
            <w:r w:rsidR="00807D7F" w:rsidRPr="007A305A">
              <w:rPr>
                <w:sz w:val="17"/>
                <w:szCs w:val="17"/>
              </w:rPr>
              <w:t xml:space="preserve">, as the lead government entity for </w:t>
            </w:r>
            <w:r w:rsidR="000E097E" w:rsidRPr="007A305A">
              <w:rPr>
                <w:sz w:val="17"/>
                <w:szCs w:val="17"/>
              </w:rPr>
              <w:t xml:space="preserve">this </w:t>
            </w:r>
            <w:r w:rsidR="00B66254" w:rsidRPr="007A305A">
              <w:rPr>
                <w:sz w:val="17"/>
                <w:szCs w:val="17"/>
              </w:rPr>
              <w:t>project</w:t>
            </w:r>
            <w:r w:rsidR="00787854" w:rsidRPr="007A305A">
              <w:rPr>
                <w:sz w:val="17"/>
                <w:szCs w:val="17"/>
              </w:rPr>
              <w:t xml:space="preserve">. More specifically, SP/CNDD is expected to </w:t>
            </w:r>
            <w:r w:rsidR="00EB61BB" w:rsidRPr="007A305A">
              <w:rPr>
                <w:sz w:val="17"/>
                <w:szCs w:val="17"/>
              </w:rPr>
              <w:t>serv</w:t>
            </w:r>
            <w:r w:rsidR="00787854" w:rsidRPr="007A305A">
              <w:rPr>
                <w:sz w:val="17"/>
                <w:szCs w:val="17"/>
              </w:rPr>
              <w:t xml:space="preserve">e </w:t>
            </w:r>
            <w:r w:rsidR="00EB61BB" w:rsidRPr="007A305A">
              <w:rPr>
                <w:sz w:val="17"/>
                <w:szCs w:val="17"/>
              </w:rPr>
              <w:t>as the UNDP Implementing Partner</w:t>
            </w:r>
            <w:r w:rsidR="00787854" w:rsidRPr="007A305A">
              <w:rPr>
                <w:sz w:val="17"/>
                <w:szCs w:val="17"/>
              </w:rPr>
              <w:t xml:space="preserve"> (</w:t>
            </w:r>
            <w:r w:rsidR="00EB61BB" w:rsidRPr="007A305A">
              <w:rPr>
                <w:sz w:val="17"/>
                <w:szCs w:val="17"/>
              </w:rPr>
              <w:t>IP)</w:t>
            </w:r>
            <w:r w:rsidR="00B66254" w:rsidRPr="007A305A">
              <w:rPr>
                <w:sz w:val="17"/>
                <w:szCs w:val="17"/>
              </w:rPr>
              <w:t xml:space="preserve">. </w:t>
            </w:r>
            <w:r w:rsidR="004C19E3" w:rsidRPr="007A305A">
              <w:rPr>
                <w:sz w:val="17"/>
                <w:szCs w:val="17"/>
              </w:rPr>
              <w:t>SP/CNDD</w:t>
            </w:r>
            <w:r w:rsidR="00C874FD" w:rsidRPr="007A305A">
              <w:rPr>
                <w:sz w:val="17"/>
                <w:szCs w:val="17"/>
              </w:rPr>
              <w:t xml:space="preserve"> </w:t>
            </w:r>
            <w:r w:rsidR="00E21353" w:rsidRPr="007A305A">
              <w:rPr>
                <w:sz w:val="17"/>
                <w:szCs w:val="17"/>
              </w:rPr>
              <w:t xml:space="preserve">will </w:t>
            </w:r>
            <w:r w:rsidR="001121B3" w:rsidRPr="007A305A">
              <w:rPr>
                <w:sz w:val="17"/>
                <w:szCs w:val="17"/>
              </w:rPr>
              <w:t xml:space="preserve">help mobilize the government’s co-financing and </w:t>
            </w:r>
            <w:r w:rsidR="004C19E3" w:rsidRPr="007A305A">
              <w:rPr>
                <w:sz w:val="17"/>
                <w:szCs w:val="17"/>
              </w:rPr>
              <w:t>hous</w:t>
            </w:r>
            <w:r w:rsidR="00E21353" w:rsidRPr="007A305A">
              <w:rPr>
                <w:sz w:val="17"/>
                <w:szCs w:val="17"/>
              </w:rPr>
              <w:t>e</w:t>
            </w:r>
            <w:r w:rsidR="004C19E3" w:rsidRPr="007A305A">
              <w:rPr>
                <w:sz w:val="17"/>
                <w:szCs w:val="17"/>
              </w:rPr>
              <w:t xml:space="preserve"> the project coordination </w:t>
            </w:r>
            <w:proofErr w:type="gramStart"/>
            <w:r w:rsidR="00E21353" w:rsidRPr="007A305A">
              <w:rPr>
                <w:sz w:val="17"/>
                <w:szCs w:val="17"/>
              </w:rPr>
              <w:t>unit, once</w:t>
            </w:r>
            <w:proofErr w:type="gramEnd"/>
            <w:r w:rsidR="00E21353" w:rsidRPr="007A305A">
              <w:rPr>
                <w:sz w:val="17"/>
                <w:szCs w:val="17"/>
              </w:rPr>
              <w:t xml:space="preserve"> </w:t>
            </w:r>
            <w:r w:rsidR="002347D1" w:rsidRPr="007A305A">
              <w:rPr>
                <w:sz w:val="17"/>
                <w:szCs w:val="17"/>
              </w:rPr>
              <w:t>implementation starts</w:t>
            </w:r>
            <w:r w:rsidR="00C92613" w:rsidRPr="007A305A">
              <w:rPr>
                <w:sz w:val="17"/>
                <w:szCs w:val="17"/>
              </w:rPr>
              <w:t xml:space="preserve">. It will </w:t>
            </w:r>
            <w:r w:rsidR="00EF1E38" w:rsidRPr="007A305A">
              <w:rPr>
                <w:sz w:val="17"/>
                <w:szCs w:val="17"/>
              </w:rPr>
              <w:t xml:space="preserve">be </w:t>
            </w:r>
            <w:r w:rsidR="00C92613" w:rsidRPr="007A305A">
              <w:rPr>
                <w:sz w:val="17"/>
                <w:szCs w:val="17"/>
              </w:rPr>
              <w:t xml:space="preserve">also </w:t>
            </w:r>
            <w:r w:rsidR="004C19E3" w:rsidRPr="007A305A">
              <w:rPr>
                <w:sz w:val="17"/>
                <w:szCs w:val="17"/>
              </w:rPr>
              <w:t>responsible for engaging</w:t>
            </w:r>
            <w:r w:rsidR="00001D18" w:rsidRPr="007A305A">
              <w:rPr>
                <w:sz w:val="17"/>
                <w:szCs w:val="17"/>
              </w:rPr>
              <w:t xml:space="preserve"> key stakeholders in the project, in particular</w:t>
            </w:r>
            <w:r w:rsidR="004C19E3" w:rsidRPr="007A305A">
              <w:rPr>
                <w:sz w:val="17"/>
                <w:szCs w:val="17"/>
              </w:rPr>
              <w:t xml:space="preserve"> othe</w:t>
            </w:r>
            <w:r w:rsidR="006C5256" w:rsidRPr="007A305A">
              <w:rPr>
                <w:sz w:val="17"/>
                <w:szCs w:val="17"/>
              </w:rPr>
              <w:t xml:space="preserve">r </w:t>
            </w:r>
            <w:r w:rsidR="00EF1E38" w:rsidRPr="007A305A">
              <w:rPr>
                <w:sz w:val="17"/>
                <w:szCs w:val="17"/>
              </w:rPr>
              <w:t xml:space="preserve">government </w:t>
            </w:r>
            <w:r w:rsidR="006C5256" w:rsidRPr="007A305A">
              <w:rPr>
                <w:sz w:val="17"/>
                <w:szCs w:val="17"/>
              </w:rPr>
              <w:t>institutions</w:t>
            </w:r>
            <w:r w:rsidR="00001D18" w:rsidRPr="007A305A">
              <w:rPr>
                <w:sz w:val="17"/>
                <w:szCs w:val="17"/>
              </w:rPr>
              <w:t xml:space="preserve">, </w:t>
            </w:r>
            <w:r w:rsidR="00AA6A6D" w:rsidRPr="007A305A">
              <w:rPr>
                <w:sz w:val="17"/>
                <w:szCs w:val="17"/>
              </w:rPr>
              <w:t xml:space="preserve">in addition to potential project </w:t>
            </w:r>
            <w:r w:rsidR="006C5256" w:rsidRPr="007A305A">
              <w:rPr>
                <w:sz w:val="17"/>
                <w:szCs w:val="17"/>
              </w:rPr>
              <w:t>partners</w:t>
            </w:r>
            <w:r w:rsidR="00AA6A6D" w:rsidRPr="007A305A">
              <w:rPr>
                <w:sz w:val="17"/>
                <w:szCs w:val="17"/>
              </w:rPr>
              <w:t xml:space="preserve">. </w:t>
            </w:r>
            <w:r w:rsidR="003D0C0F" w:rsidRPr="007A305A">
              <w:rPr>
                <w:sz w:val="17"/>
                <w:szCs w:val="17"/>
              </w:rPr>
              <w:t xml:space="preserve">The SP/CNDD is the </w:t>
            </w:r>
            <w:r w:rsidR="00521819" w:rsidRPr="007A305A">
              <w:rPr>
                <w:sz w:val="17"/>
                <w:szCs w:val="17"/>
              </w:rPr>
              <w:t>co-</w:t>
            </w:r>
            <w:r w:rsidR="003D0C0F" w:rsidRPr="007A305A">
              <w:rPr>
                <w:sz w:val="17"/>
                <w:szCs w:val="17"/>
              </w:rPr>
              <w:t xml:space="preserve">chair of the </w:t>
            </w:r>
            <w:r w:rsidR="00521819" w:rsidRPr="007A305A">
              <w:rPr>
                <w:sz w:val="17"/>
                <w:szCs w:val="17"/>
              </w:rPr>
              <w:t xml:space="preserve">National Coalition for Sustainable Land Management (CNGDT) </w:t>
            </w:r>
            <w:r w:rsidR="00FD525A" w:rsidRPr="007A305A">
              <w:rPr>
                <w:sz w:val="17"/>
                <w:szCs w:val="17"/>
              </w:rPr>
              <w:t xml:space="preserve">and will ensure the project’s alignment </w:t>
            </w:r>
            <w:r w:rsidR="008878A9" w:rsidRPr="007A305A">
              <w:rPr>
                <w:sz w:val="17"/>
                <w:szCs w:val="17"/>
              </w:rPr>
              <w:t xml:space="preserve">all the </w:t>
            </w:r>
            <w:r w:rsidR="00FD525A" w:rsidRPr="007A305A">
              <w:rPr>
                <w:sz w:val="17"/>
                <w:szCs w:val="17"/>
              </w:rPr>
              <w:t xml:space="preserve">relevant national policies. </w:t>
            </w:r>
            <w:r w:rsidR="001451D3" w:rsidRPr="007A305A">
              <w:rPr>
                <w:sz w:val="17"/>
                <w:szCs w:val="17"/>
              </w:rPr>
              <w:t>In terms of sectoral programs,</w:t>
            </w:r>
            <w:r w:rsidR="004D30A2" w:rsidRPr="007A305A">
              <w:rPr>
                <w:sz w:val="17"/>
                <w:szCs w:val="17"/>
              </w:rPr>
              <w:t xml:space="preserve"> </w:t>
            </w:r>
            <w:proofErr w:type="gramStart"/>
            <w:r w:rsidR="001451D3" w:rsidRPr="007A305A">
              <w:rPr>
                <w:sz w:val="17"/>
                <w:szCs w:val="17"/>
              </w:rPr>
              <w:t>laws</w:t>
            </w:r>
            <w:proofErr w:type="gramEnd"/>
            <w:r w:rsidR="00C028C2" w:rsidRPr="007A305A">
              <w:rPr>
                <w:sz w:val="17"/>
                <w:szCs w:val="17"/>
              </w:rPr>
              <w:t xml:space="preserve"> and </w:t>
            </w:r>
            <w:r w:rsidR="001451D3" w:rsidRPr="007A305A">
              <w:rPr>
                <w:sz w:val="17"/>
                <w:szCs w:val="17"/>
              </w:rPr>
              <w:t>policies</w:t>
            </w:r>
            <w:r w:rsidR="00C028C2" w:rsidRPr="007A305A">
              <w:rPr>
                <w:sz w:val="17"/>
                <w:szCs w:val="17"/>
              </w:rPr>
              <w:t>, the SP/CNDD, under the ministry responsible for environmental affairs</w:t>
            </w:r>
            <w:r w:rsidR="007202D9" w:rsidRPr="007A305A">
              <w:rPr>
                <w:sz w:val="17"/>
                <w:szCs w:val="17"/>
              </w:rPr>
              <w:t>,</w:t>
            </w:r>
            <w:r w:rsidR="00C028C2" w:rsidRPr="007A305A">
              <w:rPr>
                <w:sz w:val="17"/>
                <w:szCs w:val="17"/>
              </w:rPr>
              <w:t xml:space="preserve"> is a very important partner </w:t>
            </w:r>
            <w:r w:rsidR="000B290C" w:rsidRPr="007A305A">
              <w:rPr>
                <w:sz w:val="17"/>
                <w:szCs w:val="17"/>
              </w:rPr>
              <w:t xml:space="preserve">with respect to Land Use Planning &amp; Management. </w:t>
            </w:r>
          </w:p>
        </w:tc>
      </w:tr>
      <w:tr w:rsidR="00C32EC2" w:rsidRPr="00C315B2" w14:paraId="0377939B" w14:textId="77777777" w:rsidTr="00B76578">
        <w:trPr>
          <w:gridAfter w:val="1"/>
          <w:wAfter w:w="14" w:type="pct"/>
        </w:trPr>
        <w:tc>
          <w:tcPr>
            <w:tcW w:w="919" w:type="pct"/>
            <w:tcMar>
              <w:top w:w="0" w:type="dxa"/>
              <w:left w:w="108" w:type="dxa"/>
              <w:bottom w:w="0" w:type="dxa"/>
              <w:right w:w="108" w:type="dxa"/>
            </w:tcMar>
          </w:tcPr>
          <w:p w14:paraId="5341966E" w14:textId="3D1E3909" w:rsidR="00536943" w:rsidRPr="007A305A" w:rsidRDefault="00C32EC2" w:rsidP="00C64A78">
            <w:pPr>
              <w:jc w:val="left"/>
              <w:rPr>
                <w:sz w:val="17"/>
                <w:szCs w:val="17"/>
              </w:rPr>
            </w:pPr>
            <w:r w:rsidRPr="007A305A">
              <w:rPr>
                <w:sz w:val="17"/>
                <w:szCs w:val="17"/>
              </w:rPr>
              <w:t xml:space="preserve">Permanent Secretariat for the Coordination of Agricultural Sectoral Policies (SP/CPSA), under the </w:t>
            </w:r>
            <w:r w:rsidR="00087ACD" w:rsidRPr="007A305A">
              <w:rPr>
                <w:sz w:val="17"/>
                <w:szCs w:val="17"/>
              </w:rPr>
              <w:t>m</w:t>
            </w:r>
            <w:r w:rsidRPr="007A305A">
              <w:rPr>
                <w:sz w:val="17"/>
                <w:szCs w:val="17"/>
              </w:rPr>
              <w:t xml:space="preserve">inistry </w:t>
            </w:r>
            <w:r w:rsidR="00087ACD" w:rsidRPr="007A305A">
              <w:rPr>
                <w:sz w:val="17"/>
                <w:szCs w:val="17"/>
              </w:rPr>
              <w:t>responsible for a</w:t>
            </w:r>
            <w:r w:rsidRPr="007A305A">
              <w:rPr>
                <w:sz w:val="17"/>
                <w:szCs w:val="17"/>
              </w:rPr>
              <w:t xml:space="preserve">griculture </w:t>
            </w:r>
            <w:r w:rsidR="00C64A78" w:rsidRPr="007A305A">
              <w:rPr>
                <w:i/>
                <w:sz w:val="17"/>
                <w:szCs w:val="17"/>
              </w:rPr>
              <w:t>(</w:t>
            </w:r>
            <w:proofErr w:type="spellStart"/>
            <w:r w:rsidR="00C64A78" w:rsidRPr="007A305A">
              <w:rPr>
                <w:i/>
                <w:sz w:val="17"/>
                <w:szCs w:val="17"/>
              </w:rPr>
              <w:t>Ministére</w:t>
            </w:r>
            <w:proofErr w:type="spellEnd"/>
            <w:r w:rsidR="00C64A78" w:rsidRPr="007A305A">
              <w:rPr>
                <w:i/>
                <w:sz w:val="17"/>
                <w:szCs w:val="17"/>
              </w:rPr>
              <w:t xml:space="preserve"> </w:t>
            </w:r>
            <w:r w:rsidR="00432BEF" w:rsidRPr="007A305A">
              <w:rPr>
                <w:i/>
                <w:sz w:val="17"/>
                <w:szCs w:val="17"/>
              </w:rPr>
              <w:t xml:space="preserve">de </w:t>
            </w:r>
            <w:proofErr w:type="spellStart"/>
            <w:r w:rsidR="00432BEF" w:rsidRPr="007A305A">
              <w:rPr>
                <w:i/>
                <w:sz w:val="17"/>
                <w:szCs w:val="17"/>
              </w:rPr>
              <w:t>l’Agriculture</w:t>
            </w:r>
            <w:proofErr w:type="spellEnd"/>
            <w:r w:rsidR="00432BEF" w:rsidRPr="007A305A">
              <w:rPr>
                <w:i/>
                <w:sz w:val="17"/>
                <w:szCs w:val="17"/>
              </w:rPr>
              <w:t xml:space="preserve">, des </w:t>
            </w:r>
            <w:proofErr w:type="spellStart"/>
            <w:r w:rsidR="00432BEF" w:rsidRPr="007A305A">
              <w:rPr>
                <w:i/>
                <w:sz w:val="17"/>
                <w:szCs w:val="17"/>
              </w:rPr>
              <w:t>Ressources</w:t>
            </w:r>
            <w:proofErr w:type="spellEnd"/>
            <w:r w:rsidR="00432BEF" w:rsidRPr="007A305A">
              <w:rPr>
                <w:i/>
                <w:sz w:val="17"/>
                <w:szCs w:val="17"/>
              </w:rPr>
              <w:t xml:space="preserve"> </w:t>
            </w:r>
            <w:proofErr w:type="spellStart"/>
            <w:r w:rsidR="00432BEF" w:rsidRPr="007A305A">
              <w:rPr>
                <w:i/>
                <w:sz w:val="17"/>
                <w:szCs w:val="17"/>
              </w:rPr>
              <w:t>animales</w:t>
            </w:r>
            <w:proofErr w:type="spellEnd"/>
            <w:r w:rsidR="00432BEF" w:rsidRPr="007A305A">
              <w:rPr>
                <w:i/>
                <w:sz w:val="17"/>
                <w:szCs w:val="17"/>
              </w:rPr>
              <w:t xml:space="preserve"> et </w:t>
            </w:r>
            <w:proofErr w:type="spellStart"/>
            <w:r w:rsidR="00432BEF" w:rsidRPr="007A305A">
              <w:rPr>
                <w:i/>
                <w:sz w:val="17"/>
                <w:szCs w:val="17"/>
              </w:rPr>
              <w:t>halieutiques</w:t>
            </w:r>
            <w:proofErr w:type="spellEnd"/>
            <w:r w:rsidR="00C64A78" w:rsidRPr="007A305A">
              <w:rPr>
                <w:i/>
                <w:sz w:val="17"/>
                <w:szCs w:val="17"/>
              </w:rPr>
              <w:t>)</w:t>
            </w:r>
          </w:p>
        </w:tc>
        <w:tc>
          <w:tcPr>
            <w:tcW w:w="4067" w:type="pct"/>
            <w:tcMar>
              <w:top w:w="0" w:type="dxa"/>
              <w:left w:w="108" w:type="dxa"/>
              <w:bottom w:w="0" w:type="dxa"/>
              <w:right w:w="108" w:type="dxa"/>
            </w:tcMar>
          </w:tcPr>
          <w:p w14:paraId="1634D261" w14:textId="5F1A1436" w:rsidR="00C32EC2" w:rsidRPr="007A305A" w:rsidRDefault="000A4577" w:rsidP="009F7E62">
            <w:pPr>
              <w:jc w:val="left"/>
              <w:rPr>
                <w:sz w:val="17"/>
                <w:szCs w:val="17"/>
              </w:rPr>
            </w:pPr>
            <w:r w:rsidRPr="007A305A">
              <w:rPr>
                <w:sz w:val="17"/>
                <w:szCs w:val="17"/>
              </w:rPr>
              <w:t xml:space="preserve">Because agriculture </w:t>
            </w:r>
            <w:r w:rsidR="00A147AA" w:rsidRPr="007A305A">
              <w:rPr>
                <w:sz w:val="17"/>
                <w:szCs w:val="17"/>
              </w:rPr>
              <w:t xml:space="preserve">and livestock </w:t>
            </w:r>
            <w:r w:rsidR="00E8746B" w:rsidRPr="007A305A">
              <w:rPr>
                <w:sz w:val="17"/>
                <w:szCs w:val="17"/>
              </w:rPr>
              <w:t xml:space="preserve">rearing </w:t>
            </w:r>
            <w:r w:rsidR="00A147AA" w:rsidRPr="007A305A">
              <w:rPr>
                <w:sz w:val="17"/>
                <w:szCs w:val="17"/>
              </w:rPr>
              <w:t xml:space="preserve">are </w:t>
            </w:r>
            <w:r w:rsidRPr="007A305A">
              <w:rPr>
                <w:sz w:val="17"/>
                <w:szCs w:val="17"/>
              </w:rPr>
              <w:t xml:space="preserve">highly important </w:t>
            </w:r>
            <w:r w:rsidR="00A147AA" w:rsidRPr="007A305A">
              <w:rPr>
                <w:sz w:val="17"/>
                <w:szCs w:val="17"/>
              </w:rPr>
              <w:t xml:space="preserve">matters </w:t>
            </w:r>
            <w:r w:rsidRPr="007A305A">
              <w:rPr>
                <w:sz w:val="17"/>
                <w:szCs w:val="17"/>
              </w:rPr>
              <w:t xml:space="preserve">for LDN, </w:t>
            </w:r>
            <w:r w:rsidR="00A147AA" w:rsidRPr="007A305A">
              <w:rPr>
                <w:sz w:val="17"/>
                <w:szCs w:val="17"/>
              </w:rPr>
              <w:t xml:space="preserve">a technical collaboration with the </w:t>
            </w:r>
            <w:r w:rsidR="00D04B81" w:rsidRPr="007A305A">
              <w:rPr>
                <w:sz w:val="17"/>
                <w:szCs w:val="17"/>
              </w:rPr>
              <w:t xml:space="preserve">ministry responsible for agriculture is important. </w:t>
            </w:r>
            <w:r w:rsidR="00E8746B" w:rsidRPr="007A305A">
              <w:rPr>
                <w:sz w:val="17"/>
                <w:szCs w:val="17"/>
              </w:rPr>
              <w:t xml:space="preserve">The SP/CPSA plays a key role in </w:t>
            </w:r>
            <w:r w:rsidR="007C136D" w:rsidRPr="007A305A">
              <w:rPr>
                <w:sz w:val="17"/>
                <w:szCs w:val="17"/>
              </w:rPr>
              <w:t xml:space="preserve">the definition of agrarian policies, including the National Strategy for the Restoration, Conservation and Rehabilitation of Soils (SNRCRS – </w:t>
            </w:r>
            <w:proofErr w:type="spellStart"/>
            <w:r w:rsidR="007C136D" w:rsidRPr="007A305A">
              <w:rPr>
                <w:i/>
                <w:iCs/>
                <w:sz w:val="17"/>
                <w:szCs w:val="17"/>
              </w:rPr>
              <w:t>Stratégie</w:t>
            </w:r>
            <w:proofErr w:type="spellEnd"/>
            <w:r w:rsidR="007C136D" w:rsidRPr="007A305A">
              <w:rPr>
                <w:i/>
                <w:iCs/>
                <w:sz w:val="17"/>
                <w:szCs w:val="17"/>
              </w:rPr>
              <w:t xml:space="preserve"> </w:t>
            </w:r>
            <w:proofErr w:type="spellStart"/>
            <w:r w:rsidR="007C136D" w:rsidRPr="007A305A">
              <w:rPr>
                <w:i/>
                <w:iCs/>
                <w:sz w:val="17"/>
                <w:szCs w:val="17"/>
              </w:rPr>
              <w:t>Nationale</w:t>
            </w:r>
            <w:proofErr w:type="spellEnd"/>
            <w:r w:rsidR="007C136D" w:rsidRPr="007A305A">
              <w:rPr>
                <w:i/>
                <w:iCs/>
                <w:sz w:val="17"/>
                <w:szCs w:val="17"/>
              </w:rPr>
              <w:t xml:space="preserve"> de Restauration, Conservation et </w:t>
            </w:r>
            <w:proofErr w:type="spellStart"/>
            <w:r w:rsidR="007C136D" w:rsidRPr="007A305A">
              <w:rPr>
                <w:i/>
                <w:iCs/>
                <w:sz w:val="17"/>
                <w:szCs w:val="17"/>
              </w:rPr>
              <w:t>l’environnement</w:t>
            </w:r>
            <w:proofErr w:type="spellEnd"/>
            <w:r w:rsidR="007C136D" w:rsidRPr="007A305A">
              <w:rPr>
                <w:i/>
                <w:iCs/>
                <w:sz w:val="17"/>
                <w:szCs w:val="17"/>
              </w:rPr>
              <w:t xml:space="preserve"> des Sols</w:t>
            </w:r>
            <w:r w:rsidR="00523C33" w:rsidRPr="007A305A">
              <w:rPr>
                <w:sz w:val="17"/>
                <w:szCs w:val="17"/>
              </w:rPr>
              <w:t>)</w:t>
            </w:r>
            <w:r w:rsidR="00962520" w:rsidRPr="007A305A">
              <w:rPr>
                <w:sz w:val="17"/>
                <w:szCs w:val="17"/>
              </w:rPr>
              <w:t xml:space="preserve">. </w:t>
            </w:r>
            <w:r w:rsidR="0095779F" w:rsidRPr="007A305A">
              <w:rPr>
                <w:sz w:val="17"/>
                <w:szCs w:val="17"/>
              </w:rPr>
              <w:t xml:space="preserve">The </w:t>
            </w:r>
            <w:r w:rsidR="00C10257" w:rsidRPr="007A305A">
              <w:rPr>
                <w:sz w:val="17"/>
                <w:szCs w:val="17"/>
              </w:rPr>
              <w:t xml:space="preserve">Special Program for Water and Soil Conservation and </w:t>
            </w:r>
            <w:proofErr w:type="spellStart"/>
            <w:r w:rsidR="00C10257" w:rsidRPr="007A305A">
              <w:rPr>
                <w:sz w:val="17"/>
                <w:szCs w:val="17"/>
              </w:rPr>
              <w:t>Agro</w:t>
            </w:r>
            <w:proofErr w:type="spellEnd"/>
            <w:r w:rsidR="00C10257" w:rsidRPr="007A305A">
              <w:rPr>
                <w:sz w:val="17"/>
                <w:szCs w:val="17"/>
              </w:rPr>
              <w:t>-forestry (CES/AGF)</w:t>
            </w:r>
            <w:r w:rsidR="003E7C29" w:rsidRPr="007A305A">
              <w:rPr>
                <w:sz w:val="17"/>
                <w:szCs w:val="17"/>
              </w:rPr>
              <w:t xml:space="preserve"> </w:t>
            </w:r>
            <w:r w:rsidR="00C10257" w:rsidRPr="007A305A">
              <w:rPr>
                <w:sz w:val="17"/>
                <w:szCs w:val="17"/>
              </w:rPr>
              <w:t xml:space="preserve">is an important </w:t>
            </w:r>
            <w:r w:rsidR="003E7C29" w:rsidRPr="007A305A">
              <w:rPr>
                <w:sz w:val="17"/>
                <w:szCs w:val="17"/>
              </w:rPr>
              <w:t xml:space="preserve">CES/DRS </w:t>
            </w:r>
            <w:r w:rsidR="00C10257" w:rsidRPr="007A305A">
              <w:rPr>
                <w:sz w:val="17"/>
                <w:szCs w:val="17"/>
              </w:rPr>
              <w:t xml:space="preserve">initiative of the ministry responsible for agriculture, and one with important linkage </w:t>
            </w:r>
            <w:r w:rsidR="003E7C29" w:rsidRPr="007A305A">
              <w:rPr>
                <w:sz w:val="17"/>
                <w:szCs w:val="17"/>
              </w:rPr>
              <w:t>to</w:t>
            </w:r>
            <w:r w:rsidR="00C10257" w:rsidRPr="007A305A">
              <w:rPr>
                <w:sz w:val="17"/>
                <w:szCs w:val="17"/>
              </w:rPr>
              <w:t xml:space="preserve"> the project with respect to monitoring of LD</w:t>
            </w:r>
            <w:r w:rsidR="003E7C29" w:rsidRPr="007A305A">
              <w:rPr>
                <w:sz w:val="17"/>
                <w:szCs w:val="17"/>
              </w:rPr>
              <w:t>N</w:t>
            </w:r>
            <w:r w:rsidR="00C10257" w:rsidRPr="007A305A">
              <w:rPr>
                <w:sz w:val="17"/>
                <w:szCs w:val="17"/>
              </w:rPr>
              <w:t xml:space="preserve"> indicators on the ground and the rendering of rural extension services</w:t>
            </w:r>
            <w:r w:rsidR="003E7C29" w:rsidRPr="007A305A">
              <w:rPr>
                <w:sz w:val="17"/>
                <w:szCs w:val="17"/>
              </w:rPr>
              <w:t xml:space="preserve"> to farmers, </w:t>
            </w:r>
            <w:proofErr w:type="gramStart"/>
            <w:r w:rsidR="003E7C29" w:rsidRPr="007A305A">
              <w:rPr>
                <w:sz w:val="17"/>
                <w:szCs w:val="17"/>
              </w:rPr>
              <w:t>herders</w:t>
            </w:r>
            <w:proofErr w:type="gramEnd"/>
            <w:r w:rsidR="003E7C29" w:rsidRPr="007A305A">
              <w:rPr>
                <w:sz w:val="17"/>
                <w:szCs w:val="17"/>
              </w:rPr>
              <w:t xml:space="preserve"> and land users more generally</w:t>
            </w:r>
            <w:r w:rsidR="00C10257" w:rsidRPr="007A305A">
              <w:rPr>
                <w:sz w:val="17"/>
                <w:szCs w:val="17"/>
              </w:rPr>
              <w:t>.</w:t>
            </w:r>
            <w:r w:rsidR="00E140BB" w:rsidRPr="007A305A">
              <w:rPr>
                <w:sz w:val="17"/>
                <w:szCs w:val="17"/>
              </w:rPr>
              <w:t xml:space="preserve"> The CES/AGF is spearheading the dissemination of techniques nationally denominated </w:t>
            </w:r>
            <w:r w:rsidR="0095779F" w:rsidRPr="007A305A">
              <w:rPr>
                <w:sz w:val="17"/>
                <w:szCs w:val="17"/>
              </w:rPr>
              <w:t>‘Soil and Water Conservation / Soil Retention and Restoration’ (CES/DRS)</w:t>
            </w:r>
            <w:r w:rsidR="00321396" w:rsidRPr="007A305A">
              <w:rPr>
                <w:sz w:val="17"/>
                <w:szCs w:val="17"/>
              </w:rPr>
              <w:t xml:space="preserve">, and consolidating endogenous national knowledge on the matter. </w:t>
            </w:r>
            <w:r w:rsidR="003D3F13" w:rsidRPr="007A305A">
              <w:rPr>
                <w:sz w:val="17"/>
                <w:szCs w:val="17"/>
              </w:rPr>
              <w:t xml:space="preserve">As the co-chair for the National Coalition for Sustainable Land Management (CNGDT), SP/CPSA will be a key partner in the project, a </w:t>
            </w:r>
            <w:r w:rsidR="00D201DD" w:rsidRPr="007A305A">
              <w:rPr>
                <w:sz w:val="17"/>
                <w:szCs w:val="17"/>
              </w:rPr>
              <w:t xml:space="preserve">priority member of the board and the key entry point for engaging institutional structures of the ministry responsible for agriculture in Burkina Faso. </w:t>
            </w:r>
            <w:r w:rsidR="000B290C" w:rsidRPr="007A305A">
              <w:rPr>
                <w:sz w:val="17"/>
                <w:szCs w:val="17"/>
              </w:rPr>
              <w:t xml:space="preserve">In terms of sectoral programs, </w:t>
            </w:r>
            <w:proofErr w:type="gramStart"/>
            <w:r w:rsidR="000B290C" w:rsidRPr="007A305A">
              <w:rPr>
                <w:sz w:val="17"/>
                <w:szCs w:val="17"/>
              </w:rPr>
              <w:t>laws</w:t>
            </w:r>
            <w:proofErr w:type="gramEnd"/>
            <w:r w:rsidR="000B290C" w:rsidRPr="007A305A">
              <w:rPr>
                <w:sz w:val="17"/>
                <w:szCs w:val="17"/>
              </w:rPr>
              <w:t xml:space="preserve"> and policies, the SP/CPSA</w:t>
            </w:r>
            <w:r w:rsidR="007202D9" w:rsidRPr="007A305A">
              <w:rPr>
                <w:sz w:val="17"/>
                <w:szCs w:val="17"/>
              </w:rPr>
              <w:t xml:space="preserve"> </w:t>
            </w:r>
            <w:r w:rsidR="000B290C" w:rsidRPr="007A305A">
              <w:rPr>
                <w:sz w:val="17"/>
                <w:szCs w:val="17"/>
              </w:rPr>
              <w:t xml:space="preserve">is a </w:t>
            </w:r>
            <w:r w:rsidR="00C504F3" w:rsidRPr="007A305A">
              <w:rPr>
                <w:sz w:val="17"/>
                <w:szCs w:val="17"/>
              </w:rPr>
              <w:t xml:space="preserve">core stakeholder </w:t>
            </w:r>
            <w:r w:rsidR="000B290C" w:rsidRPr="007A305A">
              <w:rPr>
                <w:sz w:val="17"/>
                <w:szCs w:val="17"/>
              </w:rPr>
              <w:t>with respect to Land Use Planning &amp; Management.</w:t>
            </w:r>
          </w:p>
        </w:tc>
      </w:tr>
      <w:tr w:rsidR="00F66807" w:rsidRPr="00C315B2" w14:paraId="68D2422F" w14:textId="77777777" w:rsidTr="00B76578">
        <w:trPr>
          <w:gridAfter w:val="1"/>
          <w:wAfter w:w="14" w:type="pct"/>
        </w:trPr>
        <w:tc>
          <w:tcPr>
            <w:tcW w:w="919" w:type="pct"/>
            <w:tcMar>
              <w:top w:w="0" w:type="dxa"/>
              <w:left w:w="108" w:type="dxa"/>
              <w:bottom w:w="0" w:type="dxa"/>
              <w:right w:w="108" w:type="dxa"/>
            </w:tcMar>
          </w:tcPr>
          <w:p w14:paraId="6D8C69DB" w14:textId="27722960" w:rsidR="00423587" w:rsidRPr="007A305A" w:rsidRDefault="00BA7EBF" w:rsidP="00E31488">
            <w:pPr>
              <w:jc w:val="left"/>
              <w:rPr>
                <w:sz w:val="17"/>
                <w:szCs w:val="17"/>
              </w:rPr>
            </w:pPr>
            <w:r w:rsidRPr="007A305A">
              <w:rPr>
                <w:sz w:val="17"/>
                <w:szCs w:val="17"/>
              </w:rPr>
              <w:t xml:space="preserve">Water Resources &amp; Forests (traditionally </w:t>
            </w:r>
            <w:r w:rsidRPr="007A305A">
              <w:rPr>
                <w:i/>
                <w:iCs/>
                <w:sz w:val="17"/>
                <w:szCs w:val="17"/>
              </w:rPr>
              <w:t>"</w:t>
            </w:r>
            <w:proofErr w:type="spellStart"/>
            <w:r w:rsidR="001F1C36" w:rsidRPr="007A305A">
              <w:rPr>
                <w:i/>
                <w:iCs/>
                <w:sz w:val="17"/>
                <w:szCs w:val="17"/>
              </w:rPr>
              <w:t>Eaux</w:t>
            </w:r>
            <w:proofErr w:type="spellEnd"/>
            <w:r w:rsidR="001F1C36" w:rsidRPr="007A305A">
              <w:rPr>
                <w:i/>
                <w:iCs/>
                <w:sz w:val="17"/>
                <w:szCs w:val="17"/>
              </w:rPr>
              <w:t xml:space="preserve"> </w:t>
            </w:r>
            <w:r w:rsidR="00A219FB" w:rsidRPr="007A305A">
              <w:rPr>
                <w:i/>
                <w:iCs/>
                <w:sz w:val="17"/>
                <w:szCs w:val="17"/>
              </w:rPr>
              <w:t xml:space="preserve">et </w:t>
            </w:r>
            <w:proofErr w:type="spellStart"/>
            <w:r w:rsidR="00F66807" w:rsidRPr="007A305A">
              <w:rPr>
                <w:i/>
                <w:iCs/>
                <w:sz w:val="17"/>
                <w:szCs w:val="17"/>
              </w:rPr>
              <w:t>Fôrets</w:t>
            </w:r>
            <w:proofErr w:type="spellEnd"/>
            <w:r w:rsidRPr="007A305A">
              <w:rPr>
                <w:i/>
                <w:iCs/>
                <w:sz w:val="17"/>
                <w:szCs w:val="17"/>
              </w:rPr>
              <w:t>"</w:t>
            </w:r>
            <w:r w:rsidR="00D91111" w:rsidRPr="007A305A">
              <w:rPr>
                <w:sz w:val="17"/>
                <w:szCs w:val="17"/>
              </w:rPr>
              <w:t xml:space="preserve">) </w:t>
            </w:r>
            <w:r w:rsidRPr="007A305A">
              <w:rPr>
                <w:sz w:val="17"/>
                <w:szCs w:val="17"/>
              </w:rPr>
              <w:t>–</w:t>
            </w:r>
            <w:r w:rsidR="00D91111" w:rsidRPr="007A305A">
              <w:rPr>
                <w:sz w:val="17"/>
                <w:szCs w:val="17"/>
              </w:rPr>
              <w:t xml:space="preserve"> </w:t>
            </w:r>
            <w:r w:rsidRPr="007A305A">
              <w:rPr>
                <w:sz w:val="17"/>
                <w:szCs w:val="17"/>
              </w:rPr>
              <w:t>national structure</w:t>
            </w:r>
            <w:r w:rsidR="00780792" w:rsidRPr="007A305A">
              <w:rPr>
                <w:sz w:val="17"/>
                <w:szCs w:val="17"/>
              </w:rPr>
              <w:t xml:space="preserve">(s) at directorate level, responsible for </w:t>
            </w:r>
            <w:r w:rsidR="00B5078E" w:rsidRPr="007A305A">
              <w:rPr>
                <w:sz w:val="17"/>
                <w:szCs w:val="17"/>
              </w:rPr>
              <w:t>the policies</w:t>
            </w:r>
            <w:r w:rsidR="00D92A83" w:rsidRPr="007A305A">
              <w:rPr>
                <w:sz w:val="17"/>
                <w:szCs w:val="17"/>
              </w:rPr>
              <w:t xml:space="preserve"> regarding the</w:t>
            </w:r>
            <w:r w:rsidR="00B5078E" w:rsidRPr="007A305A">
              <w:rPr>
                <w:sz w:val="17"/>
                <w:szCs w:val="17"/>
              </w:rPr>
              <w:t xml:space="preserve"> water and forest sectors</w:t>
            </w:r>
          </w:p>
          <w:p w14:paraId="63DB81D8" w14:textId="01DFED3A" w:rsidR="00F66807" w:rsidRPr="007A305A" w:rsidRDefault="00F66807" w:rsidP="00C64A78">
            <w:pPr>
              <w:jc w:val="left"/>
              <w:rPr>
                <w:sz w:val="17"/>
                <w:szCs w:val="17"/>
              </w:rPr>
            </w:pPr>
          </w:p>
        </w:tc>
        <w:tc>
          <w:tcPr>
            <w:tcW w:w="4067" w:type="pct"/>
            <w:tcMar>
              <w:top w:w="0" w:type="dxa"/>
              <w:left w:w="108" w:type="dxa"/>
              <w:bottom w:w="0" w:type="dxa"/>
              <w:right w:w="108" w:type="dxa"/>
            </w:tcMar>
          </w:tcPr>
          <w:p w14:paraId="77112C02" w14:textId="7AD3839B" w:rsidR="00F66807" w:rsidRPr="007A305A" w:rsidRDefault="00973412" w:rsidP="00167841">
            <w:pPr>
              <w:jc w:val="left"/>
              <w:rPr>
                <w:sz w:val="17"/>
                <w:szCs w:val="17"/>
              </w:rPr>
            </w:pPr>
            <w:r w:rsidRPr="007A305A">
              <w:rPr>
                <w:sz w:val="17"/>
                <w:szCs w:val="17"/>
              </w:rPr>
              <w:t xml:space="preserve">The General Directorate for </w:t>
            </w:r>
            <w:r w:rsidR="00287DE6" w:rsidRPr="007A305A">
              <w:rPr>
                <w:sz w:val="17"/>
                <w:szCs w:val="17"/>
              </w:rPr>
              <w:t xml:space="preserve">Water Resources &amp; Forests is currently a structure under the ministry responsible for environmental affairs </w:t>
            </w:r>
            <w:r w:rsidR="00287DE6" w:rsidRPr="007A305A">
              <w:rPr>
                <w:i/>
                <w:iCs/>
                <w:sz w:val="17"/>
                <w:szCs w:val="17"/>
              </w:rPr>
              <w:t>(</w:t>
            </w:r>
            <w:proofErr w:type="spellStart"/>
            <w:r w:rsidR="00287DE6" w:rsidRPr="007A305A">
              <w:rPr>
                <w:i/>
                <w:iCs/>
                <w:sz w:val="17"/>
                <w:szCs w:val="17"/>
              </w:rPr>
              <w:t>Ministére</w:t>
            </w:r>
            <w:proofErr w:type="spellEnd"/>
            <w:r w:rsidR="00287DE6" w:rsidRPr="007A305A">
              <w:rPr>
                <w:i/>
                <w:iCs/>
                <w:sz w:val="17"/>
                <w:szCs w:val="17"/>
              </w:rPr>
              <w:t xml:space="preserve"> de </w:t>
            </w:r>
            <w:proofErr w:type="spellStart"/>
            <w:r w:rsidR="00287DE6" w:rsidRPr="007A305A">
              <w:rPr>
                <w:i/>
                <w:iCs/>
                <w:sz w:val="17"/>
                <w:szCs w:val="17"/>
              </w:rPr>
              <w:t>l’Environnement</w:t>
            </w:r>
            <w:proofErr w:type="spellEnd"/>
            <w:r w:rsidR="00287DE6" w:rsidRPr="007A305A">
              <w:rPr>
                <w:i/>
                <w:iCs/>
                <w:sz w:val="17"/>
                <w:szCs w:val="17"/>
              </w:rPr>
              <w:t xml:space="preserve">, de </w:t>
            </w:r>
            <w:proofErr w:type="spellStart"/>
            <w:r w:rsidR="00287DE6" w:rsidRPr="007A305A">
              <w:rPr>
                <w:i/>
                <w:iCs/>
                <w:sz w:val="17"/>
                <w:szCs w:val="17"/>
              </w:rPr>
              <w:t>l’Energie</w:t>
            </w:r>
            <w:proofErr w:type="spellEnd"/>
            <w:r w:rsidR="00287DE6" w:rsidRPr="007A305A">
              <w:rPr>
                <w:i/>
                <w:iCs/>
                <w:sz w:val="17"/>
                <w:szCs w:val="17"/>
              </w:rPr>
              <w:t xml:space="preserve">, de </w:t>
            </w:r>
            <w:proofErr w:type="spellStart"/>
            <w:r w:rsidR="00287DE6" w:rsidRPr="007A305A">
              <w:rPr>
                <w:i/>
                <w:iCs/>
                <w:sz w:val="17"/>
                <w:szCs w:val="17"/>
              </w:rPr>
              <w:t>l’Eau</w:t>
            </w:r>
            <w:proofErr w:type="spellEnd"/>
            <w:r w:rsidR="00287DE6" w:rsidRPr="007A305A">
              <w:rPr>
                <w:i/>
                <w:iCs/>
                <w:sz w:val="17"/>
                <w:szCs w:val="17"/>
              </w:rPr>
              <w:t xml:space="preserve"> et de </w:t>
            </w:r>
            <w:proofErr w:type="spellStart"/>
            <w:r w:rsidR="00287DE6" w:rsidRPr="007A305A">
              <w:rPr>
                <w:i/>
                <w:iCs/>
                <w:sz w:val="17"/>
                <w:szCs w:val="17"/>
              </w:rPr>
              <w:t>l’Assainissement</w:t>
            </w:r>
            <w:proofErr w:type="spellEnd"/>
            <w:r w:rsidR="00287DE6" w:rsidRPr="007A305A">
              <w:rPr>
                <w:i/>
                <w:iCs/>
                <w:sz w:val="17"/>
                <w:szCs w:val="17"/>
              </w:rPr>
              <w:t>)</w:t>
            </w:r>
            <w:r w:rsidR="00287DE6" w:rsidRPr="007A305A">
              <w:rPr>
                <w:sz w:val="17"/>
                <w:szCs w:val="17"/>
              </w:rPr>
              <w:t xml:space="preserve">. </w:t>
            </w:r>
            <w:r w:rsidR="00DB4CCA" w:rsidRPr="007A305A">
              <w:rPr>
                <w:sz w:val="17"/>
                <w:szCs w:val="17"/>
              </w:rPr>
              <w:t>It is responsible for managing water and forests from a national policy point of view)</w:t>
            </w:r>
            <w:r w:rsidR="006C144D" w:rsidRPr="007A305A">
              <w:rPr>
                <w:sz w:val="17"/>
                <w:szCs w:val="17"/>
              </w:rPr>
              <w:t xml:space="preserve">. </w:t>
            </w:r>
            <w:r w:rsidR="006C144D" w:rsidRPr="007A305A">
              <w:rPr>
                <w:i/>
                <w:iCs/>
                <w:sz w:val="17"/>
                <w:szCs w:val="17"/>
                <w:u w:val="single"/>
              </w:rPr>
              <w:t>Forest</w:t>
            </w:r>
            <w:r w:rsidR="00217B2C" w:rsidRPr="007A305A">
              <w:rPr>
                <w:i/>
                <w:iCs/>
                <w:sz w:val="17"/>
                <w:szCs w:val="17"/>
                <w:u w:val="single"/>
              </w:rPr>
              <w:t xml:space="preserve"> Management</w:t>
            </w:r>
            <w:r w:rsidR="00217B2C" w:rsidRPr="007A305A">
              <w:rPr>
                <w:sz w:val="17"/>
                <w:szCs w:val="17"/>
              </w:rPr>
              <w:t xml:space="preserve"> is an </w:t>
            </w:r>
            <w:r w:rsidR="000C207F" w:rsidRPr="007A305A">
              <w:rPr>
                <w:sz w:val="17"/>
                <w:szCs w:val="17"/>
              </w:rPr>
              <w:t>important</w:t>
            </w:r>
            <w:r w:rsidR="004C6E87" w:rsidRPr="007A305A">
              <w:rPr>
                <w:sz w:val="17"/>
                <w:szCs w:val="17"/>
              </w:rPr>
              <w:t xml:space="preserve"> </w:t>
            </w:r>
            <w:r w:rsidR="00217B2C" w:rsidRPr="007A305A">
              <w:rPr>
                <w:sz w:val="17"/>
                <w:szCs w:val="17"/>
              </w:rPr>
              <w:t xml:space="preserve">topic </w:t>
            </w:r>
            <w:r w:rsidR="004C6E87" w:rsidRPr="007A305A">
              <w:rPr>
                <w:sz w:val="17"/>
                <w:szCs w:val="17"/>
              </w:rPr>
              <w:t>for the project,</w:t>
            </w:r>
            <w:r w:rsidR="000C207F" w:rsidRPr="007A305A">
              <w:rPr>
                <w:sz w:val="17"/>
                <w:szCs w:val="17"/>
              </w:rPr>
              <w:t xml:space="preserve"> to the extent that </w:t>
            </w:r>
            <w:r w:rsidR="00600AAA" w:rsidRPr="007A305A">
              <w:rPr>
                <w:sz w:val="17"/>
                <w:szCs w:val="17"/>
              </w:rPr>
              <w:t xml:space="preserve">Burkina Faso is advancing towards a REDD+ mechanism and submitted in 2020 its </w:t>
            </w:r>
            <w:r w:rsidR="00912F8C" w:rsidRPr="007A305A">
              <w:rPr>
                <w:sz w:val="17"/>
                <w:szCs w:val="17"/>
              </w:rPr>
              <w:t>proposed forest reference level (FRL) under the UNFCCC.</w:t>
            </w:r>
            <w:r w:rsidR="00EC079F" w:rsidRPr="007A305A">
              <w:rPr>
                <w:rStyle w:val="Appelnotedebasdep"/>
                <w:sz w:val="17"/>
                <w:szCs w:val="17"/>
              </w:rPr>
              <w:footnoteReference w:id="50"/>
            </w:r>
            <w:r w:rsidR="00912F8C" w:rsidRPr="007A305A">
              <w:rPr>
                <w:sz w:val="17"/>
                <w:szCs w:val="17"/>
              </w:rPr>
              <w:t xml:space="preserve"> </w:t>
            </w:r>
            <w:r w:rsidR="00AC00D5" w:rsidRPr="007A305A">
              <w:rPr>
                <w:sz w:val="17"/>
                <w:szCs w:val="17"/>
              </w:rPr>
              <w:t>The strategy is expected to include policies and measures specific to forestry (e.g. reduction of firewood consumption, bush fire management, sustainable forest management), agriculture (e.g. land restoration, promotion of agroforestry, SOC enhancement), livestock (e.g. sustainable fodder wood management) and mining (e.g. land rehabilitation), as well as crosscutting policies and measures (related, e.g., to governance, environmental taxation, land planning and land tenure).</w:t>
            </w:r>
            <w:r w:rsidR="00C7079A" w:rsidRPr="007A305A">
              <w:rPr>
                <w:sz w:val="17"/>
                <w:szCs w:val="17"/>
              </w:rPr>
              <w:t xml:space="preserve"> </w:t>
            </w:r>
            <w:r w:rsidR="005475AB" w:rsidRPr="007A305A">
              <w:rPr>
                <w:i/>
                <w:iCs/>
                <w:sz w:val="17"/>
                <w:szCs w:val="17"/>
                <w:u w:val="single"/>
              </w:rPr>
              <w:t>Water Resource Management</w:t>
            </w:r>
            <w:r w:rsidR="0033223B" w:rsidRPr="007A305A">
              <w:rPr>
                <w:sz w:val="17"/>
                <w:szCs w:val="17"/>
                <w:u w:val="single"/>
              </w:rPr>
              <w:t xml:space="preserve"> </w:t>
            </w:r>
            <w:r w:rsidR="0033223B" w:rsidRPr="007A305A">
              <w:rPr>
                <w:sz w:val="17"/>
                <w:szCs w:val="17"/>
              </w:rPr>
              <w:t>is a relevant topic for LDN. From an institutional point of view, the Water Section is currently undergoing reforms.</w:t>
            </w:r>
            <w:r w:rsidR="002E23F8" w:rsidRPr="007A305A">
              <w:rPr>
                <w:sz w:val="17"/>
                <w:szCs w:val="17"/>
              </w:rPr>
              <w:t xml:space="preserve"> </w:t>
            </w:r>
            <w:r w:rsidR="00272F05" w:rsidRPr="007A305A">
              <w:rPr>
                <w:sz w:val="17"/>
                <w:szCs w:val="17"/>
              </w:rPr>
              <w:t xml:space="preserve"> </w:t>
            </w:r>
            <w:r w:rsidR="0068179F" w:rsidRPr="007A305A">
              <w:rPr>
                <w:sz w:val="17"/>
                <w:szCs w:val="17"/>
              </w:rPr>
              <w:t xml:space="preserve">Burkina Faso has effectively embraced </w:t>
            </w:r>
            <w:r w:rsidR="00272F05" w:rsidRPr="007A305A">
              <w:rPr>
                <w:sz w:val="17"/>
                <w:szCs w:val="17"/>
              </w:rPr>
              <w:t xml:space="preserve">policies and practices of </w:t>
            </w:r>
            <w:r w:rsidR="0068179F" w:rsidRPr="007A305A">
              <w:rPr>
                <w:sz w:val="17"/>
                <w:szCs w:val="17"/>
              </w:rPr>
              <w:t xml:space="preserve">integrated water resource management </w:t>
            </w:r>
            <w:r w:rsidR="00436B38" w:rsidRPr="007A305A">
              <w:rPr>
                <w:sz w:val="17"/>
                <w:szCs w:val="17"/>
              </w:rPr>
              <w:t>(IWRM)</w:t>
            </w:r>
            <w:r w:rsidR="00272F05" w:rsidRPr="007A305A">
              <w:rPr>
                <w:sz w:val="17"/>
                <w:szCs w:val="17"/>
              </w:rPr>
              <w:t>,</w:t>
            </w:r>
            <w:r w:rsidR="00436B38" w:rsidRPr="007A305A">
              <w:rPr>
                <w:sz w:val="17"/>
                <w:szCs w:val="17"/>
              </w:rPr>
              <w:t xml:space="preserve"> titled</w:t>
            </w:r>
            <w:r w:rsidR="0068179F" w:rsidRPr="007A305A">
              <w:rPr>
                <w:sz w:val="17"/>
                <w:szCs w:val="17"/>
              </w:rPr>
              <w:t xml:space="preserve"> </w:t>
            </w:r>
            <w:r w:rsidR="00436B38" w:rsidRPr="007A305A">
              <w:rPr>
                <w:sz w:val="17"/>
                <w:szCs w:val="17"/>
              </w:rPr>
              <w:t>‘GIRE’</w:t>
            </w:r>
            <w:r w:rsidR="00764FBD" w:rsidRPr="007A305A">
              <w:rPr>
                <w:sz w:val="17"/>
                <w:szCs w:val="17"/>
              </w:rPr>
              <w:t xml:space="preserve">. </w:t>
            </w:r>
          </w:p>
        </w:tc>
      </w:tr>
      <w:tr w:rsidR="00C32EC2" w:rsidRPr="00C315B2" w14:paraId="22F7FAAF" w14:textId="77777777" w:rsidTr="00B76578">
        <w:trPr>
          <w:gridAfter w:val="1"/>
          <w:wAfter w:w="14" w:type="pct"/>
        </w:trPr>
        <w:tc>
          <w:tcPr>
            <w:tcW w:w="919" w:type="pct"/>
            <w:tcMar>
              <w:top w:w="0" w:type="dxa"/>
              <w:left w:w="108" w:type="dxa"/>
              <w:bottom w:w="0" w:type="dxa"/>
              <w:right w:w="108" w:type="dxa"/>
            </w:tcMar>
          </w:tcPr>
          <w:p w14:paraId="5A8D9E91" w14:textId="520EEA6D" w:rsidR="00C32EC2" w:rsidRPr="007A305A" w:rsidRDefault="003D2B78" w:rsidP="00C32EC2">
            <w:pPr>
              <w:jc w:val="left"/>
              <w:rPr>
                <w:sz w:val="17"/>
                <w:szCs w:val="17"/>
              </w:rPr>
            </w:pPr>
            <w:r w:rsidRPr="007A305A">
              <w:rPr>
                <w:sz w:val="17"/>
                <w:szCs w:val="17"/>
              </w:rPr>
              <w:t xml:space="preserve">Entities responsible for </w:t>
            </w:r>
            <w:r w:rsidR="00842592" w:rsidRPr="007A305A">
              <w:rPr>
                <w:sz w:val="17"/>
                <w:szCs w:val="17"/>
              </w:rPr>
              <w:t xml:space="preserve">spatial planning and the </w:t>
            </w:r>
            <w:r w:rsidRPr="007A305A">
              <w:rPr>
                <w:sz w:val="17"/>
                <w:szCs w:val="17"/>
              </w:rPr>
              <w:t>managing l</w:t>
            </w:r>
            <w:r w:rsidR="00C32EC2" w:rsidRPr="007A305A">
              <w:rPr>
                <w:sz w:val="17"/>
                <w:szCs w:val="17"/>
              </w:rPr>
              <w:t xml:space="preserve">and </w:t>
            </w:r>
            <w:r w:rsidR="005A7EBD" w:rsidRPr="007A305A">
              <w:rPr>
                <w:sz w:val="17"/>
                <w:szCs w:val="17"/>
              </w:rPr>
              <w:t>tenure</w:t>
            </w:r>
            <w:r w:rsidR="00C32EC2" w:rsidRPr="007A305A">
              <w:rPr>
                <w:sz w:val="17"/>
                <w:szCs w:val="17"/>
              </w:rPr>
              <w:t xml:space="preserve"> </w:t>
            </w:r>
            <w:r w:rsidR="001A1136" w:rsidRPr="007A305A">
              <w:rPr>
                <w:sz w:val="17"/>
                <w:szCs w:val="17"/>
              </w:rPr>
              <w:t>(</w:t>
            </w:r>
            <w:proofErr w:type="spellStart"/>
            <w:r w:rsidR="001A1136" w:rsidRPr="007A305A">
              <w:rPr>
                <w:i/>
                <w:sz w:val="17"/>
                <w:szCs w:val="17"/>
              </w:rPr>
              <w:t>fonc</w:t>
            </w:r>
            <w:r w:rsidR="00154743" w:rsidRPr="007A305A">
              <w:rPr>
                <w:i/>
                <w:sz w:val="17"/>
                <w:szCs w:val="17"/>
              </w:rPr>
              <w:t>ier</w:t>
            </w:r>
            <w:proofErr w:type="spellEnd"/>
            <w:r w:rsidR="00154743" w:rsidRPr="007A305A">
              <w:rPr>
                <w:sz w:val="17"/>
                <w:szCs w:val="17"/>
              </w:rPr>
              <w:t>)</w:t>
            </w:r>
            <w:r w:rsidR="009A0759" w:rsidRPr="007A305A">
              <w:rPr>
                <w:sz w:val="17"/>
                <w:szCs w:val="17"/>
              </w:rPr>
              <w:t xml:space="preserve"> </w:t>
            </w:r>
          </w:p>
        </w:tc>
        <w:tc>
          <w:tcPr>
            <w:tcW w:w="4067" w:type="pct"/>
            <w:tcMar>
              <w:top w:w="0" w:type="dxa"/>
              <w:left w:w="108" w:type="dxa"/>
              <w:bottom w:w="0" w:type="dxa"/>
              <w:right w:w="108" w:type="dxa"/>
            </w:tcMar>
          </w:tcPr>
          <w:p w14:paraId="06090456" w14:textId="252D8802" w:rsidR="00C32EC2" w:rsidRPr="007A305A" w:rsidRDefault="00F9097B" w:rsidP="00167841">
            <w:pPr>
              <w:jc w:val="left"/>
              <w:rPr>
                <w:sz w:val="17"/>
                <w:szCs w:val="17"/>
              </w:rPr>
            </w:pPr>
            <w:r w:rsidRPr="007A305A">
              <w:rPr>
                <w:sz w:val="17"/>
                <w:szCs w:val="17"/>
              </w:rPr>
              <w:t xml:space="preserve">With respect to </w:t>
            </w:r>
            <w:r w:rsidR="0084366A" w:rsidRPr="007A305A">
              <w:rPr>
                <w:sz w:val="17"/>
                <w:szCs w:val="17"/>
              </w:rPr>
              <w:t xml:space="preserve">Land Policies &amp; Regulations, the Scientific Conceptual Framework for LDN (LDN-SCF) makes explicit mention of </w:t>
            </w:r>
            <w:r w:rsidR="00126750" w:rsidRPr="007A305A">
              <w:rPr>
                <w:sz w:val="17"/>
                <w:szCs w:val="17"/>
              </w:rPr>
              <w:t xml:space="preserve">the importance of </w:t>
            </w:r>
            <w:r w:rsidR="00A826AD" w:rsidRPr="007A305A">
              <w:rPr>
                <w:sz w:val="17"/>
                <w:szCs w:val="17"/>
              </w:rPr>
              <w:t>land policies and regulations concerning land tenure</w:t>
            </w:r>
            <w:r w:rsidR="004B51C4" w:rsidRPr="007A305A">
              <w:rPr>
                <w:sz w:val="17"/>
                <w:szCs w:val="17"/>
              </w:rPr>
              <w:t xml:space="preserve">, as well as on planning processes related to the spatial </w:t>
            </w:r>
            <w:r w:rsidR="001F77E2" w:rsidRPr="007A305A">
              <w:rPr>
                <w:sz w:val="17"/>
                <w:szCs w:val="17"/>
              </w:rPr>
              <w:t xml:space="preserve">planning </w:t>
            </w:r>
            <w:r w:rsidR="004B51C4" w:rsidRPr="007A305A">
              <w:rPr>
                <w:sz w:val="17"/>
                <w:szCs w:val="17"/>
              </w:rPr>
              <w:t>scheme</w:t>
            </w:r>
            <w:r w:rsidR="001F77E2" w:rsidRPr="007A305A">
              <w:rPr>
                <w:sz w:val="17"/>
                <w:szCs w:val="17"/>
              </w:rPr>
              <w:t>s at various level</w:t>
            </w:r>
            <w:r w:rsidR="002D7782" w:rsidRPr="007A305A">
              <w:rPr>
                <w:sz w:val="17"/>
                <w:szCs w:val="17"/>
              </w:rPr>
              <w:t>s</w:t>
            </w:r>
            <w:r w:rsidR="001F77E2" w:rsidRPr="007A305A">
              <w:rPr>
                <w:sz w:val="17"/>
                <w:szCs w:val="17"/>
              </w:rPr>
              <w:t xml:space="preserve"> (</w:t>
            </w:r>
            <w:proofErr w:type="spellStart"/>
            <w:r w:rsidR="002D7782" w:rsidRPr="007A305A">
              <w:rPr>
                <w:i/>
                <w:iCs/>
                <w:sz w:val="17"/>
                <w:szCs w:val="17"/>
              </w:rPr>
              <w:t>schémas</w:t>
            </w:r>
            <w:proofErr w:type="spellEnd"/>
            <w:r w:rsidR="002D7782" w:rsidRPr="007A305A">
              <w:rPr>
                <w:i/>
                <w:iCs/>
                <w:sz w:val="17"/>
                <w:szCs w:val="17"/>
              </w:rPr>
              <w:t xml:space="preserve"> </w:t>
            </w:r>
            <w:proofErr w:type="spellStart"/>
            <w:r w:rsidR="002D7782" w:rsidRPr="007A305A">
              <w:rPr>
                <w:i/>
                <w:iCs/>
                <w:sz w:val="17"/>
                <w:szCs w:val="17"/>
              </w:rPr>
              <w:t>d’aménagement</w:t>
            </w:r>
            <w:proofErr w:type="spellEnd"/>
            <w:r w:rsidR="002D7782" w:rsidRPr="007A305A">
              <w:rPr>
                <w:i/>
                <w:iCs/>
                <w:sz w:val="17"/>
                <w:szCs w:val="17"/>
              </w:rPr>
              <w:t xml:space="preserve"> du </w:t>
            </w:r>
            <w:proofErr w:type="spellStart"/>
            <w:r w:rsidR="002D7782" w:rsidRPr="007A305A">
              <w:rPr>
                <w:i/>
                <w:iCs/>
                <w:sz w:val="17"/>
                <w:szCs w:val="17"/>
              </w:rPr>
              <w:t>territoire</w:t>
            </w:r>
            <w:proofErr w:type="spellEnd"/>
            <w:r w:rsidR="001F77E2" w:rsidRPr="007A305A">
              <w:rPr>
                <w:sz w:val="17"/>
                <w:szCs w:val="17"/>
              </w:rPr>
              <w:t>)</w:t>
            </w:r>
            <w:r w:rsidR="000C7596" w:rsidRPr="007A305A">
              <w:rPr>
                <w:sz w:val="17"/>
                <w:szCs w:val="17"/>
              </w:rPr>
              <w:t xml:space="preserve">. </w:t>
            </w:r>
            <w:r w:rsidR="00842592" w:rsidRPr="007A305A">
              <w:rPr>
                <w:i/>
                <w:iCs/>
                <w:sz w:val="17"/>
                <w:szCs w:val="17"/>
                <w:u w:val="single"/>
              </w:rPr>
              <w:t xml:space="preserve">Land </w:t>
            </w:r>
            <w:r w:rsidR="002D7782" w:rsidRPr="007A305A">
              <w:rPr>
                <w:i/>
                <w:iCs/>
                <w:sz w:val="17"/>
                <w:szCs w:val="17"/>
                <w:u w:val="single"/>
              </w:rPr>
              <w:t>Tenure</w:t>
            </w:r>
            <w:r w:rsidR="00842592" w:rsidRPr="007A305A">
              <w:rPr>
                <w:i/>
                <w:iCs/>
                <w:sz w:val="17"/>
                <w:szCs w:val="17"/>
                <w:u w:val="single"/>
              </w:rPr>
              <w:t>:</w:t>
            </w:r>
            <w:r w:rsidR="002D7782" w:rsidRPr="007A305A">
              <w:rPr>
                <w:sz w:val="17"/>
                <w:szCs w:val="17"/>
              </w:rPr>
              <w:t xml:space="preserve"> </w:t>
            </w:r>
            <w:r w:rsidR="000C7596" w:rsidRPr="007A305A">
              <w:rPr>
                <w:sz w:val="17"/>
                <w:szCs w:val="17"/>
              </w:rPr>
              <w:t xml:space="preserve">In Burkina Faso, there is </w:t>
            </w:r>
            <w:r w:rsidR="001C7570" w:rsidRPr="007A305A">
              <w:rPr>
                <w:sz w:val="17"/>
                <w:szCs w:val="17"/>
              </w:rPr>
              <w:t>more than one entity responsible for the management of land</w:t>
            </w:r>
            <w:r w:rsidR="000C7596" w:rsidRPr="007A305A">
              <w:rPr>
                <w:sz w:val="17"/>
                <w:szCs w:val="17"/>
              </w:rPr>
              <w:t xml:space="preserve"> tenure and more than one </w:t>
            </w:r>
            <w:r w:rsidR="00A979C5" w:rsidRPr="007A305A">
              <w:rPr>
                <w:sz w:val="17"/>
                <w:szCs w:val="17"/>
              </w:rPr>
              <w:t>regime</w:t>
            </w:r>
            <w:r w:rsidR="000C7596" w:rsidRPr="007A305A">
              <w:rPr>
                <w:sz w:val="17"/>
                <w:szCs w:val="17"/>
              </w:rPr>
              <w:t xml:space="preserve"> for attributing </w:t>
            </w:r>
            <w:r w:rsidR="00A979C5" w:rsidRPr="007A305A">
              <w:rPr>
                <w:sz w:val="17"/>
                <w:szCs w:val="17"/>
              </w:rPr>
              <w:t xml:space="preserve">the </w:t>
            </w:r>
            <w:r w:rsidR="000C7596" w:rsidRPr="007A305A">
              <w:rPr>
                <w:sz w:val="17"/>
                <w:szCs w:val="17"/>
              </w:rPr>
              <w:t>tenure of land</w:t>
            </w:r>
            <w:r w:rsidR="00A979C5" w:rsidRPr="007A305A">
              <w:rPr>
                <w:sz w:val="17"/>
                <w:szCs w:val="17"/>
              </w:rPr>
              <w:t xml:space="preserve"> to </w:t>
            </w:r>
            <w:r w:rsidR="001C2729" w:rsidRPr="007A305A">
              <w:rPr>
                <w:sz w:val="17"/>
                <w:szCs w:val="17"/>
              </w:rPr>
              <w:t xml:space="preserve">individuals and entities, including </w:t>
            </w:r>
            <w:r w:rsidR="007C1BDB" w:rsidRPr="007A305A">
              <w:rPr>
                <w:sz w:val="17"/>
                <w:szCs w:val="17"/>
              </w:rPr>
              <w:t>customary systems and now also private property, is an exception to the norm</w:t>
            </w:r>
            <w:r w:rsidR="00EA2358" w:rsidRPr="007A305A">
              <w:rPr>
                <w:sz w:val="17"/>
                <w:szCs w:val="17"/>
              </w:rPr>
              <w:t xml:space="preserve"> (all land belongs by default to the State)</w:t>
            </w:r>
            <w:r w:rsidR="001C2729" w:rsidRPr="007A305A">
              <w:rPr>
                <w:sz w:val="17"/>
                <w:szCs w:val="17"/>
              </w:rPr>
              <w:t xml:space="preserve">. </w:t>
            </w:r>
            <w:r w:rsidR="00EA2358" w:rsidRPr="007A305A">
              <w:rPr>
                <w:sz w:val="17"/>
                <w:szCs w:val="17"/>
              </w:rPr>
              <w:t xml:space="preserve">The legal </w:t>
            </w:r>
            <w:r w:rsidR="00C855FB" w:rsidRPr="007A305A">
              <w:rPr>
                <w:sz w:val="17"/>
                <w:szCs w:val="17"/>
              </w:rPr>
              <w:t xml:space="preserve">frameworks </w:t>
            </w:r>
            <w:r w:rsidR="00EA2358" w:rsidRPr="007A305A">
              <w:rPr>
                <w:sz w:val="17"/>
                <w:szCs w:val="17"/>
              </w:rPr>
              <w:t xml:space="preserve">for managing land </w:t>
            </w:r>
            <w:r w:rsidR="005C0008" w:rsidRPr="007A305A">
              <w:rPr>
                <w:sz w:val="17"/>
                <w:szCs w:val="17"/>
              </w:rPr>
              <w:t>mak</w:t>
            </w:r>
            <w:r w:rsidR="001C2729" w:rsidRPr="007A305A">
              <w:rPr>
                <w:sz w:val="17"/>
                <w:szCs w:val="17"/>
              </w:rPr>
              <w:t>e</w:t>
            </w:r>
            <w:r w:rsidR="005C0008" w:rsidRPr="007A305A">
              <w:rPr>
                <w:sz w:val="17"/>
                <w:szCs w:val="17"/>
              </w:rPr>
              <w:t xml:space="preserve"> the entry point</w:t>
            </w:r>
            <w:r w:rsidR="001C2729" w:rsidRPr="007A305A">
              <w:rPr>
                <w:sz w:val="17"/>
                <w:szCs w:val="17"/>
              </w:rPr>
              <w:t>s</w:t>
            </w:r>
            <w:r w:rsidR="005C0008" w:rsidRPr="007A305A">
              <w:rPr>
                <w:sz w:val="17"/>
                <w:szCs w:val="17"/>
              </w:rPr>
              <w:t xml:space="preserve"> for LDN more complex</w:t>
            </w:r>
            <w:r w:rsidR="005514F3" w:rsidRPr="007A305A">
              <w:rPr>
                <w:sz w:val="17"/>
                <w:szCs w:val="17"/>
              </w:rPr>
              <w:t xml:space="preserve">, but not an </w:t>
            </w:r>
            <w:r w:rsidR="006F668E" w:rsidRPr="007A305A">
              <w:rPr>
                <w:sz w:val="17"/>
                <w:szCs w:val="17"/>
              </w:rPr>
              <w:t>impediment to it</w:t>
            </w:r>
            <w:r w:rsidR="005514F3" w:rsidRPr="007A305A">
              <w:rPr>
                <w:rStyle w:val="Appelnotedebasdep"/>
                <w:sz w:val="17"/>
                <w:szCs w:val="17"/>
              </w:rPr>
              <w:footnoteReference w:id="51"/>
            </w:r>
            <w:r w:rsidR="005C0008" w:rsidRPr="007A305A">
              <w:rPr>
                <w:sz w:val="17"/>
                <w:szCs w:val="17"/>
              </w:rPr>
              <w:t xml:space="preserve">. </w:t>
            </w:r>
            <w:r w:rsidR="001C2729" w:rsidRPr="007A305A">
              <w:rPr>
                <w:sz w:val="17"/>
                <w:szCs w:val="17"/>
              </w:rPr>
              <w:t>Yet, i</w:t>
            </w:r>
            <w:r w:rsidR="005C0008" w:rsidRPr="007A305A">
              <w:rPr>
                <w:sz w:val="17"/>
                <w:szCs w:val="17"/>
              </w:rPr>
              <w:t xml:space="preserve">t is important to highlight the importance </w:t>
            </w:r>
            <w:r w:rsidR="006F668E" w:rsidRPr="007A305A">
              <w:rPr>
                <w:sz w:val="17"/>
                <w:szCs w:val="17"/>
              </w:rPr>
              <w:t xml:space="preserve">and potential role </w:t>
            </w:r>
            <w:r w:rsidR="005C0008" w:rsidRPr="007A305A">
              <w:rPr>
                <w:sz w:val="17"/>
                <w:szCs w:val="17"/>
              </w:rPr>
              <w:t xml:space="preserve">of </w:t>
            </w:r>
            <w:r w:rsidR="00C855FB" w:rsidRPr="007A305A">
              <w:rPr>
                <w:sz w:val="17"/>
                <w:szCs w:val="17"/>
              </w:rPr>
              <w:t>certain entities</w:t>
            </w:r>
            <w:r w:rsidR="006F668E" w:rsidRPr="007A305A">
              <w:rPr>
                <w:sz w:val="17"/>
                <w:szCs w:val="17"/>
              </w:rPr>
              <w:t xml:space="preserve">. The </w:t>
            </w:r>
            <w:r w:rsidR="00F84529" w:rsidRPr="007A305A">
              <w:rPr>
                <w:sz w:val="17"/>
                <w:szCs w:val="17"/>
              </w:rPr>
              <w:t>ministry responsible for ‘Territorial Administration’</w:t>
            </w:r>
            <w:r w:rsidR="006F668E" w:rsidRPr="007A305A">
              <w:rPr>
                <w:sz w:val="17"/>
                <w:szCs w:val="17"/>
              </w:rPr>
              <w:t xml:space="preserve"> is key </w:t>
            </w:r>
            <w:r w:rsidR="00B310AF" w:rsidRPr="007A305A">
              <w:rPr>
                <w:sz w:val="17"/>
                <w:szCs w:val="17"/>
              </w:rPr>
              <w:t xml:space="preserve">because they are the entry point for the </w:t>
            </w:r>
            <w:r w:rsidR="00787C0B" w:rsidRPr="007A305A">
              <w:rPr>
                <w:sz w:val="17"/>
                <w:szCs w:val="17"/>
              </w:rPr>
              <w:t xml:space="preserve">decentralized State administration and </w:t>
            </w:r>
            <w:r w:rsidR="004E0287" w:rsidRPr="007A305A">
              <w:rPr>
                <w:sz w:val="17"/>
                <w:szCs w:val="17"/>
              </w:rPr>
              <w:t>a ‘</w:t>
            </w:r>
            <w:r w:rsidR="00787C0B" w:rsidRPr="007A305A">
              <w:rPr>
                <w:sz w:val="17"/>
                <w:szCs w:val="17"/>
              </w:rPr>
              <w:t>bridge</w:t>
            </w:r>
            <w:r w:rsidR="004E0287" w:rsidRPr="007A305A">
              <w:rPr>
                <w:sz w:val="17"/>
                <w:szCs w:val="17"/>
              </w:rPr>
              <w:t>’</w:t>
            </w:r>
            <w:r w:rsidR="00787C0B" w:rsidRPr="007A305A">
              <w:rPr>
                <w:sz w:val="17"/>
                <w:szCs w:val="17"/>
              </w:rPr>
              <w:t xml:space="preserve"> to reaching out to local government</w:t>
            </w:r>
            <w:r w:rsidR="004E0287" w:rsidRPr="007A305A">
              <w:rPr>
                <w:sz w:val="17"/>
                <w:szCs w:val="17"/>
              </w:rPr>
              <w:t>s</w:t>
            </w:r>
            <w:r w:rsidR="00787C0B" w:rsidRPr="007A305A">
              <w:rPr>
                <w:sz w:val="17"/>
                <w:szCs w:val="17"/>
              </w:rPr>
              <w:t xml:space="preserve">. </w:t>
            </w:r>
            <w:r w:rsidR="004E0287" w:rsidRPr="007A305A">
              <w:rPr>
                <w:sz w:val="17"/>
                <w:szCs w:val="17"/>
              </w:rPr>
              <w:t xml:space="preserve">Under it, the </w:t>
            </w:r>
            <w:r w:rsidR="003061ED" w:rsidRPr="007A305A">
              <w:rPr>
                <w:sz w:val="17"/>
                <w:szCs w:val="17"/>
              </w:rPr>
              <w:t xml:space="preserve">Directorate-General for </w:t>
            </w:r>
            <w:r w:rsidR="00703736" w:rsidRPr="007A305A">
              <w:rPr>
                <w:sz w:val="17"/>
                <w:szCs w:val="17"/>
              </w:rPr>
              <w:t xml:space="preserve">Territorial Administration and Local Development </w:t>
            </w:r>
            <w:r w:rsidR="003061ED" w:rsidRPr="007A305A">
              <w:rPr>
                <w:sz w:val="17"/>
                <w:szCs w:val="17"/>
              </w:rPr>
              <w:t>(DGAT/DL</w:t>
            </w:r>
            <w:r w:rsidR="00703736" w:rsidRPr="007A305A">
              <w:rPr>
                <w:sz w:val="17"/>
                <w:szCs w:val="17"/>
              </w:rPr>
              <w:t xml:space="preserve"> </w:t>
            </w:r>
            <w:r w:rsidR="00703736" w:rsidRPr="007A305A">
              <w:rPr>
                <w:i/>
                <w:iCs/>
                <w:sz w:val="17"/>
                <w:szCs w:val="17"/>
              </w:rPr>
              <w:t xml:space="preserve">Direction Générale de </w:t>
            </w:r>
            <w:proofErr w:type="spellStart"/>
            <w:r w:rsidR="00703736" w:rsidRPr="007A305A">
              <w:rPr>
                <w:i/>
                <w:iCs/>
                <w:sz w:val="17"/>
                <w:szCs w:val="17"/>
              </w:rPr>
              <w:t>l’Aménagement</w:t>
            </w:r>
            <w:proofErr w:type="spellEnd"/>
            <w:r w:rsidR="00703736" w:rsidRPr="007A305A">
              <w:rPr>
                <w:i/>
                <w:iCs/>
                <w:sz w:val="17"/>
                <w:szCs w:val="17"/>
              </w:rPr>
              <w:t xml:space="preserve"> du </w:t>
            </w:r>
            <w:proofErr w:type="spellStart"/>
            <w:r w:rsidR="00703736" w:rsidRPr="007A305A">
              <w:rPr>
                <w:i/>
                <w:iCs/>
                <w:sz w:val="17"/>
                <w:szCs w:val="17"/>
              </w:rPr>
              <w:t>Territoire</w:t>
            </w:r>
            <w:proofErr w:type="spellEnd"/>
            <w:r w:rsidR="00703736" w:rsidRPr="007A305A">
              <w:rPr>
                <w:i/>
                <w:iCs/>
                <w:sz w:val="17"/>
                <w:szCs w:val="17"/>
              </w:rPr>
              <w:t xml:space="preserve"> et du </w:t>
            </w:r>
            <w:proofErr w:type="spellStart"/>
            <w:r w:rsidR="00703736" w:rsidRPr="007A305A">
              <w:rPr>
                <w:i/>
                <w:iCs/>
                <w:sz w:val="17"/>
                <w:szCs w:val="17"/>
              </w:rPr>
              <w:t>Développement</w:t>
            </w:r>
            <w:proofErr w:type="spellEnd"/>
            <w:r w:rsidR="00703736" w:rsidRPr="007A305A">
              <w:rPr>
                <w:i/>
                <w:iCs/>
                <w:sz w:val="17"/>
                <w:szCs w:val="17"/>
              </w:rPr>
              <w:t xml:space="preserve"> Local</w:t>
            </w:r>
            <w:r w:rsidR="003061ED" w:rsidRPr="007A305A">
              <w:rPr>
                <w:sz w:val="17"/>
                <w:szCs w:val="17"/>
              </w:rPr>
              <w:t>)</w:t>
            </w:r>
            <w:r w:rsidR="00703736" w:rsidRPr="007A305A">
              <w:rPr>
                <w:sz w:val="17"/>
                <w:szCs w:val="17"/>
              </w:rPr>
              <w:t xml:space="preserve"> will </w:t>
            </w:r>
            <w:r w:rsidR="004E0287" w:rsidRPr="007A305A">
              <w:rPr>
                <w:sz w:val="17"/>
                <w:szCs w:val="17"/>
              </w:rPr>
              <w:t xml:space="preserve">also </w:t>
            </w:r>
            <w:r w:rsidR="00703736" w:rsidRPr="007A305A">
              <w:rPr>
                <w:sz w:val="17"/>
                <w:szCs w:val="17"/>
              </w:rPr>
              <w:t xml:space="preserve">be key for activities </w:t>
            </w:r>
            <w:r w:rsidR="000A1096" w:rsidRPr="007A305A">
              <w:rPr>
                <w:sz w:val="17"/>
                <w:szCs w:val="17"/>
              </w:rPr>
              <w:t>related</w:t>
            </w:r>
            <w:r w:rsidR="00703736" w:rsidRPr="007A305A">
              <w:rPr>
                <w:sz w:val="17"/>
                <w:szCs w:val="17"/>
              </w:rPr>
              <w:t xml:space="preserve"> to Integrated Land Use Planning &amp; Management across landscapes.</w:t>
            </w:r>
            <w:r w:rsidR="00243521" w:rsidRPr="007A305A">
              <w:rPr>
                <w:sz w:val="17"/>
                <w:szCs w:val="17"/>
              </w:rPr>
              <w:t xml:space="preserve"> </w:t>
            </w:r>
            <w:r w:rsidR="000A1096" w:rsidRPr="007A305A">
              <w:rPr>
                <w:i/>
                <w:iCs/>
                <w:sz w:val="17"/>
                <w:szCs w:val="17"/>
                <w:u w:val="single"/>
              </w:rPr>
              <w:t xml:space="preserve">Spatial </w:t>
            </w:r>
            <w:r w:rsidR="000710D6" w:rsidRPr="007A305A">
              <w:rPr>
                <w:i/>
                <w:iCs/>
                <w:sz w:val="17"/>
                <w:szCs w:val="17"/>
                <w:u w:val="single"/>
              </w:rPr>
              <w:t>Planning:</w:t>
            </w:r>
            <w:r w:rsidR="000710D6" w:rsidRPr="007A305A">
              <w:rPr>
                <w:sz w:val="17"/>
                <w:szCs w:val="17"/>
              </w:rPr>
              <w:t xml:space="preserve"> In Burkina Faso, the legislation on the matter is complex</w:t>
            </w:r>
            <w:r w:rsidR="00197F7F" w:rsidRPr="007A305A">
              <w:rPr>
                <w:sz w:val="17"/>
                <w:szCs w:val="17"/>
              </w:rPr>
              <w:t>, but it is derived from the same law that regulates land tenure.</w:t>
            </w:r>
            <w:r w:rsidR="00A177D1" w:rsidRPr="007A305A">
              <w:rPr>
                <w:sz w:val="17"/>
                <w:szCs w:val="17"/>
              </w:rPr>
              <w:t xml:space="preserve"> The development of a ‘spatial master plan’ </w:t>
            </w:r>
            <w:r w:rsidR="00EC07DC" w:rsidRPr="007A305A">
              <w:rPr>
                <w:sz w:val="17"/>
                <w:szCs w:val="17"/>
              </w:rPr>
              <w:t>(</w:t>
            </w:r>
            <w:proofErr w:type="spellStart"/>
            <w:r w:rsidR="00EC07DC" w:rsidRPr="007A305A">
              <w:rPr>
                <w:i/>
                <w:iCs/>
                <w:sz w:val="17"/>
                <w:szCs w:val="17"/>
              </w:rPr>
              <w:t>schéma</w:t>
            </w:r>
            <w:proofErr w:type="spellEnd"/>
            <w:r w:rsidR="00EC07DC" w:rsidRPr="007A305A">
              <w:rPr>
                <w:i/>
                <w:iCs/>
                <w:sz w:val="17"/>
                <w:szCs w:val="17"/>
              </w:rPr>
              <w:t xml:space="preserve"> </w:t>
            </w:r>
            <w:proofErr w:type="spellStart"/>
            <w:r w:rsidR="00EC07DC" w:rsidRPr="007A305A">
              <w:rPr>
                <w:i/>
                <w:iCs/>
                <w:sz w:val="17"/>
                <w:szCs w:val="17"/>
              </w:rPr>
              <w:t>directeur</w:t>
            </w:r>
            <w:proofErr w:type="spellEnd"/>
            <w:r w:rsidR="00EC07DC" w:rsidRPr="007A305A">
              <w:rPr>
                <w:i/>
                <w:iCs/>
                <w:sz w:val="17"/>
                <w:szCs w:val="17"/>
              </w:rPr>
              <w:t xml:space="preserve"> </w:t>
            </w:r>
            <w:proofErr w:type="spellStart"/>
            <w:r w:rsidR="00EC07DC" w:rsidRPr="007A305A">
              <w:rPr>
                <w:i/>
                <w:iCs/>
                <w:sz w:val="17"/>
                <w:szCs w:val="17"/>
              </w:rPr>
              <w:t>d’aménagement</w:t>
            </w:r>
            <w:proofErr w:type="spellEnd"/>
            <w:r w:rsidR="00EC07DC" w:rsidRPr="007A305A">
              <w:rPr>
                <w:sz w:val="17"/>
                <w:szCs w:val="17"/>
              </w:rPr>
              <w:t xml:space="preserve">) </w:t>
            </w:r>
            <w:r w:rsidR="00A177D1" w:rsidRPr="007A305A">
              <w:rPr>
                <w:sz w:val="17"/>
                <w:szCs w:val="17"/>
              </w:rPr>
              <w:t>is foreseen in the law</w:t>
            </w:r>
            <w:r w:rsidR="0084174E" w:rsidRPr="007A305A">
              <w:rPr>
                <w:rStyle w:val="Appelnotedebasdep"/>
                <w:sz w:val="17"/>
                <w:szCs w:val="17"/>
              </w:rPr>
              <w:footnoteReference w:id="52"/>
            </w:r>
            <w:r w:rsidR="00855255" w:rsidRPr="007A305A">
              <w:rPr>
                <w:sz w:val="17"/>
                <w:szCs w:val="17"/>
              </w:rPr>
              <w:t xml:space="preserve"> </w:t>
            </w:r>
            <w:r w:rsidR="0053229D" w:rsidRPr="007A305A">
              <w:rPr>
                <w:sz w:val="17"/>
                <w:szCs w:val="17"/>
              </w:rPr>
              <w:t xml:space="preserve">as a key planning and </w:t>
            </w:r>
            <w:r w:rsidR="00855255" w:rsidRPr="007A305A">
              <w:rPr>
                <w:sz w:val="17"/>
                <w:szCs w:val="17"/>
              </w:rPr>
              <w:t xml:space="preserve">management </w:t>
            </w:r>
            <w:r w:rsidR="0053229D" w:rsidRPr="007A305A">
              <w:rPr>
                <w:sz w:val="17"/>
                <w:szCs w:val="17"/>
              </w:rPr>
              <w:t>tool</w:t>
            </w:r>
            <w:r w:rsidR="00855255" w:rsidRPr="007A305A">
              <w:rPr>
                <w:sz w:val="17"/>
                <w:szCs w:val="17"/>
              </w:rPr>
              <w:t xml:space="preserve">. </w:t>
            </w:r>
            <w:r w:rsidR="00EC07DC" w:rsidRPr="007A305A">
              <w:rPr>
                <w:sz w:val="17"/>
                <w:szCs w:val="17"/>
              </w:rPr>
              <w:t>Such plan, which can take the form and purpose of an Integrated Land Use and Management Plan</w:t>
            </w:r>
            <w:r w:rsidR="001B61C9" w:rsidRPr="007A305A">
              <w:rPr>
                <w:sz w:val="17"/>
                <w:szCs w:val="17"/>
              </w:rPr>
              <w:t xml:space="preserve"> for landscapes</w:t>
            </w:r>
            <w:r w:rsidR="00E42201" w:rsidRPr="007A305A">
              <w:rPr>
                <w:sz w:val="17"/>
                <w:szCs w:val="17"/>
              </w:rPr>
              <w:t>,</w:t>
            </w:r>
            <w:r w:rsidR="00EC07DC" w:rsidRPr="007A305A">
              <w:rPr>
                <w:sz w:val="17"/>
                <w:szCs w:val="17"/>
              </w:rPr>
              <w:t xml:space="preserve"> would </w:t>
            </w:r>
            <w:r w:rsidR="00A177D1" w:rsidRPr="007A305A">
              <w:rPr>
                <w:sz w:val="17"/>
                <w:szCs w:val="17"/>
              </w:rPr>
              <w:t xml:space="preserve">make it possible to set the fundamental </w:t>
            </w:r>
            <w:r w:rsidR="00EC07DC" w:rsidRPr="007A305A">
              <w:rPr>
                <w:sz w:val="17"/>
                <w:szCs w:val="17"/>
              </w:rPr>
              <w:t xml:space="preserve">guidelines </w:t>
            </w:r>
            <w:r w:rsidR="00A177D1" w:rsidRPr="007A305A">
              <w:rPr>
                <w:sz w:val="17"/>
                <w:szCs w:val="17"/>
              </w:rPr>
              <w:t xml:space="preserve">for </w:t>
            </w:r>
            <w:r w:rsidR="00EC07DC" w:rsidRPr="007A305A">
              <w:rPr>
                <w:sz w:val="17"/>
                <w:szCs w:val="17"/>
              </w:rPr>
              <w:t>land use and</w:t>
            </w:r>
            <w:r w:rsidR="00A177D1" w:rsidRPr="007A305A">
              <w:rPr>
                <w:sz w:val="17"/>
                <w:szCs w:val="17"/>
              </w:rPr>
              <w:t xml:space="preserve"> occupation </w:t>
            </w:r>
            <w:r w:rsidR="00EC07DC" w:rsidRPr="007A305A">
              <w:rPr>
                <w:sz w:val="17"/>
                <w:szCs w:val="17"/>
              </w:rPr>
              <w:t xml:space="preserve">according to specific </w:t>
            </w:r>
            <w:r w:rsidR="00A177D1" w:rsidRPr="007A305A">
              <w:rPr>
                <w:sz w:val="17"/>
                <w:szCs w:val="17"/>
              </w:rPr>
              <w:t>planning objectives</w:t>
            </w:r>
            <w:r w:rsidR="00EC07DC" w:rsidRPr="007A305A">
              <w:rPr>
                <w:sz w:val="17"/>
                <w:szCs w:val="17"/>
              </w:rPr>
              <w:t xml:space="preserve">. </w:t>
            </w:r>
            <w:r w:rsidR="00AD3E6C" w:rsidRPr="007A305A">
              <w:rPr>
                <w:sz w:val="17"/>
                <w:szCs w:val="17"/>
              </w:rPr>
              <w:t xml:space="preserve">Various entities </w:t>
            </w:r>
            <w:r w:rsidR="00E42201" w:rsidRPr="007A305A">
              <w:rPr>
                <w:sz w:val="17"/>
                <w:szCs w:val="17"/>
              </w:rPr>
              <w:t>must</w:t>
            </w:r>
            <w:r w:rsidR="00AD3E6C" w:rsidRPr="007A305A">
              <w:rPr>
                <w:sz w:val="17"/>
                <w:szCs w:val="17"/>
              </w:rPr>
              <w:t xml:space="preserve"> though </w:t>
            </w:r>
            <w:r w:rsidR="00E42201" w:rsidRPr="007A305A">
              <w:rPr>
                <w:sz w:val="17"/>
                <w:szCs w:val="17"/>
              </w:rPr>
              <w:t xml:space="preserve">be </w:t>
            </w:r>
            <w:r w:rsidR="00AD3E6C" w:rsidRPr="007A305A">
              <w:rPr>
                <w:sz w:val="17"/>
                <w:szCs w:val="17"/>
              </w:rPr>
              <w:t>involved</w:t>
            </w:r>
            <w:r w:rsidR="00D434B7" w:rsidRPr="007A305A">
              <w:rPr>
                <w:sz w:val="17"/>
                <w:szCs w:val="17"/>
              </w:rPr>
              <w:t xml:space="preserve">. The law foresees that, in rural areas, the ministries responsible for agriculture, livestock, forestry, wildlife, fisheries, the environment and hydraulics must, by default be involved. </w:t>
            </w:r>
          </w:p>
        </w:tc>
      </w:tr>
      <w:tr w:rsidR="00C32EC2" w:rsidRPr="00C315B2" w14:paraId="21AE91FF" w14:textId="77777777" w:rsidTr="00B76578">
        <w:trPr>
          <w:gridAfter w:val="1"/>
          <w:wAfter w:w="14" w:type="pct"/>
        </w:trPr>
        <w:tc>
          <w:tcPr>
            <w:tcW w:w="919" w:type="pct"/>
            <w:shd w:val="clear" w:color="auto" w:fill="E2EFD9"/>
            <w:tcMar>
              <w:top w:w="0" w:type="dxa"/>
              <w:left w:w="108" w:type="dxa"/>
              <w:bottom w:w="0" w:type="dxa"/>
              <w:right w:w="108" w:type="dxa"/>
            </w:tcMar>
          </w:tcPr>
          <w:p w14:paraId="62EAE447" w14:textId="2BCB94B1" w:rsidR="00C32EC2" w:rsidRPr="007A305A" w:rsidRDefault="00C32EC2" w:rsidP="007F1F45">
            <w:pPr>
              <w:keepNext/>
              <w:jc w:val="left"/>
              <w:rPr>
                <w:b/>
                <w:i/>
                <w:sz w:val="17"/>
                <w:szCs w:val="17"/>
              </w:rPr>
            </w:pPr>
            <w:r w:rsidRPr="007A305A">
              <w:rPr>
                <w:b/>
                <w:i/>
                <w:sz w:val="17"/>
                <w:szCs w:val="17"/>
              </w:rPr>
              <w:t>Local Governments</w:t>
            </w:r>
          </w:p>
        </w:tc>
        <w:tc>
          <w:tcPr>
            <w:tcW w:w="4067" w:type="pct"/>
            <w:shd w:val="clear" w:color="auto" w:fill="E2EFD9"/>
            <w:tcMar>
              <w:top w:w="0" w:type="dxa"/>
              <w:left w:w="108" w:type="dxa"/>
              <w:bottom w:w="0" w:type="dxa"/>
              <w:right w:w="108" w:type="dxa"/>
            </w:tcMar>
            <w:hideMark/>
          </w:tcPr>
          <w:p w14:paraId="68445CF2" w14:textId="52A3214C" w:rsidR="00C32EC2" w:rsidRPr="007A305A" w:rsidRDefault="00C32EC2" w:rsidP="009F7E62">
            <w:pPr>
              <w:keepNext/>
              <w:jc w:val="left"/>
              <w:rPr>
                <w:b/>
                <w:i/>
                <w:sz w:val="17"/>
                <w:szCs w:val="17"/>
              </w:rPr>
            </w:pPr>
            <w:r w:rsidRPr="007A305A">
              <w:rPr>
                <w:b/>
                <w:bCs/>
                <w:i/>
                <w:iCs/>
                <w:sz w:val="17"/>
                <w:szCs w:val="17"/>
              </w:rPr>
              <w:t> </w:t>
            </w:r>
            <w:r w:rsidR="00E70FAA" w:rsidRPr="007A305A">
              <w:rPr>
                <w:b/>
                <w:bCs/>
                <w:i/>
                <w:iCs/>
                <w:sz w:val="17"/>
                <w:szCs w:val="17"/>
              </w:rPr>
              <w:t xml:space="preserve">Refer to </w:t>
            </w:r>
            <w:r w:rsidR="00E70FAA" w:rsidRPr="007A305A">
              <w:rPr>
                <w:b/>
                <w:bCs/>
                <w:i/>
                <w:iCs/>
                <w:color w:val="2B579A"/>
                <w:sz w:val="17"/>
                <w:szCs w:val="17"/>
                <w:shd w:val="clear" w:color="auto" w:fill="E6E6E6"/>
              </w:rPr>
              <w:fldChar w:fldCharType="begin"/>
            </w:r>
            <w:r w:rsidR="00E70FAA" w:rsidRPr="007A305A">
              <w:rPr>
                <w:b/>
                <w:bCs/>
                <w:i/>
                <w:iCs/>
                <w:sz w:val="17"/>
                <w:szCs w:val="17"/>
              </w:rPr>
              <w:instrText xml:space="preserve"> REF _Ref98158866 \h  \* MERGEFORMAT </w:instrText>
            </w:r>
            <w:r w:rsidR="00E70FAA" w:rsidRPr="007A305A">
              <w:rPr>
                <w:b/>
                <w:bCs/>
                <w:i/>
                <w:iCs/>
                <w:color w:val="2B579A"/>
                <w:sz w:val="17"/>
                <w:szCs w:val="17"/>
                <w:shd w:val="clear" w:color="auto" w:fill="E6E6E6"/>
              </w:rPr>
            </w:r>
            <w:r w:rsidR="00E70FAA" w:rsidRPr="007A305A">
              <w:rPr>
                <w:b/>
                <w:bCs/>
                <w:i/>
                <w:iCs/>
                <w:color w:val="2B579A"/>
                <w:sz w:val="17"/>
                <w:szCs w:val="17"/>
                <w:shd w:val="clear" w:color="auto" w:fill="E6E6E6"/>
              </w:rPr>
              <w:fldChar w:fldCharType="separate"/>
            </w:r>
            <w:r w:rsidR="00E70FAA" w:rsidRPr="007A305A">
              <w:rPr>
                <w:b/>
                <w:bCs/>
                <w:i/>
                <w:iCs/>
                <w:sz w:val="17"/>
                <w:szCs w:val="17"/>
              </w:rPr>
              <w:t xml:space="preserve">Figure </w:t>
            </w:r>
            <w:r w:rsidR="00E70FAA" w:rsidRPr="007A305A">
              <w:rPr>
                <w:b/>
                <w:bCs/>
                <w:i/>
                <w:iCs/>
                <w:noProof/>
                <w:sz w:val="17"/>
                <w:szCs w:val="17"/>
              </w:rPr>
              <w:t>1</w:t>
            </w:r>
            <w:r w:rsidR="00E70FAA" w:rsidRPr="007A305A">
              <w:rPr>
                <w:b/>
                <w:bCs/>
                <w:i/>
                <w:iCs/>
                <w:color w:val="2B579A"/>
                <w:sz w:val="17"/>
                <w:szCs w:val="17"/>
                <w:shd w:val="clear" w:color="auto" w:fill="E6E6E6"/>
              </w:rPr>
              <w:fldChar w:fldCharType="end"/>
            </w:r>
            <w:r w:rsidR="00E70FAA" w:rsidRPr="007A305A">
              <w:rPr>
                <w:b/>
                <w:bCs/>
                <w:i/>
                <w:iCs/>
                <w:sz w:val="17"/>
                <w:szCs w:val="17"/>
              </w:rPr>
              <w:t xml:space="preserve"> for </w:t>
            </w:r>
            <w:r w:rsidR="00851A36" w:rsidRPr="007A305A">
              <w:rPr>
                <w:b/>
                <w:bCs/>
                <w:i/>
                <w:iCs/>
                <w:sz w:val="17"/>
                <w:szCs w:val="17"/>
              </w:rPr>
              <w:t xml:space="preserve">the </w:t>
            </w:r>
            <w:r w:rsidR="00E70FAA" w:rsidRPr="007A305A">
              <w:rPr>
                <w:b/>
                <w:bCs/>
                <w:i/>
                <w:iCs/>
                <w:sz w:val="17"/>
                <w:szCs w:val="17"/>
              </w:rPr>
              <w:t>list</w:t>
            </w:r>
            <w:r w:rsidR="00851A36" w:rsidRPr="007A305A">
              <w:rPr>
                <w:b/>
                <w:bCs/>
                <w:i/>
                <w:iCs/>
                <w:sz w:val="17"/>
                <w:szCs w:val="17"/>
              </w:rPr>
              <w:t xml:space="preserve"> of localities in the Centre-Nord region.</w:t>
            </w:r>
          </w:p>
        </w:tc>
      </w:tr>
      <w:tr w:rsidR="00C32EC2" w:rsidRPr="00C315B2" w14:paraId="5B122AAC" w14:textId="77777777" w:rsidTr="00B76578">
        <w:trPr>
          <w:gridAfter w:val="1"/>
          <w:wAfter w:w="14" w:type="pct"/>
        </w:trPr>
        <w:tc>
          <w:tcPr>
            <w:tcW w:w="919" w:type="pct"/>
            <w:tcMar>
              <w:top w:w="0" w:type="dxa"/>
              <w:left w:w="108" w:type="dxa"/>
              <w:bottom w:w="0" w:type="dxa"/>
              <w:right w:w="108" w:type="dxa"/>
            </w:tcMar>
          </w:tcPr>
          <w:p w14:paraId="4123B48F" w14:textId="4A7C984D" w:rsidR="00C32EC2" w:rsidRPr="007A305A" w:rsidRDefault="00C32EC2" w:rsidP="00C32EC2">
            <w:pPr>
              <w:jc w:val="left"/>
              <w:rPr>
                <w:sz w:val="17"/>
                <w:szCs w:val="17"/>
              </w:rPr>
            </w:pPr>
            <w:r w:rsidRPr="007A305A">
              <w:rPr>
                <w:sz w:val="17"/>
                <w:szCs w:val="17"/>
              </w:rPr>
              <w:t>Regional government of the Centre-Nord region</w:t>
            </w:r>
            <w:r w:rsidR="000E002A" w:rsidRPr="007A305A">
              <w:rPr>
                <w:sz w:val="17"/>
                <w:szCs w:val="17"/>
              </w:rPr>
              <w:t xml:space="preserve">, and Local government in </w:t>
            </w:r>
            <w:r w:rsidR="009F7E62" w:rsidRPr="007A305A">
              <w:rPr>
                <w:sz w:val="17"/>
                <w:szCs w:val="17"/>
              </w:rPr>
              <w:t xml:space="preserve">the </w:t>
            </w:r>
            <w:r w:rsidR="000E002A" w:rsidRPr="007A305A">
              <w:rPr>
                <w:sz w:val="17"/>
                <w:szCs w:val="17"/>
              </w:rPr>
              <w:t>administrative departments of Centre-Nord Region</w:t>
            </w:r>
          </w:p>
        </w:tc>
        <w:tc>
          <w:tcPr>
            <w:tcW w:w="4067" w:type="pct"/>
            <w:tcMar>
              <w:top w:w="0" w:type="dxa"/>
              <w:left w:w="108" w:type="dxa"/>
              <w:bottom w:w="0" w:type="dxa"/>
              <w:right w:w="108" w:type="dxa"/>
            </w:tcMar>
          </w:tcPr>
          <w:p w14:paraId="11D2B263" w14:textId="47BCA966" w:rsidR="00C32EC2" w:rsidRPr="007A305A" w:rsidRDefault="000E002A" w:rsidP="009F7E62">
            <w:pPr>
              <w:jc w:val="left"/>
              <w:rPr>
                <w:sz w:val="17"/>
                <w:szCs w:val="17"/>
              </w:rPr>
            </w:pPr>
            <w:r w:rsidRPr="007A305A">
              <w:rPr>
                <w:sz w:val="17"/>
                <w:szCs w:val="17"/>
              </w:rPr>
              <w:t xml:space="preserve">Regional government of the Centre-Nord region is already a confirmed partner in the project. The governor participated in person in the PIF Validation workshop on </w:t>
            </w:r>
            <w:r w:rsidR="00F34CB2" w:rsidRPr="007A305A">
              <w:rPr>
                <w:sz w:val="17"/>
                <w:szCs w:val="17"/>
              </w:rPr>
              <w:t>16-Feb-2022</w:t>
            </w:r>
            <w:r w:rsidRPr="007A305A">
              <w:rPr>
                <w:sz w:val="17"/>
                <w:szCs w:val="17"/>
              </w:rPr>
              <w:t>. Such support is important for the implementation of integrated land use planning and management for LDN under Component 2 and for helping overcom</w:t>
            </w:r>
            <w:r w:rsidR="00594063" w:rsidRPr="007A305A">
              <w:rPr>
                <w:sz w:val="17"/>
                <w:szCs w:val="17"/>
              </w:rPr>
              <w:t>e</w:t>
            </w:r>
            <w:r w:rsidRPr="007A305A">
              <w:rPr>
                <w:sz w:val="17"/>
                <w:szCs w:val="17"/>
              </w:rPr>
              <w:t xml:space="preserve"> legal and policy barriers, </w:t>
            </w:r>
            <w:r w:rsidR="00594063" w:rsidRPr="007A305A">
              <w:rPr>
                <w:sz w:val="17"/>
                <w:szCs w:val="17"/>
              </w:rPr>
              <w:t xml:space="preserve">for which work is </w:t>
            </w:r>
            <w:r w:rsidRPr="007A305A">
              <w:rPr>
                <w:sz w:val="17"/>
                <w:szCs w:val="17"/>
              </w:rPr>
              <w:t>foreseen under Component 3.</w:t>
            </w:r>
            <w:r w:rsidR="00594063" w:rsidRPr="007A305A">
              <w:rPr>
                <w:sz w:val="17"/>
                <w:szCs w:val="17"/>
              </w:rPr>
              <w:t xml:space="preserve"> As for the local government in the three administrative departments of Centre-Nord Region </w:t>
            </w:r>
            <w:r w:rsidR="00A6569E" w:rsidRPr="007A305A">
              <w:rPr>
                <w:sz w:val="17"/>
                <w:szCs w:val="17"/>
              </w:rPr>
              <w:t xml:space="preserve">(Bam, </w:t>
            </w:r>
            <w:proofErr w:type="spellStart"/>
            <w:r w:rsidR="00A6569E" w:rsidRPr="007A305A">
              <w:rPr>
                <w:sz w:val="17"/>
                <w:szCs w:val="17"/>
              </w:rPr>
              <w:t>Sanmatenga</w:t>
            </w:r>
            <w:proofErr w:type="spellEnd"/>
            <w:r w:rsidR="00A6569E" w:rsidRPr="007A305A">
              <w:rPr>
                <w:sz w:val="17"/>
                <w:szCs w:val="17"/>
              </w:rPr>
              <w:t xml:space="preserve"> and </w:t>
            </w:r>
            <w:proofErr w:type="spellStart"/>
            <w:r w:rsidR="00A6569E" w:rsidRPr="007A305A">
              <w:rPr>
                <w:sz w:val="17"/>
                <w:szCs w:val="17"/>
              </w:rPr>
              <w:t>Namentenga</w:t>
            </w:r>
            <w:proofErr w:type="spellEnd"/>
            <w:r w:rsidR="00A6569E" w:rsidRPr="007A305A">
              <w:rPr>
                <w:sz w:val="17"/>
                <w:szCs w:val="17"/>
              </w:rPr>
              <w:t>)</w:t>
            </w:r>
            <w:r w:rsidR="009A30E4" w:rsidRPr="007A305A">
              <w:rPr>
                <w:sz w:val="17"/>
                <w:szCs w:val="17"/>
              </w:rPr>
              <w:t xml:space="preserve">, they are also important for the management of wider landscapes across communes / </w:t>
            </w:r>
            <w:proofErr w:type="gramStart"/>
            <w:r w:rsidR="009A30E4" w:rsidRPr="007A305A">
              <w:rPr>
                <w:sz w:val="17"/>
                <w:szCs w:val="17"/>
              </w:rPr>
              <w:t>departments, if</w:t>
            </w:r>
            <w:proofErr w:type="gramEnd"/>
            <w:r w:rsidR="009A30E4" w:rsidRPr="007A305A">
              <w:rPr>
                <w:sz w:val="17"/>
                <w:szCs w:val="17"/>
              </w:rPr>
              <w:t xml:space="preserve"> the landscape plan cuts across </w:t>
            </w:r>
            <w:r w:rsidR="00880F72" w:rsidRPr="007A305A">
              <w:rPr>
                <w:sz w:val="17"/>
                <w:szCs w:val="17"/>
              </w:rPr>
              <w:t xml:space="preserve">administrative department boundaries. </w:t>
            </w:r>
          </w:p>
        </w:tc>
      </w:tr>
      <w:tr w:rsidR="00602446" w:rsidRPr="00C315B2" w14:paraId="4DE57619" w14:textId="77777777" w:rsidTr="00B76578">
        <w:trPr>
          <w:gridAfter w:val="1"/>
          <w:wAfter w:w="14" w:type="pct"/>
        </w:trPr>
        <w:tc>
          <w:tcPr>
            <w:tcW w:w="919" w:type="pct"/>
            <w:tcMar>
              <w:top w:w="0" w:type="dxa"/>
              <w:left w:w="108" w:type="dxa"/>
              <w:bottom w:w="0" w:type="dxa"/>
              <w:right w:w="108" w:type="dxa"/>
            </w:tcMar>
          </w:tcPr>
          <w:p w14:paraId="040056DC" w14:textId="145342AB" w:rsidR="00C32EC2" w:rsidRPr="007A305A" w:rsidRDefault="00C32EC2" w:rsidP="00C32EC2">
            <w:pPr>
              <w:jc w:val="left"/>
              <w:rPr>
                <w:sz w:val="17"/>
                <w:szCs w:val="17"/>
              </w:rPr>
            </w:pPr>
            <w:r w:rsidRPr="007A305A">
              <w:rPr>
                <w:sz w:val="17"/>
                <w:szCs w:val="17"/>
              </w:rPr>
              <w:t>Local government within communes targeted by the project</w:t>
            </w:r>
          </w:p>
        </w:tc>
        <w:tc>
          <w:tcPr>
            <w:tcW w:w="4067" w:type="pct"/>
            <w:tcMar>
              <w:top w:w="0" w:type="dxa"/>
              <w:left w:w="108" w:type="dxa"/>
              <w:bottom w:w="0" w:type="dxa"/>
              <w:right w:w="108" w:type="dxa"/>
            </w:tcMar>
          </w:tcPr>
          <w:p w14:paraId="7EDC4119" w14:textId="6DF82B5F" w:rsidR="00C8692A" w:rsidRPr="007A305A" w:rsidRDefault="004E4518" w:rsidP="009F7E62">
            <w:pPr>
              <w:jc w:val="left"/>
              <w:rPr>
                <w:sz w:val="17"/>
                <w:szCs w:val="17"/>
              </w:rPr>
            </w:pPr>
            <w:r w:rsidRPr="007A305A">
              <w:rPr>
                <w:sz w:val="17"/>
                <w:szCs w:val="17"/>
              </w:rPr>
              <w:t xml:space="preserve">Those are the so-called </w:t>
            </w:r>
            <w:r w:rsidRPr="007A305A">
              <w:rPr>
                <w:i/>
                <w:iCs/>
                <w:sz w:val="17"/>
                <w:szCs w:val="17"/>
              </w:rPr>
              <w:t>‘</w:t>
            </w:r>
            <w:proofErr w:type="spellStart"/>
            <w:r w:rsidR="00602446" w:rsidRPr="007A305A">
              <w:rPr>
                <w:i/>
                <w:iCs/>
                <w:sz w:val="17"/>
                <w:szCs w:val="17"/>
              </w:rPr>
              <w:t>collectivités</w:t>
            </w:r>
            <w:proofErr w:type="spellEnd"/>
            <w:r w:rsidR="00602446" w:rsidRPr="007A305A">
              <w:rPr>
                <w:i/>
                <w:iCs/>
                <w:sz w:val="17"/>
                <w:szCs w:val="17"/>
              </w:rPr>
              <w:t xml:space="preserve"> </w:t>
            </w:r>
            <w:proofErr w:type="spellStart"/>
            <w:r w:rsidR="00602446" w:rsidRPr="007A305A">
              <w:rPr>
                <w:i/>
                <w:iCs/>
                <w:sz w:val="17"/>
                <w:szCs w:val="17"/>
              </w:rPr>
              <w:t>territoriales</w:t>
            </w:r>
            <w:proofErr w:type="spellEnd"/>
            <w:r w:rsidRPr="007A305A">
              <w:rPr>
                <w:i/>
                <w:iCs/>
                <w:sz w:val="17"/>
                <w:szCs w:val="17"/>
              </w:rPr>
              <w:t>’</w:t>
            </w:r>
            <w:r w:rsidR="00602446" w:rsidRPr="007A305A">
              <w:rPr>
                <w:sz w:val="17"/>
                <w:szCs w:val="17"/>
              </w:rPr>
              <w:t xml:space="preserve"> </w:t>
            </w:r>
            <w:r w:rsidRPr="007A305A">
              <w:rPr>
                <w:sz w:val="17"/>
                <w:szCs w:val="17"/>
              </w:rPr>
              <w:t xml:space="preserve">at the </w:t>
            </w:r>
            <w:r w:rsidR="00602446" w:rsidRPr="007A305A">
              <w:rPr>
                <w:sz w:val="17"/>
                <w:szCs w:val="17"/>
              </w:rPr>
              <w:t xml:space="preserve">commune </w:t>
            </w:r>
            <w:r w:rsidR="00D30F60" w:rsidRPr="007A305A">
              <w:rPr>
                <w:sz w:val="17"/>
                <w:szCs w:val="17"/>
              </w:rPr>
              <w:t xml:space="preserve">level and includes democratically elected leaders. These structures are important </w:t>
            </w:r>
            <w:r w:rsidR="007131AC" w:rsidRPr="007A305A">
              <w:rPr>
                <w:sz w:val="17"/>
                <w:szCs w:val="17"/>
              </w:rPr>
              <w:t>with respect to:</w:t>
            </w:r>
          </w:p>
          <w:p w14:paraId="24F7B751" w14:textId="7F78BBA9" w:rsidR="00C8692A" w:rsidRPr="007A305A" w:rsidRDefault="00C8692A" w:rsidP="009F7E62">
            <w:pPr>
              <w:pStyle w:val="Paragraphedeliste"/>
              <w:numPr>
                <w:ilvl w:val="0"/>
                <w:numId w:val="45"/>
              </w:numPr>
              <w:ind w:left="175" w:hanging="175"/>
              <w:jc w:val="left"/>
              <w:rPr>
                <w:sz w:val="17"/>
                <w:szCs w:val="17"/>
              </w:rPr>
            </w:pPr>
            <w:r w:rsidRPr="007A305A">
              <w:rPr>
                <w:sz w:val="17"/>
                <w:szCs w:val="17"/>
              </w:rPr>
              <w:t>Grassroots</w:t>
            </w:r>
            <w:r w:rsidR="00573D35" w:rsidRPr="007A305A">
              <w:rPr>
                <w:sz w:val="17"/>
                <w:szCs w:val="17"/>
              </w:rPr>
              <w:t>’</w:t>
            </w:r>
            <w:r w:rsidRPr="007A305A">
              <w:rPr>
                <w:sz w:val="17"/>
                <w:szCs w:val="17"/>
              </w:rPr>
              <w:t xml:space="preserve"> level </w:t>
            </w:r>
            <w:r w:rsidR="00573D35" w:rsidRPr="007A305A">
              <w:rPr>
                <w:sz w:val="17"/>
                <w:szCs w:val="17"/>
              </w:rPr>
              <w:t xml:space="preserve">spatial and development </w:t>
            </w:r>
            <w:r w:rsidRPr="007A305A">
              <w:rPr>
                <w:sz w:val="17"/>
                <w:szCs w:val="17"/>
              </w:rPr>
              <w:t xml:space="preserve">planning </w:t>
            </w:r>
            <w:r w:rsidR="00573D35" w:rsidRPr="007A305A">
              <w:rPr>
                <w:sz w:val="17"/>
                <w:szCs w:val="17"/>
              </w:rPr>
              <w:t xml:space="preserve">&amp; </w:t>
            </w:r>
            <w:r w:rsidRPr="007A305A">
              <w:rPr>
                <w:sz w:val="17"/>
                <w:szCs w:val="17"/>
              </w:rPr>
              <w:t>management;</w:t>
            </w:r>
          </w:p>
          <w:p w14:paraId="4E40557F" w14:textId="77777777" w:rsidR="00C8692A" w:rsidRPr="007A305A" w:rsidRDefault="00C8692A" w:rsidP="009F7E62">
            <w:pPr>
              <w:pStyle w:val="Paragraphedeliste"/>
              <w:numPr>
                <w:ilvl w:val="0"/>
                <w:numId w:val="45"/>
              </w:numPr>
              <w:ind w:left="175" w:hanging="175"/>
              <w:jc w:val="left"/>
              <w:rPr>
                <w:sz w:val="17"/>
                <w:szCs w:val="17"/>
              </w:rPr>
            </w:pPr>
            <w:r w:rsidRPr="007A305A">
              <w:rPr>
                <w:sz w:val="17"/>
                <w:szCs w:val="17"/>
              </w:rPr>
              <w:t xml:space="preserve">Coordination and monitoring of interventions; </w:t>
            </w:r>
          </w:p>
          <w:p w14:paraId="151CD663" w14:textId="77777777" w:rsidR="00C8692A" w:rsidRPr="007A305A" w:rsidRDefault="00C8692A" w:rsidP="009F7E62">
            <w:pPr>
              <w:pStyle w:val="Paragraphedeliste"/>
              <w:numPr>
                <w:ilvl w:val="0"/>
                <w:numId w:val="45"/>
              </w:numPr>
              <w:ind w:left="175" w:hanging="175"/>
              <w:jc w:val="left"/>
              <w:rPr>
                <w:sz w:val="17"/>
                <w:szCs w:val="17"/>
              </w:rPr>
            </w:pPr>
            <w:r w:rsidRPr="007A305A">
              <w:rPr>
                <w:sz w:val="17"/>
                <w:szCs w:val="17"/>
              </w:rPr>
              <w:t xml:space="preserve">Follow-up of the implementation, developments and works, conflict management; </w:t>
            </w:r>
          </w:p>
          <w:p w14:paraId="0E594100" w14:textId="77777777" w:rsidR="00C8692A" w:rsidRPr="007A305A" w:rsidRDefault="00C8692A" w:rsidP="009F7E62">
            <w:pPr>
              <w:pStyle w:val="Paragraphedeliste"/>
              <w:numPr>
                <w:ilvl w:val="0"/>
                <w:numId w:val="45"/>
              </w:numPr>
              <w:ind w:left="175" w:hanging="175"/>
              <w:jc w:val="left"/>
              <w:rPr>
                <w:sz w:val="17"/>
                <w:szCs w:val="17"/>
              </w:rPr>
            </w:pPr>
            <w:r w:rsidRPr="007A305A">
              <w:rPr>
                <w:sz w:val="17"/>
                <w:szCs w:val="17"/>
              </w:rPr>
              <w:t xml:space="preserve">Rural outreach, exchange meetings, consultation and advisory sessions with local leaders, women included; </w:t>
            </w:r>
          </w:p>
          <w:p w14:paraId="111F56D9" w14:textId="77777777" w:rsidR="00C8692A" w:rsidRPr="007A305A" w:rsidRDefault="00C8692A" w:rsidP="009F7E62">
            <w:pPr>
              <w:pStyle w:val="Paragraphedeliste"/>
              <w:numPr>
                <w:ilvl w:val="0"/>
                <w:numId w:val="45"/>
              </w:numPr>
              <w:ind w:left="175" w:hanging="175"/>
              <w:jc w:val="left"/>
              <w:rPr>
                <w:sz w:val="17"/>
                <w:szCs w:val="17"/>
              </w:rPr>
            </w:pPr>
            <w:r w:rsidRPr="007A305A">
              <w:rPr>
                <w:sz w:val="17"/>
                <w:szCs w:val="17"/>
              </w:rPr>
              <w:t>Selection of landscapes to be managed, areas to be developed, crops to be sown;</w:t>
            </w:r>
          </w:p>
          <w:p w14:paraId="7A537EFF" w14:textId="77777777" w:rsidR="00C8692A" w:rsidRPr="007A305A" w:rsidRDefault="00C8692A" w:rsidP="009F7E62">
            <w:pPr>
              <w:pStyle w:val="Paragraphedeliste"/>
              <w:numPr>
                <w:ilvl w:val="0"/>
                <w:numId w:val="45"/>
              </w:numPr>
              <w:ind w:left="175" w:hanging="175"/>
              <w:jc w:val="left"/>
              <w:rPr>
                <w:sz w:val="17"/>
                <w:szCs w:val="17"/>
              </w:rPr>
            </w:pPr>
            <w:r w:rsidRPr="007A305A">
              <w:rPr>
                <w:sz w:val="17"/>
                <w:szCs w:val="17"/>
              </w:rPr>
              <w:t xml:space="preserve">They may influence the proportion of men and women that are involved in the project as beneficiaries and make technical and financial decisions on support; </w:t>
            </w:r>
          </w:p>
          <w:p w14:paraId="703BF75E" w14:textId="60E66019" w:rsidR="00C8692A" w:rsidRPr="007A305A" w:rsidRDefault="00C8692A" w:rsidP="009F7E62">
            <w:pPr>
              <w:pStyle w:val="Paragraphedeliste"/>
              <w:numPr>
                <w:ilvl w:val="0"/>
                <w:numId w:val="45"/>
              </w:numPr>
              <w:ind w:left="175" w:hanging="175"/>
              <w:jc w:val="left"/>
              <w:rPr>
                <w:sz w:val="17"/>
                <w:szCs w:val="17"/>
              </w:rPr>
            </w:pPr>
            <w:r w:rsidRPr="007A305A">
              <w:rPr>
                <w:sz w:val="17"/>
                <w:szCs w:val="17"/>
              </w:rPr>
              <w:t xml:space="preserve">Helping secure investments from different ODA and other sources; </w:t>
            </w:r>
          </w:p>
          <w:p w14:paraId="478DBF5E" w14:textId="0C957594" w:rsidR="00C8692A" w:rsidRPr="007A305A" w:rsidRDefault="00C8692A" w:rsidP="009F7E62">
            <w:pPr>
              <w:pStyle w:val="Paragraphedeliste"/>
              <w:numPr>
                <w:ilvl w:val="0"/>
                <w:numId w:val="45"/>
              </w:numPr>
              <w:ind w:left="175" w:hanging="175"/>
              <w:jc w:val="left"/>
              <w:rPr>
                <w:sz w:val="17"/>
                <w:szCs w:val="17"/>
              </w:rPr>
            </w:pPr>
            <w:r w:rsidRPr="007A305A">
              <w:rPr>
                <w:sz w:val="17"/>
                <w:szCs w:val="17"/>
              </w:rPr>
              <w:t>Integrated land use planning and management at the local level, involving different social strata / stakeholders; and</w:t>
            </w:r>
          </w:p>
          <w:p w14:paraId="1C10DC70" w14:textId="0654FF6C" w:rsidR="00602446" w:rsidRPr="007A305A" w:rsidRDefault="00C8692A" w:rsidP="009F7E62">
            <w:pPr>
              <w:pStyle w:val="Paragraphedeliste"/>
              <w:numPr>
                <w:ilvl w:val="0"/>
                <w:numId w:val="45"/>
              </w:numPr>
              <w:ind w:left="175" w:hanging="175"/>
              <w:jc w:val="left"/>
              <w:rPr>
                <w:sz w:val="17"/>
                <w:szCs w:val="17"/>
              </w:rPr>
            </w:pPr>
            <w:r w:rsidRPr="007A305A">
              <w:rPr>
                <w:sz w:val="17"/>
                <w:szCs w:val="17"/>
              </w:rPr>
              <w:t xml:space="preserve">Provide useful information to assessment of the level of local landscapes. </w:t>
            </w:r>
          </w:p>
        </w:tc>
      </w:tr>
      <w:tr w:rsidR="00C32EC2" w:rsidRPr="00C315B2" w14:paraId="725B4260" w14:textId="77777777" w:rsidTr="00B76578">
        <w:trPr>
          <w:gridAfter w:val="1"/>
          <w:wAfter w:w="14" w:type="pct"/>
        </w:trPr>
        <w:tc>
          <w:tcPr>
            <w:tcW w:w="4986" w:type="pct"/>
            <w:gridSpan w:val="2"/>
            <w:shd w:val="clear" w:color="auto" w:fill="E2EFD9"/>
            <w:tcMar>
              <w:top w:w="0" w:type="dxa"/>
              <w:left w:w="108" w:type="dxa"/>
              <w:bottom w:w="0" w:type="dxa"/>
              <w:right w:w="108" w:type="dxa"/>
            </w:tcMar>
          </w:tcPr>
          <w:p w14:paraId="60A6997D" w14:textId="15748CCE" w:rsidR="00C32EC2" w:rsidRPr="007A305A" w:rsidRDefault="00C32EC2" w:rsidP="009F7E62">
            <w:pPr>
              <w:keepNext/>
              <w:jc w:val="left"/>
              <w:rPr>
                <w:b/>
                <w:i/>
                <w:sz w:val="17"/>
                <w:szCs w:val="17"/>
              </w:rPr>
            </w:pPr>
            <w:r w:rsidRPr="007A305A">
              <w:rPr>
                <w:b/>
                <w:i/>
                <w:sz w:val="17"/>
                <w:szCs w:val="17"/>
              </w:rPr>
              <w:t>CSOs and NGOs</w:t>
            </w:r>
          </w:p>
        </w:tc>
      </w:tr>
      <w:tr w:rsidR="00C32EC2" w:rsidRPr="003E675C" w14:paraId="43B3F024" w14:textId="77777777" w:rsidTr="00B76578">
        <w:trPr>
          <w:gridAfter w:val="1"/>
          <w:wAfter w:w="14" w:type="pct"/>
        </w:trPr>
        <w:tc>
          <w:tcPr>
            <w:tcW w:w="919" w:type="pct"/>
            <w:tcMar>
              <w:top w:w="0" w:type="dxa"/>
              <w:left w:w="108" w:type="dxa"/>
              <w:bottom w:w="0" w:type="dxa"/>
              <w:right w:w="108" w:type="dxa"/>
            </w:tcMar>
          </w:tcPr>
          <w:p w14:paraId="320E4148" w14:textId="3F3F8701" w:rsidR="00C32EC2" w:rsidRPr="007A305A" w:rsidRDefault="00C32EC2" w:rsidP="00A129EE">
            <w:pPr>
              <w:jc w:val="left"/>
              <w:rPr>
                <w:sz w:val="17"/>
                <w:szCs w:val="17"/>
                <w:lang w:val="fr-FR"/>
              </w:rPr>
            </w:pPr>
            <w:r w:rsidRPr="007A305A">
              <w:rPr>
                <w:sz w:val="17"/>
                <w:szCs w:val="17"/>
              </w:rPr>
              <w:t>UNCCD accredited CSOs</w:t>
            </w:r>
            <w:r w:rsidR="006D281C" w:rsidRPr="007A305A">
              <w:rPr>
                <w:sz w:val="17"/>
                <w:szCs w:val="17"/>
              </w:rPr>
              <w:t xml:space="preserve"> </w:t>
            </w:r>
          </w:p>
        </w:tc>
        <w:tc>
          <w:tcPr>
            <w:tcW w:w="4067" w:type="pct"/>
            <w:tcMar>
              <w:top w:w="0" w:type="dxa"/>
              <w:left w:w="108" w:type="dxa"/>
              <w:bottom w:w="0" w:type="dxa"/>
              <w:right w:w="108" w:type="dxa"/>
            </w:tcMar>
          </w:tcPr>
          <w:p w14:paraId="67EB29EA" w14:textId="55467E60" w:rsidR="006B1439" w:rsidRPr="007A305A" w:rsidRDefault="00AE1CC8" w:rsidP="009F7E62">
            <w:pPr>
              <w:jc w:val="left"/>
              <w:rPr>
                <w:sz w:val="17"/>
                <w:szCs w:val="17"/>
                <w:lang w:val="fr-FR"/>
              </w:rPr>
            </w:pPr>
            <w:r w:rsidRPr="007A305A">
              <w:rPr>
                <w:sz w:val="17"/>
                <w:szCs w:val="17"/>
              </w:rPr>
              <w:t xml:space="preserve">NGOs and CSOs will be essential for </w:t>
            </w:r>
            <w:r w:rsidR="00500667" w:rsidRPr="007A305A">
              <w:rPr>
                <w:sz w:val="17"/>
                <w:szCs w:val="17"/>
              </w:rPr>
              <w:t>implementation</w:t>
            </w:r>
            <w:r w:rsidRPr="007A305A">
              <w:rPr>
                <w:sz w:val="17"/>
                <w:szCs w:val="17"/>
              </w:rPr>
              <w:t>. The</w:t>
            </w:r>
            <w:r w:rsidR="00500667" w:rsidRPr="007A305A">
              <w:rPr>
                <w:sz w:val="17"/>
                <w:szCs w:val="17"/>
              </w:rPr>
              <w:t>y</w:t>
            </w:r>
            <w:r w:rsidRPr="007A305A">
              <w:rPr>
                <w:sz w:val="17"/>
                <w:szCs w:val="17"/>
              </w:rPr>
              <w:t xml:space="preserve"> will play a key role in rolling out activities under Component 2 </w:t>
            </w:r>
            <w:r w:rsidR="00500667" w:rsidRPr="007A305A">
              <w:rPr>
                <w:sz w:val="17"/>
                <w:szCs w:val="17"/>
              </w:rPr>
              <w:t xml:space="preserve">including under TOR and contract for executing activities. In the UNCCD’s website, a list of accredited CSOs for Burkina </w:t>
            </w:r>
            <w:r w:rsidR="00500667" w:rsidRPr="007A305A">
              <w:rPr>
                <w:sz w:val="17"/>
                <w:szCs w:val="17"/>
              </w:rPr>
              <w:lastRenderedPageBreak/>
              <w:t xml:space="preserve">Faso </w:t>
            </w:r>
            <w:r w:rsidR="004C6924" w:rsidRPr="007A305A">
              <w:rPr>
                <w:sz w:val="17"/>
                <w:szCs w:val="17"/>
              </w:rPr>
              <w:t xml:space="preserve">accessible to the public and </w:t>
            </w:r>
            <w:r w:rsidR="00500667" w:rsidRPr="007A305A">
              <w:rPr>
                <w:sz w:val="17"/>
                <w:szCs w:val="17"/>
              </w:rPr>
              <w:t>included</w:t>
            </w:r>
            <w:r w:rsidR="004C6924" w:rsidRPr="007A305A">
              <w:rPr>
                <w:sz w:val="17"/>
                <w:szCs w:val="17"/>
              </w:rPr>
              <w:t xml:space="preserve"> organizations that have undergone some level of scrutiny for implementing SLM, SF</w:t>
            </w:r>
            <w:r w:rsidR="00A129EE" w:rsidRPr="007A305A">
              <w:rPr>
                <w:sz w:val="17"/>
                <w:szCs w:val="17"/>
              </w:rPr>
              <w:t xml:space="preserve">M and LDN related activities. </w:t>
            </w:r>
            <w:proofErr w:type="spellStart"/>
            <w:r w:rsidR="00A129EE" w:rsidRPr="007A305A">
              <w:rPr>
                <w:sz w:val="17"/>
                <w:szCs w:val="17"/>
                <w:lang w:val="fr-FR"/>
              </w:rPr>
              <w:t>They</w:t>
            </w:r>
            <w:proofErr w:type="spellEnd"/>
            <w:r w:rsidR="00A129EE" w:rsidRPr="007A305A">
              <w:rPr>
                <w:sz w:val="17"/>
                <w:szCs w:val="17"/>
                <w:lang w:val="fr-FR"/>
              </w:rPr>
              <w:t xml:space="preserve"> are</w:t>
            </w:r>
            <w:r w:rsidR="00A129EE" w:rsidRPr="007A305A">
              <w:rPr>
                <w:rStyle w:val="Appelnotedebasdep"/>
                <w:sz w:val="17"/>
                <w:szCs w:val="17"/>
              </w:rPr>
              <w:footnoteReference w:id="53"/>
            </w:r>
            <w:r w:rsidR="00A129EE" w:rsidRPr="007A305A">
              <w:rPr>
                <w:sz w:val="17"/>
                <w:szCs w:val="17"/>
                <w:lang w:val="fr-FR"/>
              </w:rPr>
              <w:t>:</w:t>
            </w:r>
            <w:r w:rsidR="00152271" w:rsidRPr="007A305A">
              <w:rPr>
                <w:sz w:val="17"/>
                <w:szCs w:val="17"/>
                <w:lang w:val="fr-FR"/>
              </w:rPr>
              <w:t xml:space="preserve"> </w:t>
            </w:r>
            <w:r w:rsidR="00A129EE" w:rsidRPr="007A305A">
              <w:rPr>
                <w:sz w:val="17"/>
                <w:szCs w:val="17"/>
                <w:lang w:val="fr-FR"/>
              </w:rPr>
              <w:t xml:space="preserve">Coordination Nationale des Jeunes pour l’Environnement et le </w:t>
            </w:r>
            <w:proofErr w:type="gramStart"/>
            <w:r w:rsidR="00A129EE" w:rsidRPr="007A305A">
              <w:rPr>
                <w:sz w:val="17"/>
                <w:szCs w:val="17"/>
                <w:lang w:val="fr-FR"/>
              </w:rPr>
              <w:t>Climat</w:t>
            </w:r>
            <w:r w:rsidR="002E19DB" w:rsidRPr="007A305A">
              <w:rPr>
                <w:sz w:val="17"/>
                <w:szCs w:val="17"/>
                <w:lang w:val="fr-FR"/>
              </w:rPr>
              <w:t>;</w:t>
            </w:r>
            <w:proofErr w:type="gramEnd"/>
            <w:r w:rsidR="002E19DB" w:rsidRPr="007A305A">
              <w:rPr>
                <w:sz w:val="17"/>
                <w:szCs w:val="17"/>
                <w:lang w:val="fr-FR"/>
              </w:rPr>
              <w:t xml:space="preserve"> </w:t>
            </w:r>
            <w:r w:rsidR="00A129EE" w:rsidRPr="007A305A">
              <w:rPr>
                <w:sz w:val="17"/>
                <w:szCs w:val="17"/>
                <w:lang w:val="fr-FR"/>
              </w:rPr>
              <w:t xml:space="preserve">Association </w:t>
            </w:r>
            <w:proofErr w:type="spellStart"/>
            <w:r w:rsidR="00A129EE" w:rsidRPr="007A305A">
              <w:rPr>
                <w:sz w:val="17"/>
                <w:szCs w:val="17"/>
                <w:lang w:val="fr-FR"/>
              </w:rPr>
              <w:t>Nodde</w:t>
            </w:r>
            <w:proofErr w:type="spellEnd"/>
            <w:r w:rsidR="00A129EE" w:rsidRPr="007A305A">
              <w:rPr>
                <w:sz w:val="17"/>
                <w:szCs w:val="17"/>
                <w:lang w:val="fr-FR"/>
              </w:rPr>
              <w:t xml:space="preserve"> </w:t>
            </w:r>
            <w:proofErr w:type="spellStart"/>
            <w:r w:rsidR="00A129EE" w:rsidRPr="007A305A">
              <w:rPr>
                <w:sz w:val="17"/>
                <w:szCs w:val="17"/>
                <w:lang w:val="fr-FR"/>
              </w:rPr>
              <w:t>Nooto</w:t>
            </w:r>
            <w:proofErr w:type="spellEnd"/>
            <w:r w:rsidR="002E19DB" w:rsidRPr="007A305A">
              <w:rPr>
                <w:sz w:val="17"/>
                <w:szCs w:val="17"/>
                <w:lang w:val="fr-FR"/>
              </w:rPr>
              <w:t xml:space="preserve">; </w:t>
            </w:r>
            <w:r w:rsidR="00A129EE" w:rsidRPr="007A305A">
              <w:rPr>
                <w:sz w:val="17"/>
                <w:szCs w:val="17"/>
                <w:lang w:val="fr-FR"/>
              </w:rPr>
              <w:t>Association Prudence au Sahel</w:t>
            </w:r>
            <w:r w:rsidR="002E19DB" w:rsidRPr="007A305A">
              <w:rPr>
                <w:sz w:val="17"/>
                <w:szCs w:val="17"/>
                <w:lang w:val="fr-FR"/>
              </w:rPr>
              <w:t xml:space="preserve">; </w:t>
            </w:r>
            <w:r w:rsidR="00A129EE" w:rsidRPr="007A305A">
              <w:rPr>
                <w:sz w:val="17"/>
                <w:szCs w:val="17"/>
                <w:lang w:val="fr-FR"/>
              </w:rPr>
              <w:t xml:space="preserve">Association </w:t>
            </w:r>
            <w:proofErr w:type="spellStart"/>
            <w:r w:rsidR="00A129EE" w:rsidRPr="007A305A">
              <w:rPr>
                <w:sz w:val="17"/>
                <w:szCs w:val="17"/>
                <w:lang w:val="fr-FR"/>
              </w:rPr>
              <w:t>Rélwendé</w:t>
            </w:r>
            <w:proofErr w:type="spellEnd"/>
            <w:r w:rsidR="00A129EE" w:rsidRPr="007A305A">
              <w:rPr>
                <w:sz w:val="17"/>
                <w:szCs w:val="17"/>
                <w:lang w:val="fr-FR"/>
              </w:rPr>
              <w:t xml:space="preserve"> pour le Développement</w:t>
            </w:r>
            <w:r w:rsidR="00395186" w:rsidRPr="007A305A">
              <w:rPr>
                <w:sz w:val="17"/>
                <w:szCs w:val="17"/>
                <w:lang w:val="fr-FR"/>
              </w:rPr>
              <w:t xml:space="preserve">; </w:t>
            </w:r>
            <w:r w:rsidR="00A129EE" w:rsidRPr="007A305A">
              <w:rPr>
                <w:sz w:val="17"/>
                <w:szCs w:val="17"/>
                <w:lang w:val="fr-FR"/>
              </w:rPr>
              <w:t>Fédération Nationale des Organisations Paysannes</w:t>
            </w:r>
            <w:r w:rsidR="00152271" w:rsidRPr="007A305A">
              <w:rPr>
                <w:sz w:val="17"/>
                <w:szCs w:val="17"/>
                <w:lang w:val="fr-FR"/>
              </w:rPr>
              <w:t xml:space="preserve">. </w:t>
            </w:r>
          </w:p>
        </w:tc>
      </w:tr>
      <w:tr w:rsidR="00C32EC2" w:rsidRPr="00C315B2" w14:paraId="08695E77" w14:textId="77777777" w:rsidTr="00B76578">
        <w:trPr>
          <w:gridAfter w:val="1"/>
          <w:wAfter w:w="14" w:type="pct"/>
        </w:trPr>
        <w:tc>
          <w:tcPr>
            <w:tcW w:w="919" w:type="pct"/>
            <w:tcMar>
              <w:top w:w="0" w:type="dxa"/>
              <w:left w:w="108" w:type="dxa"/>
              <w:bottom w:w="0" w:type="dxa"/>
              <w:right w:w="108" w:type="dxa"/>
            </w:tcMar>
          </w:tcPr>
          <w:p w14:paraId="766FF405" w14:textId="6995795C" w:rsidR="00C32EC2" w:rsidRPr="007A305A" w:rsidRDefault="00C32EC2" w:rsidP="00C32EC2">
            <w:pPr>
              <w:jc w:val="left"/>
              <w:rPr>
                <w:sz w:val="17"/>
                <w:szCs w:val="17"/>
                <w:lang w:val="fr-FR"/>
              </w:rPr>
            </w:pPr>
            <w:proofErr w:type="spellStart"/>
            <w:r w:rsidRPr="007A305A">
              <w:rPr>
                <w:sz w:val="17"/>
                <w:szCs w:val="17"/>
                <w:lang w:val="fr-FR"/>
              </w:rPr>
              <w:lastRenderedPageBreak/>
              <w:t>Women’s</w:t>
            </w:r>
            <w:proofErr w:type="spellEnd"/>
            <w:r w:rsidRPr="007A305A">
              <w:rPr>
                <w:sz w:val="17"/>
                <w:szCs w:val="17"/>
                <w:lang w:val="fr-FR"/>
              </w:rPr>
              <w:t xml:space="preserve"> groups </w:t>
            </w:r>
            <w:proofErr w:type="spellStart"/>
            <w:r w:rsidR="00D87830" w:rsidRPr="007A305A">
              <w:rPr>
                <w:sz w:val="17"/>
                <w:szCs w:val="17"/>
                <w:lang w:val="fr-FR"/>
              </w:rPr>
              <w:t>organizations</w:t>
            </w:r>
            <w:proofErr w:type="spellEnd"/>
          </w:p>
          <w:p w14:paraId="17ABF5D9" w14:textId="749578E0" w:rsidR="00C32EC2" w:rsidRPr="007A305A" w:rsidRDefault="00C32EC2" w:rsidP="00C32EC2">
            <w:pPr>
              <w:jc w:val="left"/>
              <w:rPr>
                <w:sz w:val="17"/>
                <w:szCs w:val="17"/>
                <w:lang w:val="fr-FR"/>
              </w:rPr>
            </w:pPr>
          </w:p>
        </w:tc>
        <w:tc>
          <w:tcPr>
            <w:tcW w:w="4067" w:type="pct"/>
            <w:tcMar>
              <w:top w:w="0" w:type="dxa"/>
              <w:left w:w="108" w:type="dxa"/>
              <w:bottom w:w="0" w:type="dxa"/>
              <w:right w:w="108" w:type="dxa"/>
            </w:tcMar>
          </w:tcPr>
          <w:p w14:paraId="3B034B37" w14:textId="39F73C5E" w:rsidR="00C32EC2" w:rsidRPr="007A305A" w:rsidRDefault="0022701E" w:rsidP="009F7E62">
            <w:pPr>
              <w:jc w:val="left"/>
              <w:rPr>
                <w:sz w:val="17"/>
                <w:szCs w:val="17"/>
              </w:rPr>
            </w:pPr>
            <w:r w:rsidRPr="007A305A">
              <w:rPr>
                <w:sz w:val="17"/>
                <w:szCs w:val="17"/>
              </w:rPr>
              <w:t>At the local level, it will be key to reach out to community based or</w:t>
            </w:r>
            <w:r w:rsidR="00742660" w:rsidRPr="007A305A">
              <w:rPr>
                <w:sz w:val="17"/>
                <w:szCs w:val="17"/>
              </w:rPr>
              <w:t xml:space="preserve">ganizations (CBOs) that do not normally have the national and international projection that the above listed do. More specifically, </w:t>
            </w:r>
            <w:r w:rsidR="00D87830" w:rsidRPr="007A305A">
              <w:rPr>
                <w:sz w:val="17"/>
                <w:szCs w:val="17"/>
              </w:rPr>
              <w:t xml:space="preserve">women’s groups organizations at the local level will be engaged surveyed and engaged during the PPG, once the selection of communes and landscapes have been defined. </w:t>
            </w:r>
          </w:p>
        </w:tc>
      </w:tr>
      <w:tr w:rsidR="00701F04" w:rsidRPr="00C315B2" w14:paraId="36F9B521" w14:textId="77777777" w:rsidTr="00B76578">
        <w:trPr>
          <w:gridAfter w:val="1"/>
          <w:wAfter w:w="14" w:type="pct"/>
        </w:trPr>
        <w:tc>
          <w:tcPr>
            <w:tcW w:w="919" w:type="pct"/>
            <w:tcMar>
              <w:top w:w="0" w:type="dxa"/>
              <w:left w:w="108" w:type="dxa"/>
              <w:bottom w:w="0" w:type="dxa"/>
              <w:right w:w="108" w:type="dxa"/>
            </w:tcMar>
          </w:tcPr>
          <w:p w14:paraId="0077C5E1" w14:textId="77777777" w:rsidR="00674475" w:rsidRPr="007A305A" w:rsidRDefault="00674475" w:rsidP="00674475">
            <w:pPr>
              <w:jc w:val="left"/>
              <w:rPr>
                <w:sz w:val="17"/>
                <w:szCs w:val="17"/>
                <w:lang w:val="fr-FR"/>
              </w:rPr>
            </w:pPr>
            <w:r w:rsidRPr="007A305A">
              <w:rPr>
                <w:sz w:val="17"/>
                <w:szCs w:val="17"/>
                <w:lang w:val="fr-FR"/>
              </w:rPr>
              <w:t>Le mouvement des Paysans sans Frontières</w:t>
            </w:r>
          </w:p>
          <w:p w14:paraId="680CF245" w14:textId="494FB29C" w:rsidR="00C77A68" w:rsidRPr="007A305A" w:rsidRDefault="00C77A68" w:rsidP="00674475">
            <w:pPr>
              <w:autoSpaceDE w:val="0"/>
              <w:adjustRightInd w:val="0"/>
              <w:rPr>
                <w:sz w:val="17"/>
                <w:szCs w:val="17"/>
                <w:lang w:val="fr-FR"/>
              </w:rPr>
            </w:pPr>
          </w:p>
        </w:tc>
        <w:tc>
          <w:tcPr>
            <w:tcW w:w="4067" w:type="pct"/>
            <w:tcMar>
              <w:top w:w="0" w:type="dxa"/>
              <w:left w:w="108" w:type="dxa"/>
              <w:bottom w:w="0" w:type="dxa"/>
              <w:right w:w="108" w:type="dxa"/>
            </w:tcMar>
          </w:tcPr>
          <w:p w14:paraId="53B7385A" w14:textId="7DEB1A05" w:rsidR="00701F04" w:rsidRPr="007A305A" w:rsidRDefault="00DE39B6" w:rsidP="005732BD">
            <w:pPr>
              <w:autoSpaceDE w:val="0"/>
              <w:adjustRightInd w:val="0"/>
              <w:jc w:val="left"/>
              <w:rPr>
                <w:sz w:val="17"/>
                <w:szCs w:val="17"/>
              </w:rPr>
            </w:pPr>
            <w:r w:rsidRPr="007A305A">
              <w:rPr>
                <w:sz w:val="17"/>
                <w:szCs w:val="17"/>
              </w:rPr>
              <w:t xml:space="preserve">As a counterpoint to State dominated management of </w:t>
            </w:r>
            <w:r w:rsidR="00CB327B">
              <w:rPr>
                <w:sz w:val="17"/>
                <w:szCs w:val="17"/>
              </w:rPr>
              <w:t>l</w:t>
            </w:r>
            <w:r w:rsidRPr="007A305A">
              <w:rPr>
                <w:sz w:val="17"/>
                <w:szCs w:val="17"/>
              </w:rPr>
              <w:t xml:space="preserve">and Tenure, </w:t>
            </w:r>
            <w:r w:rsidR="006B7015" w:rsidRPr="007A305A">
              <w:rPr>
                <w:sz w:val="17"/>
                <w:szCs w:val="17"/>
              </w:rPr>
              <w:t>CBOs are able to play a productive role in the project</w:t>
            </w:r>
            <w:r w:rsidR="00BC120C" w:rsidRPr="007A305A">
              <w:rPr>
                <w:sz w:val="17"/>
                <w:szCs w:val="17"/>
              </w:rPr>
              <w:t xml:space="preserve">. Among them, we mention the Association </w:t>
            </w:r>
            <w:r w:rsidR="00BC120C" w:rsidRPr="007A305A">
              <w:rPr>
                <w:i/>
                <w:iCs/>
                <w:sz w:val="17"/>
                <w:szCs w:val="17"/>
              </w:rPr>
              <w:t>“</w:t>
            </w:r>
            <w:proofErr w:type="spellStart"/>
            <w:r w:rsidR="00BC120C" w:rsidRPr="007A305A">
              <w:rPr>
                <w:i/>
                <w:iCs/>
                <w:sz w:val="17"/>
                <w:szCs w:val="17"/>
              </w:rPr>
              <w:t>Mouvement</w:t>
            </w:r>
            <w:proofErr w:type="spellEnd"/>
            <w:r w:rsidR="00BC120C" w:rsidRPr="007A305A">
              <w:rPr>
                <w:i/>
                <w:iCs/>
                <w:sz w:val="17"/>
                <w:szCs w:val="17"/>
              </w:rPr>
              <w:t xml:space="preserve"> des Paysans sans </w:t>
            </w:r>
            <w:proofErr w:type="spellStart"/>
            <w:r w:rsidR="00BC120C" w:rsidRPr="007A305A">
              <w:rPr>
                <w:i/>
                <w:iCs/>
                <w:sz w:val="17"/>
                <w:szCs w:val="17"/>
              </w:rPr>
              <w:t>Frontière</w:t>
            </w:r>
            <w:proofErr w:type="spellEnd"/>
            <w:r w:rsidR="00BC120C" w:rsidRPr="007A305A">
              <w:rPr>
                <w:i/>
                <w:iCs/>
                <w:sz w:val="17"/>
                <w:szCs w:val="17"/>
              </w:rPr>
              <w:t>”</w:t>
            </w:r>
            <w:r w:rsidR="00BC120C" w:rsidRPr="007A305A">
              <w:rPr>
                <w:sz w:val="17"/>
                <w:szCs w:val="17"/>
              </w:rPr>
              <w:t xml:space="preserve"> (farmers without borders), as a group of 52 cooperatives that have been involved since 1994 in agroecology in order to support the production of sustainable livelihoods in the context of increased land pressure in the Center West region.</w:t>
            </w:r>
            <w:r w:rsidR="001D1C46" w:rsidRPr="007A305A">
              <w:rPr>
                <w:sz w:val="17"/>
                <w:szCs w:val="17"/>
              </w:rPr>
              <w:t xml:space="preserve"> Due to the proximity to Centre-Nord, they may have a conciliatory role to play in situations where land conflict may </w:t>
            </w:r>
            <w:r w:rsidR="00B80F17" w:rsidRPr="007A305A">
              <w:rPr>
                <w:sz w:val="17"/>
                <w:szCs w:val="17"/>
              </w:rPr>
              <w:t xml:space="preserve">become a barrier to project activities. </w:t>
            </w:r>
          </w:p>
        </w:tc>
      </w:tr>
      <w:tr w:rsidR="00C32EC2" w:rsidRPr="00C315B2" w14:paraId="708BC785" w14:textId="77777777" w:rsidTr="00B76578">
        <w:tc>
          <w:tcPr>
            <w:tcW w:w="919" w:type="pct"/>
            <w:tcMar>
              <w:top w:w="0" w:type="dxa"/>
              <w:left w:w="108" w:type="dxa"/>
              <w:bottom w:w="0" w:type="dxa"/>
              <w:right w:w="108" w:type="dxa"/>
            </w:tcMar>
          </w:tcPr>
          <w:p w14:paraId="79CF7BFE" w14:textId="7F56B7E5" w:rsidR="00C32EC2" w:rsidRPr="007A305A" w:rsidRDefault="00B80F17" w:rsidP="00C32EC2">
            <w:pPr>
              <w:jc w:val="left"/>
              <w:rPr>
                <w:sz w:val="17"/>
                <w:szCs w:val="17"/>
              </w:rPr>
            </w:pPr>
            <w:r w:rsidRPr="007A305A">
              <w:rPr>
                <w:sz w:val="17"/>
                <w:szCs w:val="17"/>
              </w:rPr>
              <w:t xml:space="preserve">Other </w:t>
            </w:r>
            <w:r w:rsidR="00C32EC2" w:rsidRPr="007A305A">
              <w:rPr>
                <w:sz w:val="17"/>
                <w:szCs w:val="17"/>
              </w:rPr>
              <w:t>CBOs in the project zone</w:t>
            </w:r>
          </w:p>
          <w:p w14:paraId="47E9DE36" w14:textId="77777777" w:rsidR="008E43DD" w:rsidRPr="007A305A" w:rsidRDefault="008E43DD" w:rsidP="008E43DD">
            <w:pPr>
              <w:jc w:val="left"/>
              <w:rPr>
                <w:sz w:val="17"/>
                <w:szCs w:val="17"/>
                <w:lang w:val="fr-FR"/>
              </w:rPr>
            </w:pPr>
            <w:r w:rsidRPr="007A305A">
              <w:rPr>
                <w:sz w:val="17"/>
                <w:szCs w:val="17"/>
                <w:lang w:val="fr-FR"/>
              </w:rPr>
              <w:t xml:space="preserve">Autorités coutumières et religieuses ainsi que les leaders d’opinion </w:t>
            </w:r>
          </w:p>
          <w:p w14:paraId="66DC5F4E" w14:textId="3E9F215B" w:rsidR="008E43DD" w:rsidRPr="007A305A" w:rsidRDefault="008E43DD" w:rsidP="00C32EC2">
            <w:pPr>
              <w:jc w:val="left"/>
              <w:rPr>
                <w:sz w:val="17"/>
                <w:szCs w:val="17"/>
                <w:lang w:val="fr-FR"/>
              </w:rPr>
            </w:pPr>
          </w:p>
        </w:tc>
        <w:tc>
          <w:tcPr>
            <w:tcW w:w="4067" w:type="pct"/>
            <w:tcMar>
              <w:top w:w="0" w:type="dxa"/>
              <w:left w:w="108" w:type="dxa"/>
              <w:bottom w:w="0" w:type="dxa"/>
              <w:right w:w="108" w:type="dxa"/>
            </w:tcMar>
          </w:tcPr>
          <w:p w14:paraId="736CC60B" w14:textId="17279498" w:rsidR="00D749DA" w:rsidRPr="007A305A" w:rsidRDefault="00CA5657" w:rsidP="00D749DA">
            <w:pPr>
              <w:jc w:val="left"/>
              <w:rPr>
                <w:sz w:val="17"/>
                <w:szCs w:val="17"/>
              </w:rPr>
            </w:pPr>
            <w:r w:rsidRPr="007A305A">
              <w:rPr>
                <w:sz w:val="17"/>
                <w:szCs w:val="17"/>
              </w:rPr>
              <w:t xml:space="preserve">Without yet specifying which other CBOs in the project zone may be prioritized (this will be defined during the PPG), </w:t>
            </w:r>
            <w:r w:rsidR="00C273C2" w:rsidRPr="007A305A">
              <w:rPr>
                <w:sz w:val="17"/>
                <w:szCs w:val="17"/>
              </w:rPr>
              <w:t>these organizations may potentially play the following role</w:t>
            </w:r>
            <w:r w:rsidR="006F1B34" w:rsidRPr="007A305A">
              <w:rPr>
                <w:sz w:val="17"/>
                <w:szCs w:val="17"/>
              </w:rPr>
              <w:t>, besides consistent data collection on the ground</w:t>
            </w:r>
            <w:r w:rsidR="00C273C2" w:rsidRPr="007A305A">
              <w:rPr>
                <w:sz w:val="17"/>
                <w:szCs w:val="17"/>
              </w:rPr>
              <w:t>:</w:t>
            </w:r>
            <w:r w:rsidR="009F7E62" w:rsidRPr="007A305A">
              <w:rPr>
                <w:sz w:val="17"/>
                <w:szCs w:val="17"/>
              </w:rPr>
              <w:t xml:space="preserve"> </w:t>
            </w:r>
          </w:p>
          <w:p w14:paraId="7EBC06A1" w14:textId="0B00E9D6" w:rsidR="00D749DA" w:rsidRPr="007A305A" w:rsidRDefault="00D749DA" w:rsidP="00E46084">
            <w:pPr>
              <w:pStyle w:val="Paragraphedeliste"/>
              <w:numPr>
                <w:ilvl w:val="0"/>
                <w:numId w:val="46"/>
              </w:numPr>
              <w:ind w:left="178" w:hanging="178"/>
              <w:jc w:val="left"/>
              <w:rPr>
                <w:sz w:val="17"/>
                <w:szCs w:val="17"/>
              </w:rPr>
            </w:pPr>
            <w:r w:rsidRPr="007A305A">
              <w:rPr>
                <w:sz w:val="17"/>
                <w:szCs w:val="17"/>
              </w:rPr>
              <w:t xml:space="preserve">Facilitation of the conduct of activities </w:t>
            </w:r>
            <w:r w:rsidR="000E3B7D" w:rsidRPr="007A305A">
              <w:rPr>
                <w:sz w:val="17"/>
                <w:szCs w:val="17"/>
              </w:rPr>
              <w:t>and of investments in LDN;</w:t>
            </w:r>
          </w:p>
          <w:p w14:paraId="2EF68A76" w14:textId="22B7C2E1" w:rsidR="00D749DA" w:rsidRPr="007A305A" w:rsidRDefault="00D749DA" w:rsidP="00E46084">
            <w:pPr>
              <w:pStyle w:val="Paragraphedeliste"/>
              <w:numPr>
                <w:ilvl w:val="0"/>
                <w:numId w:val="46"/>
              </w:numPr>
              <w:ind w:left="178" w:hanging="178"/>
              <w:jc w:val="left"/>
              <w:rPr>
                <w:sz w:val="17"/>
                <w:szCs w:val="17"/>
              </w:rPr>
            </w:pPr>
            <w:r w:rsidRPr="007A305A">
              <w:rPr>
                <w:sz w:val="17"/>
                <w:szCs w:val="17"/>
              </w:rPr>
              <w:t xml:space="preserve">Help with changing mentalities and attitudes by “speaking the same language” as beneficiaries; </w:t>
            </w:r>
          </w:p>
          <w:p w14:paraId="5226AA00" w14:textId="77777777" w:rsidR="00D749DA" w:rsidRPr="007A305A" w:rsidRDefault="00D749DA" w:rsidP="00E46084">
            <w:pPr>
              <w:pStyle w:val="Paragraphedeliste"/>
              <w:numPr>
                <w:ilvl w:val="0"/>
                <w:numId w:val="46"/>
              </w:numPr>
              <w:ind w:left="178" w:hanging="178"/>
              <w:jc w:val="left"/>
              <w:rPr>
                <w:sz w:val="17"/>
                <w:szCs w:val="17"/>
              </w:rPr>
            </w:pPr>
            <w:r w:rsidRPr="007A305A">
              <w:rPr>
                <w:sz w:val="17"/>
                <w:szCs w:val="17"/>
              </w:rPr>
              <w:t xml:space="preserve">Conflict prevention mitigation and resolution (e.g. through wisdom and as repositories of customary values and land ownership rights); </w:t>
            </w:r>
          </w:p>
          <w:p w14:paraId="3054A821" w14:textId="00FCE4AF" w:rsidR="00D749DA" w:rsidRPr="007A305A" w:rsidRDefault="00D749DA" w:rsidP="00E46084">
            <w:pPr>
              <w:pStyle w:val="Paragraphedeliste"/>
              <w:numPr>
                <w:ilvl w:val="0"/>
                <w:numId w:val="46"/>
              </w:numPr>
              <w:ind w:left="178" w:hanging="178"/>
              <w:jc w:val="left"/>
              <w:rPr>
                <w:sz w:val="17"/>
                <w:szCs w:val="17"/>
              </w:rPr>
            </w:pPr>
            <w:r w:rsidRPr="007A305A">
              <w:rPr>
                <w:sz w:val="17"/>
                <w:szCs w:val="17"/>
              </w:rPr>
              <w:t xml:space="preserve">Awareness </w:t>
            </w:r>
            <w:r w:rsidR="006F1B34" w:rsidRPr="007A305A">
              <w:rPr>
                <w:sz w:val="17"/>
                <w:szCs w:val="17"/>
              </w:rPr>
              <w:t xml:space="preserve">raising </w:t>
            </w:r>
            <w:r w:rsidRPr="007A305A">
              <w:rPr>
                <w:sz w:val="17"/>
                <w:szCs w:val="17"/>
              </w:rPr>
              <w:t>(</w:t>
            </w:r>
            <w:r w:rsidR="006F1B34" w:rsidRPr="007A305A">
              <w:rPr>
                <w:sz w:val="17"/>
                <w:szCs w:val="17"/>
              </w:rPr>
              <w:t xml:space="preserve">e.g. </w:t>
            </w:r>
            <w:r w:rsidRPr="007A305A">
              <w:rPr>
                <w:sz w:val="17"/>
                <w:szCs w:val="17"/>
              </w:rPr>
              <w:t>radio sketches</w:t>
            </w:r>
            <w:r w:rsidR="006F1B34" w:rsidRPr="007A305A">
              <w:rPr>
                <w:sz w:val="17"/>
                <w:szCs w:val="17"/>
              </w:rPr>
              <w:t xml:space="preserve"> and other forms of communication</w:t>
            </w:r>
            <w:r w:rsidRPr="007A305A">
              <w:rPr>
                <w:sz w:val="17"/>
                <w:szCs w:val="17"/>
              </w:rPr>
              <w:t xml:space="preserve">); </w:t>
            </w:r>
          </w:p>
          <w:p w14:paraId="3AC2C392" w14:textId="77777777" w:rsidR="00D749DA" w:rsidRPr="007A305A" w:rsidRDefault="00D749DA" w:rsidP="00E46084">
            <w:pPr>
              <w:pStyle w:val="Paragraphedeliste"/>
              <w:numPr>
                <w:ilvl w:val="0"/>
                <w:numId w:val="46"/>
              </w:numPr>
              <w:ind w:left="178" w:hanging="178"/>
              <w:jc w:val="left"/>
              <w:rPr>
                <w:sz w:val="17"/>
                <w:szCs w:val="17"/>
              </w:rPr>
            </w:pPr>
            <w:r w:rsidRPr="007A305A">
              <w:rPr>
                <w:sz w:val="17"/>
                <w:szCs w:val="17"/>
              </w:rPr>
              <w:t xml:space="preserve">Targeted meetings facilitation; </w:t>
            </w:r>
          </w:p>
          <w:p w14:paraId="5CD579C0" w14:textId="77777777" w:rsidR="00D749DA" w:rsidRPr="007A305A" w:rsidRDefault="00D749DA" w:rsidP="00E46084">
            <w:pPr>
              <w:pStyle w:val="Paragraphedeliste"/>
              <w:numPr>
                <w:ilvl w:val="0"/>
                <w:numId w:val="46"/>
              </w:numPr>
              <w:ind w:left="178" w:hanging="178"/>
              <w:jc w:val="left"/>
              <w:rPr>
                <w:sz w:val="17"/>
                <w:szCs w:val="17"/>
              </w:rPr>
            </w:pPr>
            <w:r w:rsidRPr="007A305A">
              <w:rPr>
                <w:sz w:val="17"/>
                <w:szCs w:val="17"/>
              </w:rPr>
              <w:t xml:space="preserve">Exchange visits that help disseminate good practices among beneficiaries; </w:t>
            </w:r>
          </w:p>
          <w:p w14:paraId="2F412095" w14:textId="0FE83A04" w:rsidR="00C32EC2" w:rsidRPr="007A305A" w:rsidRDefault="00D749DA" w:rsidP="006F1B34">
            <w:pPr>
              <w:pStyle w:val="Paragraphedeliste"/>
              <w:numPr>
                <w:ilvl w:val="0"/>
                <w:numId w:val="46"/>
              </w:numPr>
              <w:ind w:left="178" w:hanging="178"/>
              <w:jc w:val="left"/>
              <w:rPr>
                <w:sz w:val="17"/>
                <w:szCs w:val="17"/>
              </w:rPr>
            </w:pPr>
            <w:r w:rsidRPr="007A305A">
              <w:rPr>
                <w:sz w:val="17"/>
                <w:szCs w:val="17"/>
              </w:rPr>
              <w:t>Support for vulnerable households, dynamics of securing investments, the proportion of men and women.</w:t>
            </w:r>
          </w:p>
        </w:tc>
        <w:tc>
          <w:tcPr>
            <w:tcW w:w="14" w:type="pct"/>
          </w:tcPr>
          <w:p w14:paraId="08AE4C16" w14:textId="77777777" w:rsidR="00620951" w:rsidRPr="00C315B2" w:rsidRDefault="00620951">
            <w:pPr>
              <w:suppressAutoHyphens w:val="0"/>
              <w:autoSpaceDN/>
              <w:jc w:val="left"/>
              <w:textAlignment w:val="auto"/>
              <w:rPr>
                <w:sz w:val="18"/>
                <w:szCs w:val="18"/>
              </w:rPr>
            </w:pPr>
          </w:p>
        </w:tc>
      </w:tr>
      <w:tr w:rsidR="00C32EC2" w:rsidRPr="00C315B2" w14:paraId="0E2CC3A0" w14:textId="77777777" w:rsidTr="00B76578">
        <w:trPr>
          <w:gridAfter w:val="1"/>
          <w:wAfter w:w="14" w:type="pct"/>
        </w:trPr>
        <w:tc>
          <w:tcPr>
            <w:tcW w:w="4986" w:type="pct"/>
            <w:gridSpan w:val="2"/>
            <w:shd w:val="clear" w:color="auto" w:fill="E2EFD9"/>
            <w:tcMar>
              <w:top w:w="0" w:type="dxa"/>
              <w:left w:w="108" w:type="dxa"/>
              <w:bottom w:w="0" w:type="dxa"/>
              <w:right w:w="108" w:type="dxa"/>
            </w:tcMar>
          </w:tcPr>
          <w:p w14:paraId="58B40B92" w14:textId="10D5E88A" w:rsidR="00C32EC2" w:rsidRPr="007A305A" w:rsidRDefault="00C32EC2" w:rsidP="009F7E62">
            <w:pPr>
              <w:keepNext/>
              <w:jc w:val="left"/>
              <w:rPr>
                <w:b/>
                <w:i/>
                <w:sz w:val="17"/>
                <w:szCs w:val="17"/>
              </w:rPr>
            </w:pPr>
            <w:r w:rsidRPr="007A305A">
              <w:rPr>
                <w:b/>
                <w:i/>
                <w:sz w:val="17"/>
                <w:szCs w:val="17"/>
              </w:rPr>
              <w:t>International partners</w:t>
            </w:r>
          </w:p>
        </w:tc>
      </w:tr>
      <w:tr w:rsidR="006D1107" w:rsidRPr="00C315B2" w14:paraId="1AE462F6" w14:textId="77777777" w:rsidTr="00B76578">
        <w:trPr>
          <w:gridAfter w:val="1"/>
          <w:wAfter w:w="14" w:type="pct"/>
        </w:trPr>
        <w:tc>
          <w:tcPr>
            <w:tcW w:w="919" w:type="pct"/>
            <w:tcMar>
              <w:top w:w="0" w:type="dxa"/>
              <w:left w:w="108" w:type="dxa"/>
              <w:bottom w:w="0" w:type="dxa"/>
              <w:right w:w="108" w:type="dxa"/>
            </w:tcMar>
          </w:tcPr>
          <w:p w14:paraId="2B4E8A94" w14:textId="2D4B49B6" w:rsidR="006D1107" w:rsidRPr="007A305A" w:rsidRDefault="006D1107" w:rsidP="00EC2BE8">
            <w:pPr>
              <w:jc w:val="left"/>
              <w:rPr>
                <w:sz w:val="17"/>
                <w:szCs w:val="17"/>
                <w:lang w:val="fr-FR"/>
              </w:rPr>
            </w:pPr>
            <w:r w:rsidRPr="007A305A">
              <w:rPr>
                <w:sz w:val="17"/>
                <w:szCs w:val="17"/>
                <w:lang w:val="fr-FR"/>
              </w:rPr>
              <w:t>IUCN</w:t>
            </w:r>
          </w:p>
        </w:tc>
        <w:tc>
          <w:tcPr>
            <w:tcW w:w="4067" w:type="pct"/>
            <w:tcMar>
              <w:top w:w="0" w:type="dxa"/>
              <w:left w:w="108" w:type="dxa"/>
              <w:bottom w:w="0" w:type="dxa"/>
              <w:right w:w="108" w:type="dxa"/>
            </w:tcMar>
          </w:tcPr>
          <w:p w14:paraId="7F271F30" w14:textId="00D94542" w:rsidR="006D1107" w:rsidRPr="007A305A" w:rsidRDefault="00456B81" w:rsidP="009F7E62">
            <w:pPr>
              <w:jc w:val="left"/>
              <w:rPr>
                <w:bCs/>
                <w:sz w:val="17"/>
                <w:szCs w:val="17"/>
              </w:rPr>
            </w:pPr>
            <w:r w:rsidRPr="007A305A">
              <w:rPr>
                <w:color w:val="000000"/>
                <w:sz w:val="17"/>
                <w:szCs w:val="17"/>
              </w:rPr>
              <w:t>IUCN has prior experience in the implementation of GEF projects and could</w:t>
            </w:r>
            <w:r w:rsidRPr="007A305A">
              <w:rPr>
                <w:sz w:val="17"/>
                <w:szCs w:val="17"/>
              </w:rPr>
              <w:t xml:space="preserve"> provide execution support to the IP</w:t>
            </w:r>
            <w:r w:rsidR="005732BD">
              <w:rPr>
                <w:sz w:val="17"/>
                <w:szCs w:val="17"/>
              </w:rPr>
              <w:t xml:space="preserve"> as a Responsible Party</w:t>
            </w:r>
            <w:r w:rsidRPr="007A305A">
              <w:rPr>
                <w:sz w:val="17"/>
                <w:szCs w:val="17"/>
              </w:rPr>
              <w:t xml:space="preserve">. Considering that in the current situation of Burkina Faso UNDP is not allowed to transfer project funds to a </w:t>
            </w:r>
            <w:r w:rsidR="006B1439" w:rsidRPr="007A305A">
              <w:rPr>
                <w:sz w:val="17"/>
                <w:szCs w:val="17"/>
              </w:rPr>
              <w:t>g</w:t>
            </w:r>
            <w:r w:rsidRPr="007A305A">
              <w:rPr>
                <w:sz w:val="17"/>
                <w:szCs w:val="17"/>
              </w:rPr>
              <w:t xml:space="preserve">overnment account, IUCN </w:t>
            </w:r>
            <w:r w:rsidR="00D711C7" w:rsidRPr="007A305A">
              <w:rPr>
                <w:sz w:val="17"/>
                <w:szCs w:val="17"/>
              </w:rPr>
              <w:t>has been pre-selected as R</w:t>
            </w:r>
            <w:r w:rsidR="00E622D0" w:rsidRPr="007A305A">
              <w:rPr>
                <w:sz w:val="17"/>
                <w:szCs w:val="17"/>
              </w:rPr>
              <w:t>esponsible</w:t>
            </w:r>
            <w:r w:rsidRPr="007A305A">
              <w:rPr>
                <w:sz w:val="17"/>
                <w:szCs w:val="17"/>
              </w:rPr>
              <w:t xml:space="preserve"> Party</w:t>
            </w:r>
            <w:r w:rsidRPr="007A305A">
              <w:rPr>
                <w:color w:val="000000"/>
                <w:sz w:val="17"/>
                <w:szCs w:val="17"/>
              </w:rPr>
              <w:t xml:space="preserve"> to support the IP, SP/CNDD.</w:t>
            </w:r>
            <w:r w:rsidR="00D0351C" w:rsidRPr="007A305A">
              <w:rPr>
                <w:color w:val="000000"/>
                <w:sz w:val="17"/>
                <w:szCs w:val="17"/>
              </w:rPr>
              <w:t xml:space="preserve"> However, the selection of RP will still be confirmed during the PPG. </w:t>
            </w:r>
          </w:p>
        </w:tc>
      </w:tr>
      <w:tr w:rsidR="00E21275" w:rsidRPr="00C315B2" w14:paraId="4A4957FB" w14:textId="77777777" w:rsidTr="00B76578">
        <w:trPr>
          <w:gridAfter w:val="1"/>
          <w:wAfter w:w="14" w:type="pct"/>
        </w:trPr>
        <w:tc>
          <w:tcPr>
            <w:tcW w:w="919" w:type="pct"/>
            <w:tcMar>
              <w:top w:w="0" w:type="dxa"/>
              <w:left w:w="108" w:type="dxa"/>
              <w:bottom w:w="0" w:type="dxa"/>
              <w:right w:w="108" w:type="dxa"/>
            </w:tcMar>
          </w:tcPr>
          <w:p w14:paraId="6E92F1ED" w14:textId="7C8E705D" w:rsidR="00E21275" w:rsidRPr="007A305A" w:rsidRDefault="003A707E" w:rsidP="00EC2BE8">
            <w:pPr>
              <w:jc w:val="left"/>
              <w:rPr>
                <w:sz w:val="17"/>
                <w:szCs w:val="17"/>
                <w:lang w:val="fr-FR"/>
              </w:rPr>
            </w:pPr>
            <w:r w:rsidRPr="007A305A">
              <w:rPr>
                <w:sz w:val="17"/>
                <w:szCs w:val="17"/>
                <w:lang w:val="fr-FR"/>
              </w:rPr>
              <w:t>UNCDF</w:t>
            </w:r>
          </w:p>
        </w:tc>
        <w:tc>
          <w:tcPr>
            <w:tcW w:w="4067" w:type="pct"/>
            <w:tcMar>
              <w:top w:w="0" w:type="dxa"/>
              <w:left w:w="108" w:type="dxa"/>
              <w:bottom w:w="0" w:type="dxa"/>
              <w:right w:w="108" w:type="dxa"/>
            </w:tcMar>
          </w:tcPr>
          <w:p w14:paraId="16580876" w14:textId="38E99A1F" w:rsidR="00EF1EA2" w:rsidRPr="007A305A" w:rsidRDefault="00E4127A" w:rsidP="009F7E62">
            <w:pPr>
              <w:jc w:val="left"/>
              <w:rPr>
                <w:sz w:val="17"/>
                <w:szCs w:val="17"/>
              </w:rPr>
            </w:pPr>
            <w:r w:rsidRPr="007A305A">
              <w:rPr>
                <w:bCs/>
                <w:sz w:val="17"/>
                <w:szCs w:val="17"/>
              </w:rPr>
              <w:t xml:space="preserve">In light of its expertise in the field of inclusive finance, UNCDF </w:t>
            </w:r>
            <w:r w:rsidR="006F0FB2" w:rsidRPr="007A305A">
              <w:rPr>
                <w:bCs/>
                <w:sz w:val="17"/>
                <w:szCs w:val="17"/>
              </w:rPr>
              <w:t xml:space="preserve">may be called upon to help </w:t>
            </w:r>
            <w:r w:rsidR="00730F36" w:rsidRPr="007A305A">
              <w:rPr>
                <w:bCs/>
                <w:sz w:val="17"/>
                <w:szCs w:val="17"/>
              </w:rPr>
              <w:t xml:space="preserve">UNDP </w:t>
            </w:r>
            <w:r w:rsidR="006F0FB2" w:rsidRPr="007A305A">
              <w:rPr>
                <w:bCs/>
                <w:sz w:val="17"/>
                <w:szCs w:val="17"/>
              </w:rPr>
              <w:t xml:space="preserve">leverage resources </w:t>
            </w:r>
            <w:r w:rsidR="00730F36" w:rsidRPr="007A305A">
              <w:rPr>
                <w:bCs/>
                <w:sz w:val="17"/>
                <w:szCs w:val="17"/>
              </w:rPr>
              <w:t xml:space="preserve">for LDN implementation </w:t>
            </w:r>
            <w:r w:rsidR="006F0FB2" w:rsidRPr="007A305A">
              <w:rPr>
                <w:bCs/>
                <w:sz w:val="17"/>
                <w:szCs w:val="17"/>
              </w:rPr>
              <w:t xml:space="preserve">under activities foreseen under Component 3. </w:t>
            </w:r>
            <w:r w:rsidR="00514086" w:rsidRPr="007A305A">
              <w:rPr>
                <w:bCs/>
                <w:sz w:val="17"/>
                <w:szCs w:val="17"/>
              </w:rPr>
              <w:t>The Agency brings onboard thirty years of financial services (non-financial) and in general of inclusive finance in partnership with the private sector rural players (</w:t>
            </w:r>
            <w:proofErr w:type="spellStart"/>
            <w:r w:rsidR="00514086" w:rsidRPr="007A305A">
              <w:rPr>
                <w:bCs/>
                <w:i/>
                <w:iCs/>
                <w:sz w:val="17"/>
                <w:szCs w:val="17"/>
              </w:rPr>
              <w:t>rices</w:t>
            </w:r>
            <w:proofErr w:type="spellEnd"/>
            <w:r w:rsidR="00514086" w:rsidRPr="007A305A">
              <w:rPr>
                <w:bCs/>
                <w:sz w:val="17"/>
                <w:szCs w:val="17"/>
              </w:rPr>
              <w:t xml:space="preserve">) and the public sector. </w:t>
            </w:r>
          </w:p>
        </w:tc>
      </w:tr>
      <w:tr w:rsidR="00514086" w:rsidRPr="00C315B2" w14:paraId="25CF7066" w14:textId="77777777" w:rsidTr="00B76578">
        <w:trPr>
          <w:gridAfter w:val="1"/>
          <w:wAfter w:w="14" w:type="pct"/>
        </w:trPr>
        <w:tc>
          <w:tcPr>
            <w:tcW w:w="919" w:type="pct"/>
            <w:tcMar>
              <w:top w:w="0" w:type="dxa"/>
              <w:left w:w="108" w:type="dxa"/>
              <w:bottom w:w="0" w:type="dxa"/>
              <w:right w:w="108" w:type="dxa"/>
            </w:tcMar>
          </w:tcPr>
          <w:p w14:paraId="25C68553" w14:textId="4B0F0012" w:rsidR="00514086" w:rsidRPr="007A305A" w:rsidRDefault="00514086" w:rsidP="00674475">
            <w:pPr>
              <w:jc w:val="left"/>
              <w:rPr>
                <w:sz w:val="17"/>
                <w:szCs w:val="17"/>
                <w:lang w:val="fr-FR"/>
              </w:rPr>
            </w:pPr>
            <w:r w:rsidRPr="007A305A">
              <w:rPr>
                <w:sz w:val="17"/>
                <w:szCs w:val="17"/>
                <w:lang w:val="fr-FR"/>
              </w:rPr>
              <w:t xml:space="preserve">Project </w:t>
            </w:r>
            <w:proofErr w:type="spellStart"/>
            <w:r w:rsidRPr="007A305A">
              <w:rPr>
                <w:sz w:val="17"/>
                <w:szCs w:val="17"/>
                <w:lang w:val="fr-FR"/>
              </w:rPr>
              <w:t>co</w:t>
            </w:r>
            <w:proofErr w:type="spellEnd"/>
            <w:r w:rsidRPr="007A305A">
              <w:rPr>
                <w:sz w:val="17"/>
                <w:szCs w:val="17"/>
                <w:lang w:val="fr-FR"/>
              </w:rPr>
              <w:t>-financiers</w:t>
            </w:r>
          </w:p>
        </w:tc>
        <w:tc>
          <w:tcPr>
            <w:tcW w:w="4067" w:type="pct"/>
            <w:tcMar>
              <w:top w:w="0" w:type="dxa"/>
              <w:left w:w="108" w:type="dxa"/>
              <w:bottom w:w="0" w:type="dxa"/>
              <w:right w:w="108" w:type="dxa"/>
            </w:tcMar>
          </w:tcPr>
          <w:p w14:paraId="4BF58A82" w14:textId="38BE4985" w:rsidR="00514086" w:rsidRPr="007A305A" w:rsidRDefault="00514086" w:rsidP="009F7E62">
            <w:pPr>
              <w:jc w:val="left"/>
              <w:rPr>
                <w:bCs/>
                <w:sz w:val="17"/>
                <w:szCs w:val="17"/>
              </w:rPr>
            </w:pPr>
            <w:r w:rsidRPr="007A305A">
              <w:rPr>
                <w:bCs/>
                <w:sz w:val="17"/>
                <w:szCs w:val="17"/>
              </w:rPr>
              <w:t xml:space="preserve">The proposed co-financiers are listed in </w:t>
            </w:r>
            <w:hyperlink w:anchor="_C._Indicative_sources" w:history="1">
              <w:r w:rsidRPr="007A305A">
                <w:rPr>
                  <w:rStyle w:val="Lienhypertexte"/>
                  <w:bCs/>
                  <w:sz w:val="17"/>
                  <w:szCs w:val="17"/>
                </w:rPr>
                <w:t>Part I, Table C</w:t>
              </w:r>
            </w:hyperlink>
            <w:r w:rsidRPr="007A305A">
              <w:rPr>
                <w:bCs/>
                <w:sz w:val="17"/>
                <w:szCs w:val="17"/>
              </w:rPr>
              <w:t xml:space="preserve">. </w:t>
            </w:r>
            <w:r w:rsidR="00EC258B" w:rsidRPr="007A305A">
              <w:rPr>
                <w:bCs/>
                <w:sz w:val="17"/>
                <w:szCs w:val="17"/>
              </w:rPr>
              <w:t xml:space="preserve">The projects, programs and initiatives that provide this co-financing from the baseline is thoroughly described in </w:t>
            </w:r>
            <w:r w:rsidR="00EC258B" w:rsidRPr="007A305A">
              <w:rPr>
                <w:bCs/>
                <w:color w:val="2B579A"/>
                <w:sz w:val="17"/>
                <w:szCs w:val="17"/>
                <w:shd w:val="clear" w:color="auto" w:fill="E6E6E6"/>
              </w:rPr>
              <w:fldChar w:fldCharType="begin"/>
            </w:r>
            <w:r w:rsidR="00EC258B" w:rsidRPr="007A305A">
              <w:rPr>
                <w:bCs/>
                <w:sz w:val="17"/>
                <w:szCs w:val="17"/>
              </w:rPr>
              <w:instrText xml:space="preserve"> REF _Ref98490344 \h  \* MERGEFORMAT </w:instrText>
            </w:r>
            <w:r w:rsidR="00EC258B" w:rsidRPr="007A305A">
              <w:rPr>
                <w:bCs/>
                <w:color w:val="2B579A"/>
                <w:sz w:val="17"/>
                <w:szCs w:val="17"/>
                <w:shd w:val="clear" w:color="auto" w:fill="E6E6E6"/>
              </w:rPr>
            </w:r>
            <w:r w:rsidR="00EC258B" w:rsidRPr="007A305A">
              <w:rPr>
                <w:bCs/>
                <w:color w:val="2B579A"/>
                <w:sz w:val="17"/>
                <w:szCs w:val="17"/>
                <w:shd w:val="clear" w:color="auto" w:fill="E6E6E6"/>
              </w:rPr>
              <w:fldChar w:fldCharType="separate"/>
            </w:r>
            <w:r w:rsidR="00EC258B" w:rsidRPr="007A305A">
              <w:rPr>
                <w:sz w:val="17"/>
                <w:szCs w:val="17"/>
              </w:rPr>
              <w:t xml:space="preserve">Table </w:t>
            </w:r>
            <w:r w:rsidR="00EC258B" w:rsidRPr="007A305A">
              <w:rPr>
                <w:noProof/>
                <w:sz w:val="17"/>
                <w:szCs w:val="17"/>
              </w:rPr>
              <w:t>1</w:t>
            </w:r>
            <w:r w:rsidR="00EC258B" w:rsidRPr="007A305A">
              <w:rPr>
                <w:bCs/>
                <w:color w:val="2B579A"/>
                <w:sz w:val="17"/>
                <w:szCs w:val="17"/>
                <w:shd w:val="clear" w:color="auto" w:fill="E6E6E6"/>
              </w:rPr>
              <w:fldChar w:fldCharType="end"/>
            </w:r>
            <w:r w:rsidR="00EC258B" w:rsidRPr="007A305A">
              <w:rPr>
                <w:bCs/>
                <w:sz w:val="17"/>
                <w:szCs w:val="17"/>
              </w:rPr>
              <w:t xml:space="preserve">. By default, </w:t>
            </w:r>
            <w:r w:rsidR="00C70226" w:rsidRPr="007A305A">
              <w:rPr>
                <w:bCs/>
                <w:sz w:val="17"/>
                <w:szCs w:val="17"/>
              </w:rPr>
              <w:t xml:space="preserve">confirmed project </w:t>
            </w:r>
            <w:r w:rsidR="00EC258B" w:rsidRPr="007A305A">
              <w:rPr>
                <w:bCs/>
                <w:sz w:val="17"/>
                <w:szCs w:val="17"/>
              </w:rPr>
              <w:t>co-financiers will have a seat at the project board</w:t>
            </w:r>
            <w:r w:rsidR="003423DE" w:rsidRPr="007A305A">
              <w:rPr>
                <w:bCs/>
                <w:sz w:val="17"/>
                <w:szCs w:val="17"/>
              </w:rPr>
              <w:t>, influence project planning</w:t>
            </w:r>
            <w:r w:rsidR="00EC258B" w:rsidRPr="007A305A">
              <w:rPr>
                <w:bCs/>
                <w:sz w:val="17"/>
                <w:szCs w:val="17"/>
              </w:rPr>
              <w:t xml:space="preserve"> and help make important project decisions. </w:t>
            </w:r>
            <w:r w:rsidR="00E72A03">
              <w:rPr>
                <w:bCs/>
                <w:sz w:val="17"/>
                <w:szCs w:val="17"/>
              </w:rPr>
              <w:t xml:space="preserve">See section above of </w:t>
            </w:r>
            <w:proofErr w:type="spellStart"/>
            <w:r w:rsidR="00E72A03">
              <w:rPr>
                <w:bCs/>
                <w:sz w:val="17"/>
                <w:szCs w:val="17"/>
              </w:rPr>
              <w:t>cofinancing</w:t>
            </w:r>
            <w:proofErr w:type="spellEnd"/>
            <w:r w:rsidR="00E72A03">
              <w:rPr>
                <w:bCs/>
                <w:sz w:val="17"/>
                <w:szCs w:val="17"/>
              </w:rPr>
              <w:t xml:space="preserve"> mobilization. </w:t>
            </w:r>
          </w:p>
        </w:tc>
      </w:tr>
      <w:tr w:rsidR="00C32EC2" w:rsidRPr="00C315B2" w14:paraId="638DA8A0" w14:textId="77777777" w:rsidTr="00B76578">
        <w:trPr>
          <w:gridAfter w:val="1"/>
          <w:wAfter w:w="14" w:type="pct"/>
        </w:trPr>
        <w:tc>
          <w:tcPr>
            <w:tcW w:w="919" w:type="pct"/>
            <w:tcMar>
              <w:top w:w="0" w:type="dxa"/>
              <w:left w:w="108" w:type="dxa"/>
              <w:bottom w:w="0" w:type="dxa"/>
              <w:right w:w="108" w:type="dxa"/>
            </w:tcMar>
          </w:tcPr>
          <w:p w14:paraId="6659790F" w14:textId="3BF2D8D6" w:rsidR="00C32EC2" w:rsidRPr="007A305A" w:rsidRDefault="00C32EC2" w:rsidP="00C32EC2">
            <w:pPr>
              <w:jc w:val="left"/>
              <w:rPr>
                <w:sz w:val="17"/>
                <w:szCs w:val="17"/>
              </w:rPr>
            </w:pPr>
            <w:r w:rsidRPr="007A305A">
              <w:rPr>
                <w:sz w:val="17"/>
                <w:szCs w:val="17"/>
              </w:rPr>
              <w:t>CILSS</w:t>
            </w:r>
          </w:p>
        </w:tc>
        <w:tc>
          <w:tcPr>
            <w:tcW w:w="4067" w:type="pct"/>
            <w:tcMar>
              <w:top w:w="0" w:type="dxa"/>
              <w:left w:w="108" w:type="dxa"/>
              <w:bottom w:w="0" w:type="dxa"/>
              <w:right w:w="108" w:type="dxa"/>
            </w:tcMar>
          </w:tcPr>
          <w:p w14:paraId="11862D89" w14:textId="6A43165C" w:rsidR="00C32EC2" w:rsidRPr="007A305A" w:rsidRDefault="00D65AC6" w:rsidP="009F7E62">
            <w:pPr>
              <w:jc w:val="left"/>
              <w:rPr>
                <w:sz w:val="17"/>
                <w:szCs w:val="17"/>
              </w:rPr>
            </w:pPr>
            <w:r w:rsidRPr="007A305A">
              <w:rPr>
                <w:sz w:val="17"/>
                <w:szCs w:val="17"/>
              </w:rPr>
              <w:t>The Permanent Interstate Committee for drought control in the Sahel</w:t>
            </w:r>
            <w:r w:rsidR="00B2719B" w:rsidRPr="007A305A">
              <w:rPr>
                <w:sz w:val="17"/>
                <w:szCs w:val="17"/>
              </w:rPr>
              <w:t xml:space="preserve"> is a multi-lateral organization created in 1970 and including includes thirteen (13) States members from the Sahel region</w:t>
            </w:r>
            <w:r w:rsidR="00412C25" w:rsidRPr="007A305A">
              <w:rPr>
                <w:sz w:val="17"/>
                <w:szCs w:val="17"/>
              </w:rPr>
              <w:t xml:space="preserve">. Its mandate is to guide the action of CILSS </w:t>
            </w:r>
            <w:r w:rsidR="00BD5E65" w:rsidRPr="007A305A">
              <w:rPr>
                <w:sz w:val="17"/>
                <w:szCs w:val="17"/>
              </w:rPr>
              <w:t xml:space="preserve">member States for </w:t>
            </w:r>
            <w:r w:rsidR="00412C25" w:rsidRPr="007A305A">
              <w:rPr>
                <w:sz w:val="17"/>
                <w:szCs w:val="17"/>
              </w:rPr>
              <w:t xml:space="preserve">invest in </w:t>
            </w:r>
            <w:r w:rsidR="00BD5E65" w:rsidRPr="007A305A">
              <w:rPr>
                <w:sz w:val="17"/>
                <w:szCs w:val="17"/>
              </w:rPr>
              <w:t xml:space="preserve">the pursuit of </w:t>
            </w:r>
            <w:r w:rsidR="00412C25" w:rsidRPr="007A305A">
              <w:rPr>
                <w:sz w:val="17"/>
                <w:szCs w:val="17"/>
              </w:rPr>
              <w:t>food security and in the fight against the effects of drought and desertification, for a new ecological balance in the Sahel through</w:t>
            </w:r>
            <w:r w:rsidR="00BD5E65" w:rsidRPr="007A305A">
              <w:rPr>
                <w:sz w:val="17"/>
                <w:szCs w:val="17"/>
              </w:rPr>
              <w:t>. The CILSS conducts studies and can help leverage resources for implementing LDN</w:t>
            </w:r>
            <w:r w:rsidR="001A3243" w:rsidRPr="007A305A">
              <w:rPr>
                <w:sz w:val="17"/>
                <w:szCs w:val="17"/>
              </w:rPr>
              <w:t xml:space="preserve">. </w:t>
            </w:r>
          </w:p>
        </w:tc>
      </w:tr>
      <w:tr w:rsidR="00C32EC2" w:rsidRPr="00C315B2" w14:paraId="511022B1" w14:textId="77777777" w:rsidTr="00B76578">
        <w:trPr>
          <w:gridAfter w:val="1"/>
          <w:wAfter w:w="14" w:type="pct"/>
        </w:trPr>
        <w:tc>
          <w:tcPr>
            <w:tcW w:w="919" w:type="pct"/>
            <w:tcMar>
              <w:top w:w="0" w:type="dxa"/>
              <w:left w:w="108" w:type="dxa"/>
              <w:bottom w:w="0" w:type="dxa"/>
              <w:right w:w="108" w:type="dxa"/>
            </w:tcMar>
          </w:tcPr>
          <w:p w14:paraId="4CFF1117" w14:textId="6B8DC2FB" w:rsidR="00C32EC2" w:rsidRPr="007A305A" w:rsidRDefault="009C7BC7" w:rsidP="00C32EC2">
            <w:pPr>
              <w:jc w:val="left"/>
              <w:rPr>
                <w:sz w:val="17"/>
                <w:szCs w:val="17"/>
              </w:rPr>
            </w:pPr>
            <w:r w:rsidRPr="007A305A">
              <w:rPr>
                <w:sz w:val="17"/>
                <w:szCs w:val="17"/>
              </w:rPr>
              <w:t xml:space="preserve">UNCCD </w:t>
            </w:r>
            <w:r w:rsidR="00054652" w:rsidRPr="007A305A">
              <w:rPr>
                <w:sz w:val="17"/>
                <w:szCs w:val="17"/>
              </w:rPr>
              <w:t>Secretariat</w:t>
            </w:r>
            <w:r w:rsidR="00872C97" w:rsidRPr="007A305A">
              <w:rPr>
                <w:sz w:val="17"/>
                <w:szCs w:val="17"/>
              </w:rPr>
              <w:t xml:space="preserve"> and the Global Mechanism</w:t>
            </w:r>
          </w:p>
        </w:tc>
        <w:tc>
          <w:tcPr>
            <w:tcW w:w="4067" w:type="pct"/>
            <w:tcMar>
              <w:top w:w="0" w:type="dxa"/>
              <w:left w:w="108" w:type="dxa"/>
              <w:bottom w:w="0" w:type="dxa"/>
              <w:right w:w="108" w:type="dxa"/>
            </w:tcMar>
          </w:tcPr>
          <w:p w14:paraId="703F8CF9" w14:textId="0CC7D2BE" w:rsidR="00857983" w:rsidRPr="007A305A" w:rsidRDefault="001A3243" w:rsidP="009F7E62">
            <w:pPr>
              <w:jc w:val="left"/>
              <w:rPr>
                <w:sz w:val="17"/>
                <w:szCs w:val="17"/>
              </w:rPr>
            </w:pPr>
            <w:r w:rsidRPr="007A305A">
              <w:rPr>
                <w:sz w:val="17"/>
                <w:szCs w:val="17"/>
              </w:rPr>
              <w:t xml:space="preserve">As the </w:t>
            </w:r>
            <w:r w:rsidR="000A1BA0" w:rsidRPr="007A305A">
              <w:rPr>
                <w:sz w:val="17"/>
                <w:szCs w:val="17"/>
              </w:rPr>
              <w:t>custodian</w:t>
            </w:r>
            <w:r w:rsidRPr="007A305A">
              <w:rPr>
                <w:sz w:val="17"/>
                <w:szCs w:val="17"/>
              </w:rPr>
              <w:t xml:space="preserve"> of LDN </w:t>
            </w:r>
            <w:r w:rsidR="002F6D57" w:rsidRPr="007A305A">
              <w:rPr>
                <w:sz w:val="17"/>
                <w:szCs w:val="17"/>
              </w:rPr>
              <w:t xml:space="preserve">targets, </w:t>
            </w:r>
            <w:r w:rsidRPr="007A305A">
              <w:rPr>
                <w:sz w:val="17"/>
                <w:szCs w:val="17"/>
              </w:rPr>
              <w:t xml:space="preserve">methodologies and </w:t>
            </w:r>
            <w:r w:rsidR="000A1BA0" w:rsidRPr="007A305A">
              <w:rPr>
                <w:sz w:val="17"/>
                <w:szCs w:val="17"/>
              </w:rPr>
              <w:t xml:space="preserve">reports, the </w:t>
            </w:r>
            <w:r w:rsidR="000C3738" w:rsidRPr="007A305A">
              <w:rPr>
                <w:sz w:val="17"/>
                <w:szCs w:val="17"/>
              </w:rPr>
              <w:t xml:space="preserve">Secretariat </w:t>
            </w:r>
            <w:r w:rsidR="002F6D57" w:rsidRPr="007A305A">
              <w:rPr>
                <w:sz w:val="17"/>
                <w:szCs w:val="17"/>
              </w:rPr>
              <w:t>United Nations Convention to Combat Deser</w:t>
            </w:r>
            <w:r w:rsidR="000C3738" w:rsidRPr="007A305A">
              <w:rPr>
                <w:sz w:val="17"/>
                <w:szCs w:val="17"/>
              </w:rPr>
              <w:t xml:space="preserve">tification </w:t>
            </w:r>
            <w:r w:rsidR="00872C97" w:rsidRPr="007A305A">
              <w:rPr>
                <w:sz w:val="17"/>
                <w:szCs w:val="17"/>
              </w:rPr>
              <w:t xml:space="preserve">and the Global Mechanism established the Land Degradation Neutrality Target Setting </w:t>
            </w:r>
            <w:proofErr w:type="spellStart"/>
            <w:r w:rsidR="00872C97" w:rsidRPr="007A305A">
              <w:rPr>
                <w:sz w:val="17"/>
                <w:szCs w:val="17"/>
              </w:rPr>
              <w:t>Programme</w:t>
            </w:r>
            <w:proofErr w:type="spellEnd"/>
            <w:r w:rsidR="00872C97" w:rsidRPr="007A305A">
              <w:rPr>
                <w:sz w:val="17"/>
                <w:szCs w:val="17"/>
              </w:rPr>
              <w:t xml:space="preserve"> (LDN TSP) to assist countries to achieve LDN by 2030. Burkina Faso is part of the LDN TSP</w:t>
            </w:r>
            <w:r w:rsidR="00054652" w:rsidRPr="007A305A">
              <w:rPr>
                <w:sz w:val="17"/>
                <w:szCs w:val="17"/>
              </w:rPr>
              <w:t xml:space="preserve">, which can the country </w:t>
            </w:r>
            <w:r w:rsidR="00872C97" w:rsidRPr="007A305A">
              <w:rPr>
                <w:sz w:val="17"/>
                <w:szCs w:val="17"/>
              </w:rPr>
              <w:t xml:space="preserve">help leverage, assess, </w:t>
            </w:r>
            <w:proofErr w:type="gramStart"/>
            <w:r w:rsidR="00872C97" w:rsidRPr="007A305A">
              <w:rPr>
                <w:sz w:val="17"/>
                <w:szCs w:val="17"/>
              </w:rPr>
              <w:t>measure</w:t>
            </w:r>
            <w:proofErr w:type="gramEnd"/>
            <w:r w:rsidR="00872C97" w:rsidRPr="007A305A">
              <w:rPr>
                <w:sz w:val="17"/>
                <w:szCs w:val="17"/>
              </w:rPr>
              <w:t xml:space="preserve"> and achieve </w:t>
            </w:r>
            <w:r w:rsidR="00054652" w:rsidRPr="007A305A">
              <w:rPr>
                <w:sz w:val="17"/>
                <w:szCs w:val="17"/>
              </w:rPr>
              <w:t>its</w:t>
            </w:r>
            <w:r w:rsidR="00872C97" w:rsidRPr="007A305A">
              <w:rPr>
                <w:sz w:val="17"/>
                <w:szCs w:val="17"/>
              </w:rPr>
              <w:t xml:space="preserve"> LDN commitments.</w:t>
            </w:r>
          </w:p>
        </w:tc>
      </w:tr>
      <w:tr w:rsidR="009C7BC7" w:rsidRPr="00C315B2" w14:paraId="412A8458" w14:textId="77777777" w:rsidTr="00B76578">
        <w:trPr>
          <w:gridAfter w:val="1"/>
          <w:wAfter w:w="14" w:type="pct"/>
        </w:trPr>
        <w:tc>
          <w:tcPr>
            <w:tcW w:w="919" w:type="pct"/>
            <w:tcMar>
              <w:top w:w="0" w:type="dxa"/>
              <w:left w:w="108" w:type="dxa"/>
              <w:bottom w:w="0" w:type="dxa"/>
              <w:right w:w="108" w:type="dxa"/>
            </w:tcMar>
          </w:tcPr>
          <w:p w14:paraId="60E5FB38" w14:textId="7E17E101" w:rsidR="009C7BC7" w:rsidRPr="007A305A" w:rsidRDefault="009C7BC7" w:rsidP="009C7BC7">
            <w:pPr>
              <w:jc w:val="left"/>
              <w:rPr>
                <w:sz w:val="17"/>
                <w:szCs w:val="17"/>
              </w:rPr>
            </w:pPr>
            <w:r w:rsidRPr="007A305A">
              <w:rPr>
                <w:sz w:val="17"/>
                <w:szCs w:val="17"/>
              </w:rPr>
              <w:t>Humanitarian agencies and related services, including WFP and WHO, plus other humanitarian partners</w:t>
            </w:r>
          </w:p>
        </w:tc>
        <w:tc>
          <w:tcPr>
            <w:tcW w:w="4067" w:type="pct"/>
            <w:tcMar>
              <w:top w:w="0" w:type="dxa"/>
              <w:left w:w="108" w:type="dxa"/>
              <w:bottom w:w="0" w:type="dxa"/>
              <w:right w:w="108" w:type="dxa"/>
            </w:tcMar>
          </w:tcPr>
          <w:p w14:paraId="71E389CD" w14:textId="26625FF1" w:rsidR="009C7BC7" w:rsidRPr="007A305A" w:rsidRDefault="009C7BC7" w:rsidP="009F7E62">
            <w:pPr>
              <w:jc w:val="left"/>
              <w:rPr>
                <w:color w:val="FF0000"/>
                <w:sz w:val="17"/>
                <w:szCs w:val="17"/>
              </w:rPr>
            </w:pPr>
            <w:r w:rsidRPr="007A305A">
              <w:rPr>
                <w:sz w:val="17"/>
                <w:szCs w:val="17"/>
              </w:rPr>
              <w:t xml:space="preserve">Burkina is currently a country is crisis, including a humanitarian crisis which may be aggravated by drought or locally flared conflict. UN Agencies working with humanitarian activities are important in the provision of information on the state of access and other relevant humanitarian indicators. Besides UN Agencies, we highlight </w:t>
            </w:r>
            <w:r w:rsidR="00730AB1" w:rsidRPr="007A305A">
              <w:rPr>
                <w:sz w:val="17"/>
                <w:szCs w:val="17"/>
              </w:rPr>
              <w:t xml:space="preserve">a potential role for </w:t>
            </w:r>
            <w:r w:rsidRPr="007A305A">
              <w:rPr>
                <w:sz w:val="17"/>
                <w:szCs w:val="17"/>
              </w:rPr>
              <w:t xml:space="preserve">the Famine Early Warning Systems Network (FEWS NET) Burkina Faso chapter as a leading provider of early warning </w:t>
            </w:r>
            <w:r w:rsidR="00730AB1" w:rsidRPr="007A305A">
              <w:rPr>
                <w:sz w:val="17"/>
                <w:szCs w:val="17"/>
              </w:rPr>
              <w:t>information</w:t>
            </w:r>
            <w:r w:rsidRPr="007A305A">
              <w:rPr>
                <w:sz w:val="17"/>
                <w:szCs w:val="17"/>
              </w:rPr>
              <w:t xml:space="preserve"> and analysis</w:t>
            </w:r>
            <w:r w:rsidR="00730AB1" w:rsidRPr="007A305A">
              <w:rPr>
                <w:sz w:val="17"/>
                <w:szCs w:val="17"/>
              </w:rPr>
              <w:t>, in particular</w:t>
            </w:r>
            <w:r w:rsidRPr="007A305A">
              <w:rPr>
                <w:sz w:val="17"/>
                <w:szCs w:val="17"/>
              </w:rPr>
              <w:t xml:space="preserve"> on acute food insecurity in Burkina Faso.  </w:t>
            </w:r>
          </w:p>
        </w:tc>
      </w:tr>
      <w:tr w:rsidR="00C32EC2" w:rsidRPr="00C315B2" w14:paraId="2EC58DE2" w14:textId="77777777" w:rsidTr="00B76578">
        <w:trPr>
          <w:gridAfter w:val="1"/>
          <w:wAfter w:w="14" w:type="pct"/>
        </w:trPr>
        <w:tc>
          <w:tcPr>
            <w:tcW w:w="4986" w:type="pct"/>
            <w:gridSpan w:val="2"/>
            <w:shd w:val="clear" w:color="auto" w:fill="E2EFD9"/>
            <w:tcMar>
              <w:top w:w="0" w:type="dxa"/>
              <w:left w:w="108" w:type="dxa"/>
              <w:bottom w:w="0" w:type="dxa"/>
              <w:right w:w="108" w:type="dxa"/>
            </w:tcMar>
          </w:tcPr>
          <w:p w14:paraId="77D4837F" w14:textId="1E9BE026" w:rsidR="00C32EC2" w:rsidRPr="007A305A" w:rsidRDefault="00C32EC2" w:rsidP="009F7E62">
            <w:pPr>
              <w:keepNext/>
              <w:jc w:val="left"/>
              <w:rPr>
                <w:b/>
                <w:i/>
                <w:sz w:val="17"/>
                <w:szCs w:val="17"/>
              </w:rPr>
            </w:pPr>
            <w:r w:rsidRPr="007A305A">
              <w:rPr>
                <w:b/>
                <w:i/>
                <w:sz w:val="17"/>
                <w:szCs w:val="17"/>
              </w:rPr>
              <w:t>Academia, research entities &amp; the private sector</w:t>
            </w:r>
          </w:p>
        </w:tc>
      </w:tr>
      <w:tr w:rsidR="00C32EC2" w:rsidRPr="00C315B2" w14:paraId="695224FC" w14:textId="77777777" w:rsidTr="00B76578">
        <w:trPr>
          <w:gridAfter w:val="1"/>
          <w:wAfter w:w="14" w:type="pct"/>
        </w:trPr>
        <w:tc>
          <w:tcPr>
            <w:tcW w:w="919" w:type="pct"/>
            <w:tcMar>
              <w:top w:w="0" w:type="dxa"/>
              <w:left w:w="108" w:type="dxa"/>
              <w:bottom w:w="0" w:type="dxa"/>
              <w:right w:w="108" w:type="dxa"/>
            </w:tcMar>
          </w:tcPr>
          <w:p w14:paraId="6BE0DC8F" w14:textId="44EF977D" w:rsidR="00C32EC2" w:rsidRPr="007A305A" w:rsidRDefault="00C32EC2" w:rsidP="00C32EC2">
            <w:pPr>
              <w:jc w:val="left"/>
              <w:rPr>
                <w:sz w:val="17"/>
                <w:szCs w:val="17"/>
              </w:rPr>
            </w:pPr>
            <w:r w:rsidRPr="007A305A">
              <w:rPr>
                <w:sz w:val="17"/>
                <w:szCs w:val="17"/>
              </w:rPr>
              <w:t>Global Green Growth Institute (GGGI)</w:t>
            </w:r>
            <w:r w:rsidR="00C21749" w:rsidRPr="007A305A">
              <w:rPr>
                <w:sz w:val="17"/>
                <w:szCs w:val="17"/>
              </w:rPr>
              <w:t xml:space="preserve"> </w:t>
            </w:r>
          </w:p>
        </w:tc>
        <w:tc>
          <w:tcPr>
            <w:tcW w:w="4067" w:type="pct"/>
            <w:tcMar>
              <w:top w:w="0" w:type="dxa"/>
              <w:left w:w="108" w:type="dxa"/>
              <w:bottom w:w="0" w:type="dxa"/>
              <w:right w:w="108" w:type="dxa"/>
            </w:tcMar>
          </w:tcPr>
          <w:p w14:paraId="2C7A4267" w14:textId="5F427755" w:rsidR="00C32EC2" w:rsidRPr="007A305A" w:rsidRDefault="00624B7C" w:rsidP="009F7E62">
            <w:pPr>
              <w:jc w:val="left"/>
              <w:rPr>
                <w:sz w:val="17"/>
                <w:szCs w:val="17"/>
              </w:rPr>
            </w:pPr>
            <w:r w:rsidRPr="007A305A">
              <w:rPr>
                <w:sz w:val="17"/>
                <w:szCs w:val="17"/>
              </w:rPr>
              <w:t xml:space="preserve">The GGGI is a treaty-based inter-governmental international development organization headquartered in Seoul, South Korea. It is currently implementing a relevant baseline project in Burkina Faso with strong focus on technology transfer. </w:t>
            </w:r>
            <w:r w:rsidR="00062DBF" w:rsidRPr="007A305A">
              <w:rPr>
                <w:sz w:val="17"/>
                <w:szCs w:val="17"/>
              </w:rPr>
              <w:t>During implementation the GGGI is expected to continue to facilitate technology transfer agreements and arrangements that are relevant for LDN</w:t>
            </w:r>
            <w:r w:rsidR="00C21749" w:rsidRPr="007A305A">
              <w:rPr>
                <w:sz w:val="17"/>
                <w:szCs w:val="17"/>
              </w:rPr>
              <w:t xml:space="preserve">, including the leveraging of investments from the private sector. </w:t>
            </w:r>
          </w:p>
        </w:tc>
      </w:tr>
      <w:tr w:rsidR="00C32EC2" w:rsidRPr="00C315B2" w14:paraId="7C4B89F8" w14:textId="77777777" w:rsidTr="00B76578">
        <w:trPr>
          <w:gridAfter w:val="1"/>
          <w:wAfter w:w="14" w:type="pct"/>
        </w:trPr>
        <w:tc>
          <w:tcPr>
            <w:tcW w:w="919" w:type="pct"/>
            <w:tcMar>
              <w:top w:w="0" w:type="dxa"/>
              <w:left w:w="108" w:type="dxa"/>
              <w:bottom w:w="0" w:type="dxa"/>
              <w:right w:w="108" w:type="dxa"/>
            </w:tcMar>
          </w:tcPr>
          <w:p w14:paraId="0F61C0E6" w14:textId="6D4935C7" w:rsidR="00C32EC2" w:rsidRPr="007A305A" w:rsidRDefault="008A33AC" w:rsidP="00BD0FA0">
            <w:pPr>
              <w:jc w:val="left"/>
              <w:rPr>
                <w:sz w:val="17"/>
                <w:szCs w:val="17"/>
                <w:lang w:val="fr-FR"/>
              </w:rPr>
            </w:pPr>
            <w:r w:rsidRPr="007A305A">
              <w:rPr>
                <w:sz w:val="17"/>
                <w:szCs w:val="17"/>
                <w:lang w:val="fr-FR"/>
              </w:rPr>
              <w:t>MESRSI/ INERA</w:t>
            </w:r>
            <w:r w:rsidR="00804432" w:rsidRPr="007A305A">
              <w:rPr>
                <w:sz w:val="17"/>
                <w:szCs w:val="17"/>
                <w:lang w:val="fr-FR"/>
              </w:rPr>
              <w:t xml:space="preserve">, </w:t>
            </w:r>
            <w:r w:rsidRPr="007A305A">
              <w:rPr>
                <w:sz w:val="17"/>
                <w:szCs w:val="17"/>
                <w:lang w:val="fr-FR"/>
              </w:rPr>
              <w:t>Recherche-Développement</w:t>
            </w:r>
            <w:r w:rsidR="003B1CF9" w:rsidRPr="007A305A">
              <w:rPr>
                <w:sz w:val="17"/>
                <w:szCs w:val="17"/>
                <w:lang w:val="fr-FR"/>
              </w:rPr>
              <w:t xml:space="preserve"> </w:t>
            </w:r>
          </w:p>
        </w:tc>
        <w:tc>
          <w:tcPr>
            <w:tcW w:w="4067" w:type="pct"/>
            <w:tcMar>
              <w:top w:w="0" w:type="dxa"/>
              <w:left w:w="108" w:type="dxa"/>
              <w:bottom w:w="0" w:type="dxa"/>
              <w:right w:w="108" w:type="dxa"/>
            </w:tcMar>
          </w:tcPr>
          <w:p w14:paraId="3431F9DE" w14:textId="1A63839D" w:rsidR="00C32EC2" w:rsidRPr="007A305A" w:rsidRDefault="000536E3" w:rsidP="009F7E62">
            <w:pPr>
              <w:jc w:val="left"/>
              <w:rPr>
                <w:sz w:val="17"/>
                <w:szCs w:val="17"/>
              </w:rPr>
            </w:pPr>
            <w:r w:rsidRPr="007A305A">
              <w:rPr>
                <w:sz w:val="17"/>
                <w:szCs w:val="17"/>
              </w:rPr>
              <w:t>Support in the implementation of improved seeds and irrigation technologies</w:t>
            </w:r>
            <w:r w:rsidR="00D91103">
              <w:rPr>
                <w:sz w:val="17"/>
                <w:szCs w:val="17"/>
              </w:rPr>
              <w:t xml:space="preserve">, </w:t>
            </w:r>
            <w:r w:rsidR="00D91103" w:rsidRPr="001C3A62">
              <w:rPr>
                <w:sz w:val="17"/>
                <w:szCs w:val="17"/>
                <w:highlight w:val="yellow"/>
              </w:rPr>
              <w:t>in particular small-scale irrigation</w:t>
            </w:r>
            <w:r w:rsidR="001C3A62" w:rsidRPr="001C3A62">
              <w:rPr>
                <w:sz w:val="17"/>
                <w:szCs w:val="17"/>
                <w:highlight w:val="yellow"/>
              </w:rPr>
              <w:t>.</w:t>
            </w:r>
            <w:r w:rsidR="001C3A62">
              <w:rPr>
                <w:sz w:val="17"/>
                <w:szCs w:val="17"/>
              </w:rPr>
              <w:t xml:space="preserve"> </w:t>
            </w:r>
            <w:r w:rsidRPr="007A305A">
              <w:rPr>
                <w:sz w:val="17"/>
                <w:szCs w:val="17"/>
              </w:rPr>
              <w:t xml:space="preserve">Trial and test plots to demonstrate technologies. Other roles may include the technology needs assessment studies and </w:t>
            </w:r>
            <w:r w:rsidR="00E55859" w:rsidRPr="007A305A">
              <w:rPr>
                <w:sz w:val="17"/>
                <w:szCs w:val="17"/>
              </w:rPr>
              <w:t>innovation vis-à-vis the techniques currently used for implementing SLM/SFM in Burkina Faso.</w:t>
            </w:r>
          </w:p>
        </w:tc>
      </w:tr>
    </w:tbl>
    <w:p w14:paraId="73000690" w14:textId="77777777" w:rsidR="00A56CC3" w:rsidRPr="00A56CC3" w:rsidRDefault="00A56CC3" w:rsidP="00F93A42"/>
    <w:p w14:paraId="20816D7B" w14:textId="77777777" w:rsidR="007F621D" w:rsidRDefault="00F93A42" w:rsidP="00F93A42">
      <w:pPr>
        <w:pStyle w:val="Titre2"/>
      </w:pPr>
      <w:bookmarkStart w:id="57" w:name="_Toc98142345"/>
      <w:bookmarkStart w:id="58" w:name="_Toc100004870"/>
      <w:r w:rsidRPr="000E3B7D">
        <w:t>3. Gender Equality and Women’s Empowerment.</w:t>
      </w:r>
      <w:bookmarkEnd w:id="57"/>
      <w:bookmarkEnd w:id="58"/>
    </w:p>
    <w:p w14:paraId="01B49BB5" w14:textId="21960C68" w:rsidR="00F93A42" w:rsidRPr="007A305A" w:rsidRDefault="00F93A42" w:rsidP="006F416A">
      <w:pPr>
        <w:rPr>
          <w:color w:val="7F7F7F" w:themeColor="text1" w:themeTint="80"/>
          <w:sz w:val="16"/>
          <w:szCs w:val="20"/>
        </w:rPr>
      </w:pPr>
      <w:bookmarkStart w:id="59" w:name="_Hlk511815643"/>
      <w:r w:rsidRPr="007A305A">
        <w:rPr>
          <w:color w:val="7F7F7F" w:themeColor="text1" w:themeTint="80"/>
          <w:sz w:val="16"/>
          <w:szCs w:val="20"/>
        </w:rPr>
        <w:t>Does the project expect to include any gender-responsive measures to address gender gaps or promote gender equality and women empowerment? yes</w:t>
      </w:r>
      <w:r w:rsidR="00266B7D" w:rsidRPr="007A305A">
        <w:rPr>
          <w:color w:val="7F7F7F" w:themeColor="text1" w:themeTint="80"/>
          <w:sz w:val="16"/>
          <w:szCs w:val="16"/>
          <w:shd w:val="clear" w:color="auto" w:fill="E6E6E6"/>
        </w:rPr>
        <w:fldChar w:fldCharType="begin">
          <w:ffData>
            <w:name w:val="incl_gender_no"/>
            <w:enabled/>
            <w:calcOnExit w:val="0"/>
            <w:checkBox>
              <w:sizeAuto/>
              <w:default w:val="1"/>
            </w:checkBox>
          </w:ffData>
        </w:fldChar>
      </w:r>
      <w:r w:rsidR="00266B7D" w:rsidRPr="007A305A">
        <w:rPr>
          <w:color w:val="7F7F7F" w:themeColor="text1" w:themeTint="80"/>
          <w:sz w:val="16"/>
          <w:szCs w:val="16"/>
          <w:shd w:val="clear" w:color="auto" w:fill="E6E6E6"/>
        </w:rPr>
        <w:instrText xml:space="preserve"> FORMCHECKBOX </w:instrText>
      </w:r>
      <w:r w:rsidR="00D7531B">
        <w:rPr>
          <w:color w:val="7F7F7F" w:themeColor="text1" w:themeTint="80"/>
          <w:sz w:val="16"/>
          <w:szCs w:val="16"/>
          <w:shd w:val="clear" w:color="auto" w:fill="E6E6E6"/>
        </w:rPr>
      </w:r>
      <w:r w:rsidR="00D7531B">
        <w:rPr>
          <w:color w:val="7F7F7F" w:themeColor="text1" w:themeTint="80"/>
          <w:sz w:val="16"/>
          <w:szCs w:val="16"/>
          <w:shd w:val="clear" w:color="auto" w:fill="E6E6E6"/>
        </w:rPr>
        <w:fldChar w:fldCharType="separate"/>
      </w:r>
      <w:r w:rsidR="00266B7D" w:rsidRPr="007A305A">
        <w:rPr>
          <w:color w:val="7F7F7F" w:themeColor="text1" w:themeTint="80"/>
          <w:sz w:val="16"/>
          <w:szCs w:val="16"/>
          <w:shd w:val="clear" w:color="auto" w:fill="E6E6E6"/>
        </w:rPr>
        <w:fldChar w:fldCharType="end"/>
      </w:r>
      <w:r w:rsidRPr="007A305A">
        <w:rPr>
          <w:color w:val="7F7F7F" w:themeColor="text1" w:themeTint="80"/>
          <w:sz w:val="16"/>
          <w:szCs w:val="20"/>
        </w:rPr>
        <w:t xml:space="preserve"> /no</w:t>
      </w:r>
      <w:r w:rsidRPr="007A305A">
        <w:rPr>
          <w:color w:val="7F7F7F" w:themeColor="text1" w:themeTint="80"/>
          <w:sz w:val="16"/>
          <w:szCs w:val="20"/>
          <w:shd w:val="clear" w:color="auto" w:fill="E6E6E6"/>
        </w:rPr>
        <w:fldChar w:fldCharType="begin">
          <w:ffData>
            <w:name w:val="incl_civil_no"/>
            <w:enabled/>
            <w:calcOnExit w:val="0"/>
            <w:checkBox>
              <w:sizeAuto/>
              <w:default w:val="0"/>
            </w:checkBox>
          </w:ffData>
        </w:fldChar>
      </w:r>
      <w:r w:rsidRPr="007A305A">
        <w:rPr>
          <w:color w:val="7F7F7F" w:themeColor="text1" w:themeTint="80"/>
          <w:sz w:val="16"/>
          <w:szCs w:val="20"/>
        </w:rPr>
        <w:instrText xml:space="preserve"> FORMCHECKBOX </w:instrText>
      </w:r>
      <w:r w:rsidR="00D7531B">
        <w:rPr>
          <w:color w:val="7F7F7F" w:themeColor="text1" w:themeTint="80"/>
          <w:sz w:val="16"/>
          <w:szCs w:val="20"/>
          <w:shd w:val="clear" w:color="auto" w:fill="E6E6E6"/>
        </w:rPr>
      </w:r>
      <w:r w:rsidR="00D7531B">
        <w:rPr>
          <w:color w:val="7F7F7F" w:themeColor="text1" w:themeTint="80"/>
          <w:sz w:val="16"/>
          <w:szCs w:val="20"/>
          <w:shd w:val="clear" w:color="auto" w:fill="E6E6E6"/>
        </w:rPr>
        <w:fldChar w:fldCharType="separate"/>
      </w:r>
      <w:r w:rsidRPr="007A305A">
        <w:rPr>
          <w:color w:val="7F7F7F" w:themeColor="text1" w:themeTint="80"/>
          <w:sz w:val="16"/>
          <w:szCs w:val="20"/>
          <w:shd w:val="clear" w:color="auto" w:fill="E6E6E6"/>
        </w:rPr>
        <w:fldChar w:fldCharType="end"/>
      </w:r>
      <w:r w:rsidRPr="007A305A">
        <w:rPr>
          <w:color w:val="7F7F7F" w:themeColor="text1" w:themeTint="80"/>
          <w:sz w:val="16"/>
          <w:szCs w:val="20"/>
        </w:rPr>
        <w:t xml:space="preserve"> /</w:t>
      </w:r>
      <w:proofErr w:type="spellStart"/>
      <w:r w:rsidRPr="007A305A">
        <w:rPr>
          <w:color w:val="7F7F7F" w:themeColor="text1" w:themeTint="80"/>
          <w:sz w:val="16"/>
          <w:szCs w:val="20"/>
        </w:rPr>
        <w:t>tbd</w:t>
      </w:r>
      <w:proofErr w:type="spellEnd"/>
      <w:r w:rsidRPr="007A305A">
        <w:rPr>
          <w:color w:val="7F7F7F" w:themeColor="text1" w:themeTint="80"/>
          <w:sz w:val="16"/>
          <w:szCs w:val="20"/>
        </w:rPr>
        <w:t xml:space="preserve"> </w:t>
      </w:r>
      <w:r w:rsidRPr="007A305A">
        <w:rPr>
          <w:color w:val="7F7F7F" w:themeColor="text1" w:themeTint="80"/>
          <w:sz w:val="16"/>
          <w:szCs w:val="20"/>
          <w:shd w:val="clear" w:color="auto" w:fill="E6E6E6"/>
        </w:rPr>
        <w:fldChar w:fldCharType="begin">
          <w:ffData>
            <w:name w:val="incl_civil_yes"/>
            <w:enabled/>
            <w:calcOnExit w:val="0"/>
            <w:checkBox>
              <w:sizeAuto/>
              <w:default w:val="0"/>
            </w:checkBox>
          </w:ffData>
        </w:fldChar>
      </w:r>
      <w:r w:rsidRPr="007A305A">
        <w:rPr>
          <w:color w:val="7F7F7F" w:themeColor="text1" w:themeTint="80"/>
          <w:sz w:val="16"/>
          <w:szCs w:val="20"/>
        </w:rPr>
        <w:instrText xml:space="preserve"> FORMCHECKBOX </w:instrText>
      </w:r>
      <w:r w:rsidR="00D7531B">
        <w:rPr>
          <w:color w:val="7F7F7F" w:themeColor="text1" w:themeTint="80"/>
          <w:sz w:val="16"/>
          <w:szCs w:val="20"/>
          <w:shd w:val="clear" w:color="auto" w:fill="E6E6E6"/>
        </w:rPr>
      </w:r>
      <w:r w:rsidR="00D7531B">
        <w:rPr>
          <w:color w:val="7F7F7F" w:themeColor="text1" w:themeTint="80"/>
          <w:sz w:val="16"/>
          <w:szCs w:val="20"/>
          <w:shd w:val="clear" w:color="auto" w:fill="E6E6E6"/>
        </w:rPr>
        <w:fldChar w:fldCharType="separate"/>
      </w:r>
      <w:r w:rsidRPr="007A305A">
        <w:rPr>
          <w:color w:val="7F7F7F" w:themeColor="text1" w:themeTint="80"/>
          <w:sz w:val="16"/>
          <w:szCs w:val="20"/>
          <w:shd w:val="clear" w:color="auto" w:fill="E6E6E6"/>
        </w:rPr>
        <w:fldChar w:fldCharType="end"/>
      </w:r>
      <w:r w:rsidRPr="007A305A">
        <w:rPr>
          <w:color w:val="7F7F7F" w:themeColor="text1" w:themeTint="80"/>
          <w:sz w:val="16"/>
          <w:szCs w:val="20"/>
        </w:rPr>
        <w:t xml:space="preserve">; </w:t>
      </w:r>
    </w:p>
    <w:p w14:paraId="08C611AD" w14:textId="77777777" w:rsidR="00F93A42" w:rsidRPr="007A305A" w:rsidRDefault="00F93A42" w:rsidP="00F93A42">
      <w:pPr>
        <w:pBdr>
          <w:bottom w:val="single" w:sz="4" w:space="1" w:color="auto"/>
        </w:pBdr>
        <w:rPr>
          <w:color w:val="7F7F7F" w:themeColor="text1" w:themeTint="80"/>
          <w:sz w:val="16"/>
          <w:szCs w:val="20"/>
        </w:rPr>
      </w:pPr>
      <w:r w:rsidRPr="007A305A">
        <w:rPr>
          <w:color w:val="7F7F7F" w:themeColor="text1" w:themeTint="80"/>
          <w:sz w:val="16"/>
          <w:szCs w:val="20"/>
        </w:rPr>
        <w:t xml:space="preserve">If possible, indicate in which results area(s) the project is expected to contribute to gender equality:  </w:t>
      </w:r>
    </w:p>
    <w:p w14:paraId="31A0BFB1" w14:textId="45149627" w:rsidR="00F93A42" w:rsidRPr="007A305A" w:rsidRDefault="000E0A94" w:rsidP="00F93A42">
      <w:pPr>
        <w:rPr>
          <w:color w:val="7F7F7F" w:themeColor="text1" w:themeTint="80"/>
          <w:sz w:val="16"/>
          <w:szCs w:val="20"/>
        </w:rPr>
      </w:pPr>
      <w:r w:rsidRPr="007A305A">
        <w:rPr>
          <w:color w:val="7F7F7F" w:themeColor="text1" w:themeTint="80"/>
          <w:sz w:val="16"/>
          <w:szCs w:val="16"/>
          <w:shd w:val="clear" w:color="auto" w:fill="E6E6E6"/>
        </w:rPr>
        <w:fldChar w:fldCharType="begin">
          <w:ffData>
            <w:name w:val="incl_gender_no"/>
            <w:enabled/>
            <w:calcOnExit w:val="0"/>
            <w:checkBox>
              <w:sizeAuto/>
              <w:default w:val="1"/>
            </w:checkBox>
          </w:ffData>
        </w:fldChar>
      </w:r>
      <w:r w:rsidRPr="007A305A">
        <w:rPr>
          <w:color w:val="7F7F7F" w:themeColor="text1" w:themeTint="80"/>
          <w:sz w:val="16"/>
          <w:szCs w:val="16"/>
          <w:shd w:val="clear" w:color="auto" w:fill="E6E6E6"/>
        </w:rPr>
        <w:instrText xml:space="preserve"> FORMCHECKBOX </w:instrText>
      </w:r>
      <w:r w:rsidR="00D7531B">
        <w:rPr>
          <w:color w:val="7F7F7F" w:themeColor="text1" w:themeTint="80"/>
          <w:sz w:val="16"/>
          <w:szCs w:val="16"/>
          <w:shd w:val="clear" w:color="auto" w:fill="E6E6E6"/>
        </w:rPr>
      </w:r>
      <w:r w:rsidR="00D7531B">
        <w:rPr>
          <w:color w:val="7F7F7F" w:themeColor="text1" w:themeTint="80"/>
          <w:sz w:val="16"/>
          <w:szCs w:val="16"/>
          <w:shd w:val="clear" w:color="auto" w:fill="E6E6E6"/>
        </w:rPr>
        <w:fldChar w:fldCharType="separate"/>
      </w:r>
      <w:r w:rsidRPr="007A305A">
        <w:rPr>
          <w:color w:val="7F7F7F" w:themeColor="text1" w:themeTint="80"/>
          <w:sz w:val="16"/>
          <w:szCs w:val="16"/>
          <w:shd w:val="clear" w:color="auto" w:fill="E6E6E6"/>
        </w:rPr>
        <w:fldChar w:fldCharType="end"/>
      </w:r>
      <w:r w:rsidR="00F93A42" w:rsidRPr="007A305A">
        <w:rPr>
          <w:color w:val="7F7F7F" w:themeColor="text1" w:themeTint="80"/>
          <w:sz w:val="16"/>
          <w:szCs w:val="20"/>
        </w:rPr>
        <w:t xml:space="preserve"> </w:t>
      </w:r>
      <w:r w:rsidRPr="007A305A">
        <w:rPr>
          <w:color w:val="7F7F7F" w:themeColor="text1" w:themeTint="80"/>
          <w:sz w:val="16"/>
          <w:szCs w:val="20"/>
        </w:rPr>
        <w:t xml:space="preserve">Closing </w:t>
      </w:r>
      <w:r w:rsidR="00F93A42" w:rsidRPr="007A305A">
        <w:rPr>
          <w:color w:val="7F7F7F" w:themeColor="text1" w:themeTint="80"/>
          <w:sz w:val="16"/>
          <w:szCs w:val="20"/>
        </w:rPr>
        <w:t xml:space="preserve">gender gaps in access to and control over natural resources; </w:t>
      </w:r>
    </w:p>
    <w:p w14:paraId="7EE6A95A" w14:textId="0F7981EE" w:rsidR="00F93A42" w:rsidRPr="007A305A" w:rsidRDefault="000E0A94" w:rsidP="00F93A42">
      <w:pPr>
        <w:rPr>
          <w:color w:val="7F7F7F" w:themeColor="text1" w:themeTint="80"/>
          <w:sz w:val="16"/>
          <w:szCs w:val="20"/>
        </w:rPr>
      </w:pPr>
      <w:r w:rsidRPr="007A305A">
        <w:rPr>
          <w:color w:val="7F7F7F" w:themeColor="text1" w:themeTint="80"/>
          <w:sz w:val="16"/>
          <w:szCs w:val="16"/>
          <w:shd w:val="clear" w:color="auto" w:fill="E6E6E6"/>
        </w:rPr>
        <w:fldChar w:fldCharType="begin">
          <w:ffData>
            <w:name w:val="incl_gender_no"/>
            <w:enabled/>
            <w:calcOnExit w:val="0"/>
            <w:checkBox>
              <w:sizeAuto/>
              <w:default w:val="1"/>
            </w:checkBox>
          </w:ffData>
        </w:fldChar>
      </w:r>
      <w:r w:rsidRPr="007A305A">
        <w:rPr>
          <w:color w:val="7F7F7F" w:themeColor="text1" w:themeTint="80"/>
          <w:sz w:val="16"/>
          <w:szCs w:val="16"/>
          <w:shd w:val="clear" w:color="auto" w:fill="E6E6E6"/>
        </w:rPr>
        <w:instrText xml:space="preserve"> FORMCHECKBOX </w:instrText>
      </w:r>
      <w:r w:rsidR="00D7531B">
        <w:rPr>
          <w:color w:val="7F7F7F" w:themeColor="text1" w:themeTint="80"/>
          <w:sz w:val="16"/>
          <w:szCs w:val="16"/>
          <w:shd w:val="clear" w:color="auto" w:fill="E6E6E6"/>
        </w:rPr>
      </w:r>
      <w:r w:rsidR="00D7531B">
        <w:rPr>
          <w:color w:val="7F7F7F" w:themeColor="text1" w:themeTint="80"/>
          <w:sz w:val="16"/>
          <w:szCs w:val="16"/>
          <w:shd w:val="clear" w:color="auto" w:fill="E6E6E6"/>
        </w:rPr>
        <w:fldChar w:fldCharType="separate"/>
      </w:r>
      <w:r w:rsidRPr="007A305A">
        <w:rPr>
          <w:color w:val="7F7F7F" w:themeColor="text1" w:themeTint="80"/>
          <w:sz w:val="16"/>
          <w:szCs w:val="16"/>
          <w:shd w:val="clear" w:color="auto" w:fill="E6E6E6"/>
        </w:rPr>
        <w:fldChar w:fldCharType="end"/>
      </w:r>
      <w:r w:rsidR="00F93A42" w:rsidRPr="007A305A">
        <w:rPr>
          <w:color w:val="7F7F7F" w:themeColor="text1" w:themeTint="80"/>
          <w:sz w:val="16"/>
          <w:szCs w:val="20"/>
        </w:rPr>
        <w:t xml:space="preserve"> </w:t>
      </w:r>
      <w:r w:rsidRPr="007A305A">
        <w:rPr>
          <w:color w:val="7F7F7F" w:themeColor="text1" w:themeTint="80"/>
          <w:sz w:val="16"/>
          <w:szCs w:val="20"/>
        </w:rPr>
        <w:t xml:space="preserve">Improving </w:t>
      </w:r>
      <w:r w:rsidR="00F93A42" w:rsidRPr="007A305A">
        <w:rPr>
          <w:color w:val="7F7F7F" w:themeColor="text1" w:themeTint="80"/>
          <w:sz w:val="16"/>
          <w:szCs w:val="20"/>
        </w:rPr>
        <w:t xml:space="preserve">women’s participation and decision-making; and/or </w:t>
      </w:r>
    </w:p>
    <w:p w14:paraId="71FBDE43" w14:textId="44676D06" w:rsidR="00F93A42" w:rsidRPr="007A305A" w:rsidRDefault="000E0A94" w:rsidP="00F93A42">
      <w:pPr>
        <w:rPr>
          <w:color w:val="7F7F7F" w:themeColor="text1" w:themeTint="80"/>
          <w:sz w:val="16"/>
          <w:szCs w:val="20"/>
        </w:rPr>
      </w:pPr>
      <w:r w:rsidRPr="007A305A">
        <w:rPr>
          <w:color w:val="7F7F7F" w:themeColor="text1" w:themeTint="80"/>
          <w:sz w:val="16"/>
          <w:szCs w:val="16"/>
          <w:shd w:val="clear" w:color="auto" w:fill="E6E6E6"/>
        </w:rPr>
        <w:fldChar w:fldCharType="begin">
          <w:ffData>
            <w:name w:val="incl_gender_no"/>
            <w:enabled/>
            <w:calcOnExit w:val="0"/>
            <w:checkBox>
              <w:sizeAuto/>
              <w:default w:val="1"/>
            </w:checkBox>
          </w:ffData>
        </w:fldChar>
      </w:r>
      <w:r w:rsidRPr="007A305A">
        <w:rPr>
          <w:color w:val="7F7F7F" w:themeColor="text1" w:themeTint="80"/>
          <w:sz w:val="16"/>
          <w:szCs w:val="16"/>
          <w:shd w:val="clear" w:color="auto" w:fill="E6E6E6"/>
        </w:rPr>
        <w:instrText xml:space="preserve"> FORMCHECKBOX </w:instrText>
      </w:r>
      <w:r w:rsidR="00D7531B">
        <w:rPr>
          <w:color w:val="7F7F7F" w:themeColor="text1" w:themeTint="80"/>
          <w:sz w:val="16"/>
          <w:szCs w:val="16"/>
          <w:shd w:val="clear" w:color="auto" w:fill="E6E6E6"/>
        </w:rPr>
      </w:r>
      <w:r w:rsidR="00D7531B">
        <w:rPr>
          <w:color w:val="7F7F7F" w:themeColor="text1" w:themeTint="80"/>
          <w:sz w:val="16"/>
          <w:szCs w:val="16"/>
          <w:shd w:val="clear" w:color="auto" w:fill="E6E6E6"/>
        </w:rPr>
        <w:fldChar w:fldCharType="separate"/>
      </w:r>
      <w:r w:rsidRPr="007A305A">
        <w:rPr>
          <w:color w:val="7F7F7F" w:themeColor="text1" w:themeTint="80"/>
          <w:sz w:val="16"/>
          <w:szCs w:val="16"/>
          <w:shd w:val="clear" w:color="auto" w:fill="E6E6E6"/>
        </w:rPr>
        <w:fldChar w:fldCharType="end"/>
      </w:r>
      <w:r w:rsidR="00F93A42" w:rsidRPr="007A305A">
        <w:rPr>
          <w:color w:val="7F7F7F" w:themeColor="text1" w:themeTint="80"/>
          <w:sz w:val="16"/>
          <w:szCs w:val="20"/>
        </w:rPr>
        <w:t xml:space="preserve"> </w:t>
      </w:r>
      <w:r w:rsidRPr="007A305A">
        <w:rPr>
          <w:color w:val="7F7F7F" w:themeColor="text1" w:themeTint="80"/>
          <w:sz w:val="16"/>
          <w:szCs w:val="20"/>
        </w:rPr>
        <w:t xml:space="preserve">Generating </w:t>
      </w:r>
      <w:r w:rsidR="00F93A42" w:rsidRPr="007A305A">
        <w:rPr>
          <w:color w:val="7F7F7F" w:themeColor="text1" w:themeTint="80"/>
          <w:sz w:val="16"/>
          <w:szCs w:val="20"/>
        </w:rPr>
        <w:t xml:space="preserve">socio-economic benefits or services for women. </w:t>
      </w:r>
    </w:p>
    <w:p w14:paraId="668A9C9C" w14:textId="4ECE459D" w:rsidR="00F93A42" w:rsidRPr="007A305A" w:rsidRDefault="00F93A42" w:rsidP="00F93A42">
      <w:pPr>
        <w:pBdr>
          <w:bottom w:val="single" w:sz="4" w:space="1" w:color="auto"/>
        </w:pBdr>
        <w:rPr>
          <w:color w:val="7F7F7F" w:themeColor="text1" w:themeTint="80"/>
          <w:sz w:val="16"/>
          <w:szCs w:val="20"/>
        </w:rPr>
      </w:pPr>
      <w:r w:rsidRPr="007A305A">
        <w:rPr>
          <w:color w:val="7F7F7F" w:themeColor="text1" w:themeTint="80"/>
          <w:sz w:val="16"/>
          <w:szCs w:val="20"/>
        </w:rPr>
        <w:t xml:space="preserve">Will the project’s results framework or logical framework include gender-sensitive indicators? </w:t>
      </w:r>
      <w:r w:rsidR="000E0A94" w:rsidRPr="007A305A">
        <w:rPr>
          <w:color w:val="7F7F7F" w:themeColor="text1" w:themeTint="80"/>
          <w:sz w:val="16"/>
          <w:szCs w:val="20"/>
        </w:rPr>
        <w:t>Y</w:t>
      </w:r>
      <w:r w:rsidRPr="007A305A">
        <w:rPr>
          <w:color w:val="7F7F7F" w:themeColor="text1" w:themeTint="80"/>
          <w:sz w:val="16"/>
          <w:szCs w:val="20"/>
        </w:rPr>
        <w:t>es</w:t>
      </w:r>
      <w:r w:rsidR="000E0A94" w:rsidRPr="007A305A">
        <w:rPr>
          <w:color w:val="7F7F7F" w:themeColor="text1" w:themeTint="80"/>
          <w:sz w:val="16"/>
          <w:szCs w:val="20"/>
        </w:rPr>
        <w:t xml:space="preserve"> </w:t>
      </w:r>
      <w:r w:rsidR="000E0A94" w:rsidRPr="007A305A">
        <w:rPr>
          <w:color w:val="7F7F7F" w:themeColor="text1" w:themeTint="80"/>
          <w:sz w:val="16"/>
          <w:szCs w:val="16"/>
          <w:shd w:val="clear" w:color="auto" w:fill="E6E6E6"/>
        </w:rPr>
        <w:fldChar w:fldCharType="begin">
          <w:ffData>
            <w:name w:val="incl_gender_no"/>
            <w:enabled/>
            <w:calcOnExit w:val="0"/>
            <w:checkBox>
              <w:sizeAuto/>
              <w:default w:val="1"/>
            </w:checkBox>
          </w:ffData>
        </w:fldChar>
      </w:r>
      <w:r w:rsidR="000E0A94" w:rsidRPr="007A305A">
        <w:rPr>
          <w:color w:val="7F7F7F" w:themeColor="text1" w:themeTint="80"/>
          <w:sz w:val="16"/>
          <w:szCs w:val="16"/>
          <w:shd w:val="clear" w:color="auto" w:fill="E6E6E6"/>
        </w:rPr>
        <w:instrText xml:space="preserve"> FORMCHECKBOX </w:instrText>
      </w:r>
      <w:r w:rsidR="00D7531B">
        <w:rPr>
          <w:color w:val="7F7F7F" w:themeColor="text1" w:themeTint="80"/>
          <w:sz w:val="16"/>
          <w:szCs w:val="16"/>
          <w:shd w:val="clear" w:color="auto" w:fill="E6E6E6"/>
        </w:rPr>
      </w:r>
      <w:r w:rsidR="00D7531B">
        <w:rPr>
          <w:color w:val="7F7F7F" w:themeColor="text1" w:themeTint="80"/>
          <w:sz w:val="16"/>
          <w:szCs w:val="16"/>
          <w:shd w:val="clear" w:color="auto" w:fill="E6E6E6"/>
        </w:rPr>
        <w:fldChar w:fldCharType="separate"/>
      </w:r>
      <w:r w:rsidR="000E0A94" w:rsidRPr="007A305A">
        <w:rPr>
          <w:color w:val="7F7F7F" w:themeColor="text1" w:themeTint="80"/>
          <w:sz w:val="16"/>
          <w:szCs w:val="16"/>
          <w:shd w:val="clear" w:color="auto" w:fill="E6E6E6"/>
        </w:rPr>
        <w:fldChar w:fldCharType="end"/>
      </w:r>
      <w:r w:rsidRPr="007A305A">
        <w:rPr>
          <w:color w:val="7F7F7F" w:themeColor="text1" w:themeTint="80"/>
          <w:sz w:val="16"/>
          <w:szCs w:val="20"/>
        </w:rPr>
        <w:t xml:space="preserve"> /no </w:t>
      </w:r>
      <w:r w:rsidRPr="007A305A">
        <w:rPr>
          <w:color w:val="7F7F7F" w:themeColor="text1" w:themeTint="80"/>
          <w:sz w:val="16"/>
          <w:szCs w:val="20"/>
          <w:shd w:val="clear" w:color="auto" w:fill="E6E6E6"/>
        </w:rPr>
        <w:fldChar w:fldCharType="begin">
          <w:ffData>
            <w:name w:val="incl_civil_no"/>
            <w:enabled/>
            <w:calcOnExit w:val="0"/>
            <w:checkBox>
              <w:sizeAuto/>
              <w:default w:val="0"/>
            </w:checkBox>
          </w:ffData>
        </w:fldChar>
      </w:r>
      <w:r w:rsidRPr="007A305A">
        <w:rPr>
          <w:color w:val="7F7F7F" w:themeColor="text1" w:themeTint="80"/>
          <w:sz w:val="16"/>
          <w:szCs w:val="20"/>
        </w:rPr>
        <w:instrText xml:space="preserve"> FORMCHECKBOX </w:instrText>
      </w:r>
      <w:r w:rsidR="00D7531B">
        <w:rPr>
          <w:color w:val="7F7F7F" w:themeColor="text1" w:themeTint="80"/>
          <w:sz w:val="16"/>
          <w:szCs w:val="20"/>
          <w:shd w:val="clear" w:color="auto" w:fill="E6E6E6"/>
        </w:rPr>
      </w:r>
      <w:r w:rsidR="00D7531B">
        <w:rPr>
          <w:color w:val="7F7F7F" w:themeColor="text1" w:themeTint="80"/>
          <w:sz w:val="16"/>
          <w:szCs w:val="20"/>
          <w:shd w:val="clear" w:color="auto" w:fill="E6E6E6"/>
        </w:rPr>
        <w:fldChar w:fldCharType="separate"/>
      </w:r>
      <w:r w:rsidRPr="007A305A">
        <w:rPr>
          <w:color w:val="7F7F7F" w:themeColor="text1" w:themeTint="80"/>
          <w:sz w:val="16"/>
          <w:szCs w:val="20"/>
          <w:shd w:val="clear" w:color="auto" w:fill="E6E6E6"/>
        </w:rPr>
        <w:fldChar w:fldCharType="end"/>
      </w:r>
      <w:r w:rsidRPr="007A305A">
        <w:rPr>
          <w:color w:val="7F7F7F" w:themeColor="text1" w:themeTint="80"/>
          <w:sz w:val="16"/>
          <w:szCs w:val="20"/>
        </w:rPr>
        <w:t xml:space="preserve"> / </w:t>
      </w:r>
      <w:proofErr w:type="spellStart"/>
      <w:r w:rsidRPr="007A305A">
        <w:rPr>
          <w:color w:val="7F7F7F" w:themeColor="text1" w:themeTint="80"/>
          <w:sz w:val="16"/>
          <w:szCs w:val="20"/>
        </w:rPr>
        <w:t>tbd</w:t>
      </w:r>
      <w:proofErr w:type="spellEnd"/>
      <w:r w:rsidRPr="007A305A">
        <w:rPr>
          <w:color w:val="7F7F7F" w:themeColor="text1" w:themeTint="80"/>
          <w:sz w:val="16"/>
          <w:szCs w:val="20"/>
        </w:rPr>
        <w:t xml:space="preserve"> </w:t>
      </w:r>
    </w:p>
    <w:bookmarkEnd w:id="59"/>
    <w:p w14:paraId="6EA6F8A4" w14:textId="77777777" w:rsidR="00F93A42" w:rsidRDefault="00F93A42" w:rsidP="00F93A42"/>
    <w:p w14:paraId="4F6DC0CF" w14:textId="1D0D1F4B" w:rsidR="00A42866" w:rsidRDefault="00A42866" w:rsidP="00A42866">
      <w:pPr>
        <w:rPr>
          <w:color w:val="000000" w:themeColor="text1"/>
        </w:rPr>
      </w:pPr>
      <w:r w:rsidRPr="3C14E438">
        <w:rPr>
          <w:color w:val="000000" w:themeColor="text1"/>
        </w:rPr>
        <w:t xml:space="preserve">Women are a very important group </w:t>
      </w:r>
      <w:r>
        <w:rPr>
          <w:color w:val="000000" w:themeColor="text1"/>
        </w:rPr>
        <w:t>in</w:t>
      </w:r>
      <w:r w:rsidRPr="3C14E438">
        <w:rPr>
          <w:color w:val="000000" w:themeColor="text1"/>
        </w:rPr>
        <w:t xml:space="preserve"> this project. They are the ones frequently left as heads of households</w:t>
      </w:r>
      <w:r>
        <w:rPr>
          <w:color w:val="000000" w:themeColor="text1"/>
        </w:rPr>
        <w:t>,</w:t>
      </w:r>
      <w:r w:rsidRPr="3C14E438">
        <w:rPr>
          <w:color w:val="000000" w:themeColor="text1"/>
        </w:rPr>
        <w:t xml:space="preserve"> </w:t>
      </w:r>
      <w:r>
        <w:rPr>
          <w:color w:val="000000" w:themeColor="text1"/>
        </w:rPr>
        <w:t xml:space="preserve">when </w:t>
      </w:r>
      <w:r w:rsidRPr="3C14E438">
        <w:rPr>
          <w:color w:val="000000" w:themeColor="text1"/>
        </w:rPr>
        <w:t>men migrate for employment.</w:t>
      </w:r>
      <w:r w:rsidRPr="3C14E438" w:rsidDel="000D2D68">
        <w:rPr>
          <w:color w:val="000000" w:themeColor="text1"/>
        </w:rPr>
        <w:t xml:space="preserve"> </w:t>
      </w:r>
      <w:r w:rsidRPr="3C14E438">
        <w:rPr>
          <w:color w:val="000000" w:themeColor="text1"/>
        </w:rPr>
        <w:t>The Constitution of Burkina Faso states that both men and women are equal. Significant efforts have been recently made at the national level to mainstream gender equality within policies and practices, such as the approval of the National Gender Strategy and the establishment of the Ministry for Promotion of Women and Gender.</w:t>
      </w:r>
    </w:p>
    <w:p w14:paraId="284CF8D3" w14:textId="77777777" w:rsidR="00B07F73" w:rsidRDefault="00A42866" w:rsidP="00A42866">
      <w:pPr>
        <w:rPr>
          <w:color w:val="000000" w:themeColor="text1"/>
        </w:rPr>
      </w:pPr>
      <w:r w:rsidRPr="3C14E438">
        <w:rPr>
          <w:color w:val="000000" w:themeColor="text1"/>
        </w:rPr>
        <w:t xml:space="preserve">The role of women </w:t>
      </w:r>
      <w:r w:rsidRPr="4A32F1DA">
        <w:rPr>
          <w:color w:val="000000" w:themeColor="text1"/>
        </w:rPr>
        <w:t xml:space="preserve">in the management and protection of land assets (soil, water, cropland, </w:t>
      </w:r>
      <w:proofErr w:type="gramStart"/>
      <w:r w:rsidRPr="4A32F1DA">
        <w:rPr>
          <w:color w:val="000000" w:themeColor="text1"/>
        </w:rPr>
        <w:t>forests</w:t>
      </w:r>
      <w:proofErr w:type="gramEnd"/>
      <w:r w:rsidRPr="4A32F1DA">
        <w:rPr>
          <w:color w:val="000000" w:themeColor="text1"/>
        </w:rPr>
        <w:t xml:space="preserve"> and pasture) is critical. Although </w:t>
      </w:r>
      <w:r>
        <w:rPr>
          <w:color w:val="000000" w:themeColor="text1"/>
        </w:rPr>
        <w:t xml:space="preserve">women </w:t>
      </w:r>
      <w:r w:rsidRPr="4A32F1DA">
        <w:rPr>
          <w:color w:val="000000" w:themeColor="text1"/>
        </w:rPr>
        <w:t xml:space="preserve">do not often retain the rights </w:t>
      </w:r>
      <w:r>
        <w:rPr>
          <w:color w:val="000000" w:themeColor="text1"/>
        </w:rPr>
        <w:t>over</w:t>
      </w:r>
      <w:r w:rsidRPr="4A32F1DA">
        <w:rPr>
          <w:color w:val="000000" w:themeColor="text1"/>
        </w:rPr>
        <w:t xml:space="preserve"> those resources, </w:t>
      </w:r>
      <w:r>
        <w:rPr>
          <w:color w:val="000000" w:themeColor="text1"/>
        </w:rPr>
        <w:t xml:space="preserve">their </w:t>
      </w:r>
      <w:r w:rsidRPr="4A32F1DA">
        <w:rPr>
          <w:color w:val="000000" w:themeColor="text1"/>
        </w:rPr>
        <w:t xml:space="preserve">importance in managing </w:t>
      </w:r>
      <w:r>
        <w:rPr>
          <w:color w:val="000000" w:themeColor="text1"/>
        </w:rPr>
        <w:t>these important natural assets</w:t>
      </w:r>
      <w:r w:rsidRPr="4A32F1DA">
        <w:rPr>
          <w:color w:val="000000" w:themeColor="text1"/>
        </w:rPr>
        <w:t xml:space="preserve"> suggest</w:t>
      </w:r>
      <w:r>
        <w:rPr>
          <w:color w:val="000000" w:themeColor="text1"/>
        </w:rPr>
        <w:t>s</w:t>
      </w:r>
      <w:r w:rsidRPr="4A32F1DA">
        <w:rPr>
          <w:color w:val="000000" w:themeColor="text1"/>
        </w:rPr>
        <w:t xml:space="preserve"> that there is deep-rooted </w:t>
      </w:r>
      <w:r>
        <w:rPr>
          <w:color w:val="000000" w:themeColor="text1"/>
        </w:rPr>
        <w:t xml:space="preserve">gender </w:t>
      </w:r>
      <w:r w:rsidRPr="4A32F1DA">
        <w:rPr>
          <w:color w:val="000000" w:themeColor="text1"/>
        </w:rPr>
        <w:t>inequality</w:t>
      </w:r>
      <w:r w:rsidRPr="3C14E438">
        <w:rPr>
          <w:color w:val="000000" w:themeColor="text1"/>
        </w:rPr>
        <w:t xml:space="preserve"> in </w:t>
      </w:r>
      <w:r w:rsidRPr="4A32F1DA">
        <w:rPr>
          <w:color w:val="000000" w:themeColor="text1"/>
        </w:rPr>
        <w:t>Burkina Faso</w:t>
      </w:r>
      <w:r w:rsidRPr="3C14E438">
        <w:rPr>
          <w:color w:val="000000" w:themeColor="text1"/>
        </w:rPr>
        <w:t>. W</w:t>
      </w:r>
      <w:r w:rsidRPr="4A32F1DA">
        <w:rPr>
          <w:color w:val="000000" w:themeColor="text1"/>
        </w:rPr>
        <w:t>omen lack opportunities for wage-based employment, when compared to men</w:t>
      </w:r>
      <w:r w:rsidR="00A57B5F">
        <w:rPr>
          <w:color w:val="000000" w:themeColor="text1"/>
        </w:rPr>
        <w:t xml:space="preserve">. </w:t>
      </w:r>
    </w:p>
    <w:p w14:paraId="36CE35BF" w14:textId="46B7BFAD" w:rsidR="00A42866" w:rsidRPr="002E16F5" w:rsidRDefault="00A42866" w:rsidP="00A42866">
      <w:r w:rsidRPr="3C14E438">
        <w:rPr>
          <w:color w:val="000000" w:themeColor="text1"/>
        </w:rPr>
        <w:t xml:space="preserve">According to statistical data, the percentage </w:t>
      </w:r>
      <w:r w:rsidRPr="00F834D0">
        <w:rPr>
          <w:color w:val="000000" w:themeColor="text1"/>
        </w:rPr>
        <w:t>of female</w:t>
      </w:r>
      <w:r w:rsidRPr="3C14E438">
        <w:rPr>
          <w:color w:val="000000" w:themeColor="text1"/>
        </w:rPr>
        <w:t xml:space="preserve"> landowners is significantly lower than of the male landowners</w:t>
      </w:r>
      <w:r>
        <w:rPr>
          <w:color w:val="000000" w:themeColor="text1"/>
        </w:rPr>
        <w:t>,</w:t>
      </w:r>
      <w:r w:rsidRPr="3C14E438">
        <w:rPr>
          <w:color w:val="000000" w:themeColor="text1"/>
        </w:rPr>
        <w:t xml:space="preserve"> and women have </w:t>
      </w:r>
      <w:r>
        <w:rPr>
          <w:color w:val="000000" w:themeColor="text1"/>
        </w:rPr>
        <w:t xml:space="preserve">a </w:t>
      </w:r>
      <w:r w:rsidRPr="3C14E438">
        <w:rPr>
          <w:color w:val="000000" w:themeColor="text1"/>
        </w:rPr>
        <w:t>much lower share of the monthly income than men.</w:t>
      </w:r>
      <w:r>
        <w:rPr>
          <w:rStyle w:val="Appelnotedebasdep"/>
          <w:color w:val="000000" w:themeColor="text1"/>
        </w:rPr>
        <w:footnoteReference w:id="54"/>
      </w:r>
      <w:r w:rsidRPr="3C14E438">
        <w:rPr>
          <w:color w:val="000000" w:themeColor="text1"/>
        </w:rPr>
        <w:t xml:space="preserve"> </w:t>
      </w:r>
      <w:r>
        <w:t xml:space="preserve">Coupled with women’s limited access to and control of land resources, lower </w:t>
      </w:r>
      <w:proofErr w:type="gramStart"/>
      <w:r>
        <w:t>wages</w:t>
      </w:r>
      <w:proofErr w:type="gramEnd"/>
      <w:r>
        <w:t xml:space="preserve"> and heavy household burdens, which include fetching water and collecting wood, the land degradation, coupled with climate change will put women and youth at higher risk of economic insecurity. Unless actions are taken to counteract systemic trends, gender discrimination will be reproduced for one more generation and contribute to increased school dropout rates and malnutrition. </w:t>
      </w:r>
      <w:r w:rsidRPr="3C14E438">
        <w:rPr>
          <w:color w:val="000000" w:themeColor="text1"/>
        </w:rPr>
        <w:t xml:space="preserve">There is room for improvement </w:t>
      </w:r>
      <w:r>
        <w:rPr>
          <w:color w:val="000000" w:themeColor="text1"/>
        </w:rPr>
        <w:t xml:space="preserve">in these conditions within the scope of </w:t>
      </w:r>
      <w:r w:rsidRPr="3C14E438">
        <w:rPr>
          <w:color w:val="000000" w:themeColor="text1"/>
        </w:rPr>
        <w:t>this project</w:t>
      </w:r>
      <w:r>
        <w:rPr>
          <w:color w:val="000000" w:themeColor="text1"/>
        </w:rPr>
        <w:t>, which has been</w:t>
      </w:r>
      <w:r w:rsidRPr="3C14E438">
        <w:rPr>
          <w:color w:val="000000" w:themeColor="text1"/>
        </w:rPr>
        <w:t xml:space="preserve"> designed </w:t>
      </w:r>
      <w:r>
        <w:rPr>
          <w:color w:val="000000" w:themeColor="text1"/>
        </w:rPr>
        <w:t xml:space="preserve">to </w:t>
      </w:r>
      <w:r w:rsidRPr="3C14E438">
        <w:rPr>
          <w:color w:val="000000" w:themeColor="text1"/>
        </w:rPr>
        <w:t>contribut</w:t>
      </w:r>
      <w:r>
        <w:rPr>
          <w:color w:val="000000" w:themeColor="text1"/>
        </w:rPr>
        <w:t>e</w:t>
      </w:r>
      <w:r w:rsidRPr="3C14E438">
        <w:rPr>
          <w:color w:val="000000" w:themeColor="text1"/>
        </w:rPr>
        <w:t xml:space="preserve"> to improved gender balance in Burkina Faso</w:t>
      </w:r>
      <w:r>
        <w:rPr>
          <w:color w:val="000000" w:themeColor="text1"/>
        </w:rPr>
        <w:t xml:space="preserve"> through its activities</w:t>
      </w:r>
      <w:r w:rsidRPr="3C14E438">
        <w:rPr>
          <w:color w:val="000000" w:themeColor="text1"/>
        </w:rPr>
        <w:t>.</w:t>
      </w:r>
      <w:r w:rsidR="00F04CDA">
        <w:rPr>
          <w:color w:val="000000" w:themeColor="text1"/>
        </w:rPr>
        <w:t xml:space="preserve"> </w:t>
      </w:r>
      <w:r w:rsidRPr="4A32F1DA">
        <w:t xml:space="preserve">More specifically, women will not only be a key beneficiary of </w:t>
      </w:r>
      <w:r>
        <w:t xml:space="preserve">LDN conducive activities </w:t>
      </w:r>
      <w:r w:rsidRPr="4A32F1DA">
        <w:t xml:space="preserve">under this project, but they will also play a </w:t>
      </w:r>
      <w:r w:rsidRPr="002E16F5">
        <w:t xml:space="preserve">protagonist role in promoting the </w:t>
      </w:r>
      <w:r>
        <w:t>LDN approaches at the landscape level and across land policies</w:t>
      </w:r>
      <w:r w:rsidRPr="002E16F5">
        <w:t>. Furthermore, project indicators will be broken-down by gender where applicable</w:t>
      </w:r>
      <w:r>
        <w:t>,</w:t>
      </w:r>
      <w:r w:rsidRPr="002E16F5">
        <w:t xml:space="preserve"> and gender concerns incorporated in</w:t>
      </w:r>
      <w:r>
        <w:t>to</w:t>
      </w:r>
      <w:r w:rsidRPr="002E16F5">
        <w:t xml:space="preserve"> the planning of specific activities.</w:t>
      </w:r>
    </w:p>
    <w:p w14:paraId="508110DB" w14:textId="11E885DB" w:rsidR="00A42866" w:rsidRPr="000A26A4" w:rsidRDefault="00A42866" w:rsidP="00A42866">
      <w:r w:rsidRPr="002E16F5">
        <w:t xml:space="preserve">The project preparation phase will involve a gender and social inclusion expert, who will conduct a detailed analysis of gender inequalities related to the activities foreseen under project Components. The outcome of their work will be used to design mitigation measures for gender-related risks and will contribute to the overall methodological approach to gender aspect of the project design. </w:t>
      </w:r>
      <w:r w:rsidR="00F45FB9" w:rsidRPr="00F834D0">
        <w:rPr>
          <w:lang w:val="en-GB"/>
        </w:rPr>
        <w:t>The project is strongly focused on creating gender-sensitive frameworks for LDN, gender mainstreaming and women’s empowerment what is reflected in the design of the project components.</w:t>
      </w:r>
      <w:r w:rsidR="00F04CDA">
        <w:rPr>
          <w:lang w:val="en-GB"/>
        </w:rPr>
        <w:t xml:space="preserve"> </w:t>
      </w:r>
      <w:r w:rsidRPr="002E16F5">
        <w:t>The PPG phase will include the development of a Stakeholder Analysis and comprehensive Stakeholder Engagement Plan, as well as a Gender Analysis and Gender Action Plan</w:t>
      </w:r>
      <w:r>
        <w:t>,</w:t>
      </w:r>
      <w:r w:rsidRPr="002E16F5">
        <w:t xml:space="preserve"> to inform the detailed project design. During the early phase of implementation, a Social Inclusion Plan (covering communities) and an Integrated Land Use</w:t>
      </w:r>
      <w:r w:rsidRPr="002E16F5" w:rsidDel="00F5451F">
        <w:t xml:space="preserve"> </w:t>
      </w:r>
      <w:r w:rsidRPr="002E16F5">
        <w:t xml:space="preserve">Plan will also be developed. Component 2 of the project is specifically designed to address the gender aspect of the implementation of local LDN measures. </w:t>
      </w:r>
    </w:p>
    <w:p w14:paraId="0270751C" w14:textId="77777777" w:rsidR="00A42866" w:rsidRPr="00F834D0" w:rsidRDefault="00A42866" w:rsidP="00A42866">
      <w:pPr>
        <w:rPr>
          <w:lang w:val="en-GB"/>
        </w:rPr>
      </w:pPr>
      <w:r w:rsidRPr="00F834D0">
        <w:rPr>
          <w:lang w:val="en-GB"/>
        </w:rPr>
        <w:t>The project is strongly focused on creating gender-sensitive frameworks for LDN, gender mainstreaming and women’s empowerment what is reflected in the design of the project components. Output 1.1. includes gender-sensitive approaches to land use planning and management of landscapes and their applications at national and sub-national levels ensuring proper women participation in the decision-making processes. Component 2 of the project will focus on the activities on the ground with an emphasis on women</w:t>
      </w:r>
      <w:r w:rsidRPr="3C14E438">
        <w:rPr>
          <w:lang w:val="en-GB"/>
        </w:rPr>
        <w:t>’s</w:t>
      </w:r>
      <w:r w:rsidRPr="00F834D0">
        <w:rPr>
          <w:lang w:val="en-GB"/>
        </w:rPr>
        <w:t xml:space="preserve"> inclusion. Output 2.</w:t>
      </w:r>
      <w:r>
        <w:rPr>
          <w:lang w:val="en-GB"/>
        </w:rPr>
        <w:t>1</w:t>
      </w:r>
      <w:r w:rsidRPr="00F834D0">
        <w:rPr>
          <w:lang w:val="en-GB"/>
        </w:rPr>
        <w:t>. will establish or strengthen land use planning and management committees on the ground and will ensure the participation of vulnerable groups, including women and youth. This will contribute to better and more inclusive land use planning decision making on the ground. Output 2.</w:t>
      </w:r>
      <w:r>
        <w:rPr>
          <w:lang w:val="en-GB"/>
        </w:rPr>
        <w:t>1</w:t>
      </w:r>
      <w:r w:rsidRPr="00F834D0">
        <w:rPr>
          <w:lang w:val="en-GB"/>
        </w:rPr>
        <w:t xml:space="preserve">. will </w:t>
      </w:r>
      <w:r>
        <w:rPr>
          <w:lang w:val="en-GB"/>
        </w:rPr>
        <w:t xml:space="preserve">also </w:t>
      </w:r>
      <w:r w:rsidRPr="00F834D0">
        <w:rPr>
          <w:lang w:val="en-GB"/>
        </w:rPr>
        <w:t>ensure that traditionally underrepresented groups are being heard and have a real influence over land use-related decisions on the ground. Output 2.3. will operationalize the main idea of Component 2, by implementing selected gender-sensitive LDN solutions on the ground, targeting at least 35% of female</w:t>
      </w:r>
      <w:r>
        <w:rPr>
          <w:lang w:val="en-GB"/>
        </w:rPr>
        <w:t xml:space="preserve">-headed </w:t>
      </w:r>
      <w:r w:rsidRPr="00F834D0">
        <w:rPr>
          <w:lang w:val="en-GB"/>
        </w:rPr>
        <w:t>beneficiar</w:t>
      </w:r>
      <w:r>
        <w:rPr>
          <w:lang w:val="en-GB"/>
        </w:rPr>
        <w:t>y households</w:t>
      </w:r>
      <w:r w:rsidRPr="00F834D0">
        <w:rPr>
          <w:lang w:val="en-GB"/>
        </w:rPr>
        <w:t xml:space="preserve">. Additionally, all training activities foreseen under this project have ambitious but viable gender targets. </w:t>
      </w:r>
    </w:p>
    <w:p w14:paraId="50E22BE9" w14:textId="77777777" w:rsidR="00641C64" w:rsidRPr="00FC11D2" w:rsidRDefault="00641C64" w:rsidP="00F93A42"/>
    <w:p w14:paraId="169DA1F8" w14:textId="77777777" w:rsidR="00F93A42" w:rsidRPr="009A51AD" w:rsidRDefault="00F93A42" w:rsidP="00F93A42">
      <w:pPr>
        <w:pStyle w:val="Titre2"/>
      </w:pPr>
      <w:bookmarkStart w:id="60" w:name="_Toc98142346"/>
      <w:bookmarkStart w:id="61" w:name="_Toc100004871"/>
      <w:r w:rsidRPr="000E3B7D">
        <w:t>4. Private sector engagement.</w:t>
      </w:r>
      <w:bookmarkEnd w:id="60"/>
      <w:bookmarkEnd w:id="61"/>
      <w:r w:rsidRPr="009A51AD">
        <w:t xml:space="preserve"> </w:t>
      </w:r>
      <w:bookmarkStart w:id="62" w:name="_Hlk511815675"/>
    </w:p>
    <w:p w14:paraId="385B5A45" w14:textId="0270C2DD" w:rsidR="00F93A42" w:rsidRPr="00FF0CC3" w:rsidRDefault="00F93A42" w:rsidP="00F93A42">
      <w:pPr>
        <w:pBdr>
          <w:bottom w:val="single" w:sz="4" w:space="1" w:color="auto"/>
        </w:pBdr>
        <w:rPr>
          <w:color w:val="7F7F7F" w:themeColor="text1" w:themeTint="80"/>
        </w:rPr>
      </w:pPr>
      <w:r w:rsidRPr="00FF0CC3">
        <w:rPr>
          <w:color w:val="7F7F7F" w:themeColor="text1" w:themeTint="80"/>
        </w:rPr>
        <w:t>Will there be private sector engagement in the project? (</w:t>
      </w:r>
      <w:proofErr w:type="gramStart"/>
      <w:r w:rsidRPr="00FF0CC3">
        <w:rPr>
          <w:color w:val="7F7F7F" w:themeColor="text1" w:themeTint="80"/>
        </w:rPr>
        <w:t>yes</w:t>
      </w:r>
      <w:proofErr w:type="gramEnd"/>
      <w:r w:rsidRPr="00FF0CC3">
        <w:rPr>
          <w:color w:val="7F7F7F" w:themeColor="text1" w:themeTint="80"/>
        </w:rPr>
        <w:t xml:space="preserve"> </w:t>
      </w:r>
      <w:r w:rsidR="000E0A94">
        <w:rPr>
          <w:color w:val="7F7F7F" w:themeColor="text1" w:themeTint="80"/>
          <w:szCs w:val="20"/>
          <w:shd w:val="clear" w:color="auto" w:fill="E6E6E6"/>
        </w:rPr>
        <w:fldChar w:fldCharType="begin">
          <w:ffData>
            <w:name w:val="incl_gender_no"/>
            <w:enabled/>
            <w:calcOnExit w:val="0"/>
            <w:checkBox>
              <w:sizeAuto/>
              <w:default w:val="1"/>
            </w:checkBox>
          </w:ffData>
        </w:fldChar>
      </w:r>
      <w:bookmarkStart w:id="63" w:name="incl_gender_no"/>
      <w:r w:rsidR="000E0A94">
        <w:rPr>
          <w:color w:val="7F7F7F" w:themeColor="text1" w:themeTint="80"/>
          <w:szCs w:val="20"/>
          <w:shd w:val="clear" w:color="auto" w:fill="E6E6E6"/>
        </w:rPr>
        <w:instrText xml:space="preserve"> FORMCHECKBOX </w:instrText>
      </w:r>
      <w:r w:rsidR="00D7531B">
        <w:rPr>
          <w:color w:val="7F7F7F" w:themeColor="text1" w:themeTint="80"/>
          <w:szCs w:val="20"/>
          <w:shd w:val="clear" w:color="auto" w:fill="E6E6E6"/>
        </w:rPr>
      </w:r>
      <w:r w:rsidR="00D7531B">
        <w:rPr>
          <w:color w:val="7F7F7F" w:themeColor="text1" w:themeTint="80"/>
          <w:szCs w:val="20"/>
          <w:shd w:val="clear" w:color="auto" w:fill="E6E6E6"/>
        </w:rPr>
        <w:fldChar w:fldCharType="separate"/>
      </w:r>
      <w:r w:rsidR="000E0A94">
        <w:rPr>
          <w:color w:val="7F7F7F" w:themeColor="text1" w:themeTint="80"/>
          <w:szCs w:val="20"/>
          <w:shd w:val="clear" w:color="auto" w:fill="E6E6E6"/>
        </w:rPr>
        <w:fldChar w:fldCharType="end"/>
      </w:r>
      <w:bookmarkEnd w:id="63"/>
      <w:r w:rsidRPr="00FF0CC3">
        <w:rPr>
          <w:color w:val="7F7F7F" w:themeColor="text1" w:themeTint="80"/>
          <w:szCs w:val="20"/>
        </w:rPr>
        <w:t xml:space="preserve"> /no </w:t>
      </w:r>
      <w:r w:rsidRPr="00FF0CC3">
        <w:rPr>
          <w:color w:val="7F7F7F" w:themeColor="text1" w:themeTint="80"/>
          <w:szCs w:val="20"/>
          <w:shd w:val="clear" w:color="auto" w:fill="E6E6E6"/>
        </w:rPr>
        <w:fldChar w:fldCharType="begin">
          <w:ffData>
            <w:name w:val="incl_gender_no"/>
            <w:enabled/>
            <w:calcOnExit w:val="0"/>
            <w:checkBox>
              <w:sizeAuto/>
              <w:default w:val="0"/>
            </w:checkBox>
          </w:ffData>
        </w:fldChar>
      </w:r>
      <w:r w:rsidRPr="00FF0CC3">
        <w:rPr>
          <w:color w:val="7F7F7F" w:themeColor="text1" w:themeTint="80"/>
          <w:szCs w:val="20"/>
        </w:rPr>
        <w:instrText xml:space="preserve"> FORMCHECKBOX </w:instrText>
      </w:r>
      <w:r w:rsidR="00D7531B">
        <w:rPr>
          <w:color w:val="7F7F7F" w:themeColor="text1" w:themeTint="80"/>
          <w:szCs w:val="20"/>
          <w:shd w:val="clear" w:color="auto" w:fill="E6E6E6"/>
        </w:rPr>
      </w:r>
      <w:r w:rsidR="00D7531B">
        <w:rPr>
          <w:color w:val="7F7F7F" w:themeColor="text1" w:themeTint="80"/>
          <w:szCs w:val="20"/>
          <w:shd w:val="clear" w:color="auto" w:fill="E6E6E6"/>
        </w:rPr>
        <w:fldChar w:fldCharType="separate"/>
      </w:r>
      <w:r w:rsidRPr="00FF0CC3">
        <w:rPr>
          <w:color w:val="7F7F7F" w:themeColor="text1" w:themeTint="80"/>
          <w:szCs w:val="20"/>
          <w:shd w:val="clear" w:color="auto" w:fill="E6E6E6"/>
        </w:rPr>
        <w:fldChar w:fldCharType="end"/>
      </w:r>
      <w:r w:rsidRPr="00FF0CC3">
        <w:rPr>
          <w:color w:val="7F7F7F" w:themeColor="text1" w:themeTint="80"/>
          <w:szCs w:val="20"/>
        </w:rPr>
        <w:t>)</w:t>
      </w:r>
      <w:r w:rsidRPr="00FF0CC3">
        <w:rPr>
          <w:color w:val="7F7F7F" w:themeColor="text1" w:themeTint="80"/>
        </w:rPr>
        <w:t xml:space="preserve">. </w:t>
      </w:r>
      <w:bookmarkEnd w:id="62"/>
      <w:r w:rsidR="00FF0CC3" w:rsidRPr="00FF0CC3">
        <w:rPr>
          <w:color w:val="7F7F7F" w:themeColor="text1" w:themeTint="80"/>
        </w:rPr>
        <w:t>Please briefly explain the rationale behind your answer</w:t>
      </w:r>
    </w:p>
    <w:p w14:paraId="598AA035" w14:textId="77777777" w:rsidR="00980890" w:rsidRPr="009A51AD" w:rsidRDefault="00980890" w:rsidP="00F93A42">
      <w:pPr>
        <w:rPr>
          <w:color w:val="FF0000"/>
        </w:rPr>
      </w:pPr>
    </w:p>
    <w:p w14:paraId="62BDEA40" w14:textId="118FE90A" w:rsidR="006A07AD" w:rsidRPr="009A51AD" w:rsidRDefault="00AC41C7" w:rsidP="00DE3C77">
      <w:r w:rsidRPr="009A51AD">
        <w:t xml:space="preserve">In 2019, the World Bank commended a study </w:t>
      </w:r>
      <w:r w:rsidR="00933CFC" w:rsidRPr="009A51AD">
        <w:t>on Burkina Faso titled “Country Private Sector Diagnostic (CPSD)”</w:t>
      </w:r>
      <w:r w:rsidR="000736EE">
        <w:t xml:space="preserve"> that </w:t>
      </w:r>
      <w:r w:rsidR="002F4A5F" w:rsidRPr="009A51AD">
        <w:t xml:space="preserve">states that </w:t>
      </w:r>
      <w:r w:rsidR="008F0746" w:rsidRPr="009A51AD">
        <w:t xml:space="preserve">significant </w:t>
      </w:r>
      <w:r w:rsidR="0043110F" w:rsidRPr="009A51AD">
        <w:t>investment from the</w:t>
      </w:r>
      <w:r w:rsidR="008F0746" w:rsidRPr="009A51AD">
        <w:t xml:space="preserve"> </w:t>
      </w:r>
      <w:r w:rsidR="0043110F" w:rsidRPr="009A51AD">
        <w:t>private sector is essential to support growth</w:t>
      </w:r>
      <w:r w:rsidR="008F0746" w:rsidRPr="009A51AD">
        <w:t xml:space="preserve"> in Burkina Faso</w:t>
      </w:r>
      <w:r w:rsidR="00831F45" w:rsidRPr="009A51AD">
        <w:t>, but also note</w:t>
      </w:r>
      <w:r w:rsidR="00072C3E" w:rsidRPr="009A51AD">
        <w:t>s</w:t>
      </w:r>
      <w:r w:rsidR="00831F45" w:rsidRPr="009A51AD">
        <w:t xml:space="preserve"> that growth </w:t>
      </w:r>
      <w:r w:rsidR="005F7290" w:rsidRPr="009A51AD">
        <w:t xml:space="preserve">drivers of economic activity </w:t>
      </w:r>
      <w:r w:rsidR="00831F45" w:rsidRPr="009A51AD">
        <w:t xml:space="preserve">from </w:t>
      </w:r>
      <w:r w:rsidR="007034BF" w:rsidRPr="009A51AD">
        <w:t xml:space="preserve">the </w:t>
      </w:r>
      <w:r w:rsidR="00831F45" w:rsidRPr="009A51AD">
        <w:t xml:space="preserve">previous </w:t>
      </w:r>
      <w:r w:rsidR="007034BF" w:rsidRPr="009A51AD">
        <w:t>decade,</w:t>
      </w:r>
      <w:r w:rsidR="005F7290" w:rsidRPr="009A51AD">
        <w:t xml:space="preserve"> including </w:t>
      </w:r>
      <w:r w:rsidR="001063F4">
        <w:t xml:space="preserve">from the </w:t>
      </w:r>
      <w:r w:rsidR="00831F45" w:rsidRPr="009A51AD">
        <w:t>gold</w:t>
      </w:r>
      <w:r w:rsidR="001063F4">
        <w:t xml:space="preserve"> mining</w:t>
      </w:r>
      <w:r w:rsidR="00831F45" w:rsidRPr="009A51AD">
        <w:t xml:space="preserve"> and cotton</w:t>
      </w:r>
      <w:r w:rsidR="00B6411B">
        <w:t xml:space="preserve"> cultivation segments</w:t>
      </w:r>
      <w:r w:rsidR="00831F45" w:rsidRPr="009A51AD">
        <w:t xml:space="preserve">, </w:t>
      </w:r>
      <w:r w:rsidR="007034BF" w:rsidRPr="009A51AD">
        <w:t>did not manage to sustain growth in the current period. Those</w:t>
      </w:r>
      <w:r w:rsidR="00B6411B">
        <w:t xml:space="preserve"> segments</w:t>
      </w:r>
      <w:r w:rsidR="007034BF" w:rsidRPr="009A51AD">
        <w:t xml:space="preserve"> </w:t>
      </w:r>
      <w:r w:rsidR="00295D0F" w:rsidRPr="009A51AD">
        <w:t xml:space="preserve">are </w:t>
      </w:r>
      <w:r w:rsidR="00831F45" w:rsidRPr="009A51AD">
        <w:t>vulnerable to global</w:t>
      </w:r>
      <w:r w:rsidR="00295D0F" w:rsidRPr="009A51AD">
        <w:t xml:space="preserve"> </w:t>
      </w:r>
      <w:r w:rsidR="00831F45" w:rsidRPr="009A51AD">
        <w:t>commodity price fluctuations and climate shocks.</w:t>
      </w:r>
      <w:r w:rsidR="00295D0F" w:rsidRPr="009A51AD">
        <w:t xml:space="preserve"> </w:t>
      </w:r>
    </w:p>
    <w:p w14:paraId="1F092F69" w14:textId="77777777" w:rsidR="006A07AD" w:rsidRPr="009A51AD" w:rsidRDefault="006A07AD" w:rsidP="00DE3C77"/>
    <w:p w14:paraId="39FF9359" w14:textId="2DFD254F" w:rsidR="00213EDD" w:rsidRPr="009A51AD" w:rsidRDefault="00074F40" w:rsidP="00DE3C77">
      <w:r w:rsidRPr="009A51AD">
        <w:rPr>
          <w:b/>
          <w:bCs/>
        </w:rPr>
        <w:t xml:space="preserve">Economic basis. </w:t>
      </w:r>
      <w:r w:rsidR="008A79AB" w:rsidRPr="009A51AD">
        <w:t>Agriculture</w:t>
      </w:r>
      <w:r w:rsidR="0050018C">
        <w:t xml:space="preserve">, </w:t>
      </w:r>
      <w:r w:rsidR="0050018C" w:rsidRPr="009A51AD">
        <w:t>dominated by subsistence farming and operates below capacity with low levels of productivity</w:t>
      </w:r>
      <w:r w:rsidR="0050018C">
        <w:t>,</w:t>
      </w:r>
      <w:r w:rsidR="008A79AB" w:rsidRPr="009A51AD">
        <w:t xml:space="preserve"> is clearly the most important economic activity in Burkina Faso</w:t>
      </w:r>
      <w:r w:rsidR="0050018C">
        <w:t xml:space="preserve"> and </w:t>
      </w:r>
      <w:r w:rsidR="008A79AB" w:rsidRPr="009A51AD">
        <w:t>accounts for about 60% of employment and just over one-third of GDP</w:t>
      </w:r>
      <w:r w:rsidR="0050018C">
        <w:t>.</w:t>
      </w:r>
      <w:r w:rsidR="00BF3660" w:rsidRPr="009A51AD">
        <w:rPr>
          <w:rStyle w:val="Appelnotedebasdep"/>
        </w:rPr>
        <w:footnoteReference w:id="55"/>
      </w:r>
      <w:r w:rsidR="00DF3DAE" w:rsidRPr="009A51AD">
        <w:t xml:space="preserve"> Burkina Faso is one of the largest cotton producers in Africa and the thirteenth-largest</w:t>
      </w:r>
      <w:r w:rsidRPr="009A51AD">
        <w:t xml:space="preserve"> </w:t>
      </w:r>
      <w:r w:rsidR="00DF3DAE" w:rsidRPr="009A51AD">
        <w:t>producer globally.</w:t>
      </w:r>
      <w:r w:rsidR="009037F8" w:rsidRPr="009A51AD">
        <w:rPr>
          <w:rStyle w:val="Appelnotedebasdep"/>
        </w:rPr>
        <w:footnoteReference w:id="56"/>
      </w:r>
      <w:r w:rsidR="00EF7325">
        <w:t>S</w:t>
      </w:r>
      <w:r w:rsidR="0016504E" w:rsidRPr="009A51AD">
        <w:t xml:space="preserve">ome of the largest </w:t>
      </w:r>
      <w:r w:rsidR="00362514" w:rsidRPr="009A51AD">
        <w:t xml:space="preserve">private sector players in Burkina Faso are either linked </w:t>
      </w:r>
      <w:r w:rsidR="00163A05" w:rsidRPr="009A51AD">
        <w:t xml:space="preserve">or integrated </w:t>
      </w:r>
      <w:r w:rsidR="00362514" w:rsidRPr="009A51AD">
        <w:t xml:space="preserve">to gold mining </w:t>
      </w:r>
      <w:r w:rsidR="00163A05" w:rsidRPr="009A51AD">
        <w:t xml:space="preserve">(and other mining activities) </w:t>
      </w:r>
      <w:r w:rsidR="00362514" w:rsidRPr="009A51AD">
        <w:t xml:space="preserve">or the cotton export trading. </w:t>
      </w:r>
      <w:r w:rsidR="00AF3ACB" w:rsidRPr="009A51AD">
        <w:t xml:space="preserve">Of relevance to the project, </w:t>
      </w:r>
      <w:r w:rsidR="007D7F76" w:rsidRPr="009A51AD">
        <w:t xml:space="preserve">one </w:t>
      </w:r>
      <w:r w:rsidR="00AF3ACB" w:rsidRPr="009A51AD">
        <w:t xml:space="preserve">of the largest </w:t>
      </w:r>
      <w:r w:rsidR="00063186" w:rsidRPr="009A51AD">
        <w:t xml:space="preserve">industrial gold mines in Burkina Faso </w:t>
      </w:r>
      <w:r w:rsidR="00034B93" w:rsidRPr="009A51AD">
        <w:t xml:space="preserve">is </w:t>
      </w:r>
      <w:r w:rsidR="00063186" w:rsidRPr="009A51AD">
        <w:t xml:space="preserve">located in the Centre-Nord region, </w:t>
      </w:r>
      <w:proofErr w:type="spellStart"/>
      <w:r w:rsidR="00063186" w:rsidRPr="009A51AD">
        <w:t>Bissa-Bouly</w:t>
      </w:r>
      <w:proofErr w:type="spellEnd"/>
      <w:r w:rsidR="00034B93" w:rsidRPr="009A51AD">
        <w:t xml:space="preserve">, while </w:t>
      </w:r>
      <w:proofErr w:type="spellStart"/>
      <w:r w:rsidR="00063186" w:rsidRPr="009A51AD">
        <w:t>Taparko</w:t>
      </w:r>
      <w:proofErr w:type="spellEnd"/>
      <w:r w:rsidR="00034B93" w:rsidRPr="009A51AD">
        <w:t>, also large, is the longest-running</w:t>
      </w:r>
      <w:r w:rsidR="005174F5" w:rsidRPr="009A51AD">
        <w:t xml:space="preserve"> site</w:t>
      </w:r>
      <w:r w:rsidR="00063186" w:rsidRPr="009A51AD">
        <w:t>.</w:t>
      </w:r>
      <w:r w:rsidR="00270EF1" w:rsidRPr="009A51AD">
        <w:rPr>
          <w:rStyle w:val="Appelnotedebasdep"/>
        </w:rPr>
        <w:footnoteReference w:id="57"/>
      </w:r>
      <w:r w:rsidR="00063186" w:rsidRPr="009A51AD">
        <w:t xml:space="preserve"> </w:t>
      </w:r>
    </w:p>
    <w:p w14:paraId="3A4D62A9" w14:textId="77777777" w:rsidR="00213EDD" w:rsidRPr="009A51AD" w:rsidRDefault="00213EDD" w:rsidP="00DE3C77"/>
    <w:p w14:paraId="4897AA15" w14:textId="05D11025" w:rsidR="00985638" w:rsidRPr="009A51AD" w:rsidRDefault="00270EF1" w:rsidP="005810B5">
      <w:r w:rsidRPr="009A51AD">
        <w:lastRenderedPageBreak/>
        <w:t xml:space="preserve">The project </w:t>
      </w:r>
      <w:r w:rsidR="003F3FC4" w:rsidRPr="009A51AD">
        <w:t>is yet to engage with private sector players from the mining industry</w:t>
      </w:r>
      <w:r w:rsidR="001D05DA" w:rsidRPr="009A51AD">
        <w:t xml:space="preserve">, </w:t>
      </w:r>
      <w:r w:rsidR="000A1C05" w:rsidRPr="005810B5">
        <w:rPr>
          <w:highlight w:val="yellow"/>
        </w:rPr>
        <w:t xml:space="preserve">which will become </w:t>
      </w:r>
      <w:r w:rsidR="001D05DA" w:rsidRPr="005810B5">
        <w:rPr>
          <w:highlight w:val="yellow"/>
        </w:rPr>
        <w:t>relevant</w:t>
      </w:r>
      <w:r w:rsidR="000A1C05" w:rsidRPr="005810B5">
        <w:rPr>
          <w:highlight w:val="yellow"/>
        </w:rPr>
        <w:t xml:space="preserve"> during the PPG</w:t>
      </w:r>
      <w:r w:rsidR="003914CA" w:rsidRPr="005810B5">
        <w:rPr>
          <w:highlight w:val="yellow"/>
        </w:rPr>
        <w:t>, in terms of discussing the approaches to land use planning</w:t>
      </w:r>
      <w:r w:rsidR="002274E1" w:rsidRPr="005810B5">
        <w:rPr>
          <w:highlight w:val="yellow"/>
        </w:rPr>
        <w:t xml:space="preserve"> in the implementation of LDN strategy ‘avoid’ land degradation across landscapes</w:t>
      </w:r>
      <w:r w:rsidR="003914CA" w:rsidRPr="005810B5">
        <w:rPr>
          <w:highlight w:val="yellow"/>
        </w:rPr>
        <w:t>.</w:t>
      </w:r>
      <w:r w:rsidR="008221A1" w:rsidRPr="005810B5">
        <w:rPr>
          <w:highlight w:val="yellow"/>
        </w:rPr>
        <w:t xml:space="preserve"> While the extractive sector has a role in degradation, the most important role for private sector in this project is with respect to land productive sectors (agriculture, forestry</w:t>
      </w:r>
      <w:r w:rsidR="005810B5" w:rsidRPr="005810B5">
        <w:rPr>
          <w:highlight w:val="yellow"/>
        </w:rPr>
        <w:t>, livestock rearing).</w:t>
      </w:r>
      <w:r w:rsidR="003914CA" w:rsidRPr="005810B5">
        <w:rPr>
          <w:highlight w:val="yellow"/>
        </w:rPr>
        <w:t xml:space="preserve"> </w:t>
      </w:r>
      <w:r w:rsidR="002274E1" w:rsidRPr="005810B5">
        <w:rPr>
          <w:highlight w:val="yellow"/>
        </w:rPr>
        <w:t>Th</w:t>
      </w:r>
      <w:r w:rsidR="005810B5" w:rsidRPr="005810B5">
        <w:rPr>
          <w:highlight w:val="yellow"/>
        </w:rPr>
        <w:t>is</w:t>
      </w:r>
      <w:r w:rsidR="002274E1" w:rsidRPr="005810B5">
        <w:rPr>
          <w:highlight w:val="yellow"/>
        </w:rPr>
        <w:t xml:space="preserve"> engagement </w:t>
      </w:r>
      <w:r w:rsidRPr="005810B5">
        <w:rPr>
          <w:highlight w:val="yellow"/>
        </w:rPr>
        <w:t xml:space="preserve">has so far </w:t>
      </w:r>
      <w:r w:rsidR="005810B5" w:rsidRPr="005810B5">
        <w:rPr>
          <w:highlight w:val="yellow"/>
        </w:rPr>
        <w:t>been</w:t>
      </w:r>
      <w:r w:rsidR="005810B5">
        <w:t xml:space="preserve"> </w:t>
      </w:r>
      <w:r w:rsidR="005174F5" w:rsidRPr="009A51AD">
        <w:t>with</w:t>
      </w:r>
      <w:r w:rsidR="001D05DA" w:rsidRPr="009A51AD">
        <w:t xml:space="preserve"> those from the agricultural business </w:t>
      </w:r>
      <w:r w:rsidR="008E6DA1" w:rsidRPr="009A51AD">
        <w:t xml:space="preserve">through the </w:t>
      </w:r>
      <w:r w:rsidR="00985638" w:rsidRPr="009A51AD">
        <w:t>Farmers' Confederation from Faso</w:t>
      </w:r>
      <w:r w:rsidR="00BB6C03" w:rsidRPr="009A51AD">
        <w:t xml:space="preserve"> (CPF)</w:t>
      </w:r>
      <w:r w:rsidR="001D05DA" w:rsidRPr="009A51AD">
        <w:t xml:space="preserve">. A </w:t>
      </w:r>
      <w:r w:rsidR="00BB6C03" w:rsidRPr="009A51AD">
        <w:t>representative</w:t>
      </w:r>
      <w:r w:rsidR="001D05DA" w:rsidRPr="009A51AD">
        <w:t xml:space="preserve"> from CPF </w:t>
      </w:r>
      <w:r w:rsidR="003F3FC4" w:rsidRPr="009A51AD">
        <w:t>was present in the PIF Validation workshop</w:t>
      </w:r>
      <w:r w:rsidR="00621D67" w:rsidRPr="009A51AD">
        <w:t xml:space="preserve"> and participated actively. CPF </w:t>
      </w:r>
      <w:r w:rsidR="008A7486" w:rsidRPr="009A51AD">
        <w:t xml:space="preserve">is one of the five structures / entities that form part of the ‘National Coalition for Sustainable Land Management (CNGDT). </w:t>
      </w:r>
      <w:r w:rsidR="008E136E" w:rsidRPr="009A51AD">
        <w:t xml:space="preserve">CPF is a national umbrella organization </w:t>
      </w:r>
      <w:r w:rsidR="00263453" w:rsidRPr="009A51AD">
        <w:t xml:space="preserve">that </w:t>
      </w:r>
      <w:r w:rsidR="008E136E" w:rsidRPr="009A51AD">
        <w:t>bring</w:t>
      </w:r>
      <w:r w:rsidR="00263453" w:rsidRPr="009A51AD">
        <w:t>s</w:t>
      </w:r>
      <w:r w:rsidR="008E136E" w:rsidRPr="009A51AD">
        <w:t xml:space="preserve"> together 14 </w:t>
      </w:r>
      <w:r w:rsidR="00263453" w:rsidRPr="009A51AD">
        <w:t xml:space="preserve">other umbrella </w:t>
      </w:r>
      <w:r w:rsidR="008E136E" w:rsidRPr="009A51AD">
        <w:t>organizations</w:t>
      </w:r>
      <w:r w:rsidR="00263453" w:rsidRPr="009A51AD">
        <w:t xml:space="preserve"> of agricultural producers</w:t>
      </w:r>
      <w:r w:rsidR="005415D7" w:rsidRPr="009A51AD">
        <w:t>, which will be engaged in the project through the Coalition and through CPF. These 14 organizations are</w:t>
      </w:r>
      <w:r w:rsidR="008E136E" w:rsidRPr="009A51AD">
        <w:t>:</w:t>
      </w:r>
    </w:p>
    <w:p w14:paraId="014C9320" w14:textId="77777777" w:rsidR="000F398D" w:rsidRPr="009A51AD" w:rsidRDefault="000F398D" w:rsidP="000F398D">
      <w:pPr>
        <w:pStyle w:val="Paragraphedeliste"/>
        <w:numPr>
          <w:ilvl w:val="0"/>
          <w:numId w:val="34"/>
        </w:numPr>
        <w:rPr>
          <w:shd w:val="clear" w:color="auto" w:fill="FFFFFF"/>
        </w:rPr>
      </w:pPr>
      <w:r w:rsidRPr="009A51AD">
        <w:rPr>
          <w:shd w:val="clear" w:color="auto" w:fill="FFFFFF"/>
        </w:rPr>
        <w:t>UNPC/B (</w:t>
      </w:r>
      <w:r w:rsidRPr="009A51AD">
        <w:rPr>
          <w:i/>
          <w:iCs/>
          <w:shd w:val="clear" w:color="auto" w:fill="FFFFFF"/>
        </w:rPr>
        <w:t xml:space="preserve">Union </w:t>
      </w:r>
      <w:proofErr w:type="spellStart"/>
      <w:r w:rsidRPr="009A51AD">
        <w:rPr>
          <w:i/>
          <w:iCs/>
          <w:shd w:val="clear" w:color="auto" w:fill="FFFFFF"/>
        </w:rPr>
        <w:t>Nationale</w:t>
      </w:r>
      <w:proofErr w:type="spellEnd"/>
      <w:r w:rsidRPr="009A51AD">
        <w:rPr>
          <w:i/>
          <w:iCs/>
          <w:shd w:val="clear" w:color="auto" w:fill="FFFFFF"/>
        </w:rPr>
        <w:t xml:space="preserve"> des </w:t>
      </w:r>
      <w:proofErr w:type="spellStart"/>
      <w:r w:rsidRPr="009A51AD">
        <w:rPr>
          <w:i/>
          <w:iCs/>
          <w:shd w:val="clear" w:color="auto" w:fill="FFFFFF"/>
        </w:rPr>
        <w:t>Producteurs</w:t>
      </w:r>
      <w:proofErr w:type="spellEnd"/>
      <w:r w:rsidRPr="009A51AD">
        <w:rPr>
          <w:i/>
          <w:iCs/>
          <w:shd w:val="clear" w:color="auto" w:fill="FFFFFF"/>
        </w:rPr>
        <w:t xml:space="preserve"> de </w:t>
      </w:r>
      <w:proofErr w:type="spellStart"/>
      <w:r w:rsidRPr="009A51AD">
        <w:rPr>
          <w:i/>
          <w:iCs/>
          <w:shd w:val="clear" w:color="auto" w:fill="FFFFFF"/>
        </w:rPr>
        <w:t>Coton</w:t>
      </w:r>
      <w:proofErr w:type="spellEnd"/>
      <w:r w:rsidRPr="009A51AD">
        <w:rPr>
          <w:i/>
          <w:iCs/>
          <w:shd w:val="clear" w:color="auto" w:fill="FFFFFF"/>
        </w:rPr>
        <w:t xml:space="preserve"> du Burkina Faso</w:t>
      </w:r>
      <w:r w:rsidRPr="009A51AD">
        <w:rPr>
          <w:shd w:val="clear" w:color="auto" w:fill="FFFFFF"/>
        </w:rPr>
        <w:t xml:space="preserve">), which is the highest-standing trade union for cotton producers in the country, the </w:t>
      </w:r>
      <w:proofErr w:type="spellStart"/>
      <w:r w:rsidRPr="009A51AD">
        <w:rPr>
          <w:i/>
          <w:iCs/>
          <w:shd w:val="clear" w:color="auto" w:fill="FFFFFF"/>
        </w:rPr>
        <w:t>Groupements</w:t>
      </w:r>
      <w:proofErr w:type="spellEnd"/>
      <w:r w:rsidRPr="009A51AD">
        <w:rPr>
          <w:i/>
          <w:iCs/>
          <w:shd w:val="clear" w:color="auto" w:fill="FFFFFF"/>
        </w:rPr>
        <w:t xml:space="preserve"> des </w:t>
      </w:r>
      <w:proofErr w:type="spellStart"/>
      <w:r w:rsidRPr="009A51AD">
        <w:rPr>
          <w:i/>
          <w:iCs/>
          <w:shd w:val="clear" w:color="auto" w:fill="FFFFFF"/>
        </w:rPr>
        <w:t>Producteurs</w:t>
      </w:r>
      <w:proofErr w:type="spellEnd"/>
      <w:r w:rsidRPr="009A51AD">
        <w:rPr>
          <w:i/>
          <w:iCs/>
          <w:shd w:val="clear" w:color="auto" w:fill="FFFFFF"/>
        </w:rPr>
        <w:t xml:space="preserve"> de </w:t>
      </w:r>
      <w:proofErr w:type="spellStart"/>
      <w:r w:rsidRPr="009A51AD">
        <w:rPr>
          <w:i/>
          <w:iCs/>
          <w:shd w:val="clear" w:color="auto" w:fill="FFFFFF"/>
        </w:rPr>
        <w:t>Coton</w:t>
      </w:r>
      <w:proofErr w:type="spellEnd"/>
      <w:r w:rsidRPr="009A51AD">
        <w:rPr>
          <w:i/>
          <w:iCs/>
          <w:shd w:val="clear" w:color="auto" w:fill="FFFFFF"/>
        </w:rPr>
        <w:t xml:space="preserve"> </w:t>
      </w:r>
      <w:r w:rsidRPr="009A51AD">
        <w:rPr>
          <w:shd w:val="clear" w:color="auto" w:fill="FFFFFF"/>
        </w:rPr>
        <w:t>(GPC);</w:t>
      </w:r>
    </w:p>
    <w:p w14:paraId="71B4D3BE" w14:textId="77777777" w:rsidR="000F398D" w:rsidRPr="009A51AD" w:rsidRDefault="000F398D" w:rsidP="000F398D">
      <w:pPr>
        <w:pStyle w:val="Paragraphedeliste"/>
        <w:numPr>
          <w:ilvl w:val="0"/>
          <w:numId w:val="33"/>
        </w:numPr>
        <w:rPr>
          <w:shd w:val="clear" w:color="auto" w:fill="FFFFFF"/>
          <w:lang w:val="fr-FR"/>
        </w:rPr>
      </w:pPr>
      <w:r w:rsidRPr="009A51AD">
        <w:rPr>
          <w:shd w:val="clear" w:color="auto" w:fill="FFFFFF"/>
          <w:lang w:val="fr-FR"/>
        </w:rPr>
        <w:t>FEPAB (</w:t>
      </w:r>
      <w:r w:rsidRPr="009A51AD">
        <w:rPr>
          <w:i/>
          <w:iCs/>
          <w:shd w:val="clear" w:color="auto" w:fill="FFFFFF"/>
          <w:lang w:val="fr-FR"/>
        </w:rPr>
        <w:t>Fédération des Professionnels Agricoles du Burkina</w:t>
      </w:r>
      <w:r w:rsidRPr="009A51AD">
        <w:rPr>
          <w:shd w:val="clear" w:color="auto" w:fill="FFFFFF"/>
          <w:lang w:val="fr-FR"/>
        </w:rPr>
        <w:t xml:space="preserve">) ; </w:t>
      </w:r>
    </w:p>
    <w:p w14:paraId="412C04CE"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FEB (</w:t>
      </w:r>
      <w:r w:rsidRPr="009A51AD">
        <w:rPr>
          <w:i/>
          <w:iCs/>
          <w:szCs w:val="22"/>
          <w:shd w:val="clear" w:color="auto" w:fill="FFFFFF"/>
          <w:lang w:val="fr-FR"/>
        </w:rPr>
        <w:t>Fédération des Eleveurs du Burkina</w:t>
      </w:r>
      <w:proofErr w:type="gramStart"/>
      <w:r w:rsidRPr="009A51AD">
        <w:rPr>
          <w:szCs w:val="22"/>
          <w:shd w:val="clear" w:color="auto" w:fill="FFFFFF"/>
          <w:lang w:val="fr-FR"/>
        </w:rPr>
        <w:t>);</w:t>
      </w:r>
      <w:proofErr w:type="gramEnd"/>
    </w:p>
    <w:p w14:paraId="50C11DB0"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FENAFER/B (</w:t>
      </w:r>
      <w:r w:rsidRPr="009A51AD">
        <w:rPr>
          <w:i/>
          <w:iCs/>
          <w:szCs w:val="22"/>
          <w:shd w:val="clear" w:color="auto" w:fill="FFFFFF"/>
          <w:lang w:val="fr-FR"/>
        </w:rPr>
        <w:t>Fédération Nationale des Femmes Rurales du Burkina</w:t>
      </w:r>
      <w:proofErr w:type="gramStart"/>
      <w:r w:rsidRPr="009A51AD">
        <w:rPr>
          <w:szCs w:val="22"/>
          <w:shd w:val="clear" w:color="auto" w:fill="FFFFFF"/>
          <w:lang w:val="fr-FR"/>
        </w:rPr>
        <w:t>);</w:t>
      </w:r>
      <w:proofErr w:type="gramEnd"/>
      <w:r w:rsidRPr="009A51AD">
        <w:rPr>
          <w:szCs w:val="22"/>
          <w:shd w:val="clear" w:color="auto" w:fill="FFFFFF"/>
          <w:lang w:val="fr-FR"/>
        </w:rPr>
        <w:t xml:space="preserve"> </w:t>
      </w:r>
    </w:p>
    <w:p w14:paraId="1B9CD463"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FENAO/PFLNL (</w:t>
      </w:r>
      <w:r w:rsidRPr="009A51AD">
        <w:rPr>
          <w:i/>
          <w:iCs/>
          <w:szCs w:val="22"/>
          <w:shd w:val="clear" w:color="auto" w:fill="FFFFFF"/>
          <w:lang w:val="fr-FR"/>
        </w:rPr>
        <w:t>Fédération Nationale des Operateurs des Produits Forestiers Ligneux et Non Ligneux</w:t>
      </w:r>
      <w:proofErr w:type="gramStart"/>
      <w:r w:rsidRPr="009A51AD">
        <w:rPr>
          <w:szCs w:val="22"/>
          <w:shd w:val="clear" w:color="auto" w:fill="FFFFFF"/>
          <w:lang w:val="fr-FR"/>
        </w:rPr>
        <w:t>);</w:t>
      </w:r>
      <w:proofErr w:type="gramEnd"/>
      <w:r w:rsidRPr="009A51AD">
        <w:rPr>
          <w:szCs w:val="22"/>
          <w:shd w:val="clear" w:color="auto" w:fill="FFFFFF"/>
          <w:lang w:val="fr-FR"/>
        </w:rPr>
        <w:t xml:space="preserve"> </w:t>
      </w:r>
    </w:p>
    <w:p w14:paraId="6A8C9F92"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FENUGGF (</w:t>
      </w:r>
      <w:r w:rsidRPr="009A51AD">
        <w:rPr>
          <w:i/>
          <w:iCs/>
          <w:szCs w:val="22"/>
          <w:shd w:val="clear" w:color="auto" w:fill="FFFFFF"/>
          <w:lang w:val="fr-FR"/>
        </w:rPr>
        <w:t>Fédération Nationale des Unions et Groupements de Gestion Forestière</w:t>
      </w:r>
      <w:r w:rsidRPr="009A51AD">
        <w:rPr>
          <w:szCs w:val="22"/>
          <w:shd w:val="clear" w:color="auto" w:fill="FFFFFF"/>
          <w:lang w:val="fr-FR"/>
        </w:rPr>
        <w:t xml:space="preserve">) ; </w:t>
      </w:r>
    </w:p>
    <w:p w14:paraId="2FD29A6D"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FNJPAF (</w:t>
      </w:r>
      <w:r w:rsidRPr="009A51AD">
        <w:rPr>
          <w:i/>
          <w:iCs/>
          <w:szCs w:val="22"/>
          <w:shd w:val="clear" w:color="auto" w:fill="FFFFFF"/>
          <w:lang w:val="fr-FR"/>
        </w:rPr>
        <w:t>Fédération Nationale des Jeunes Professionnels Agricoles du Faso</w:t>
      </w:r>
      <w:r w:rsidRPr="009A51AD">
        <w:rPr>
          <w:szCs w:val="22"/>
          <w:shd w:val="clear" w:color="auto" w:fill="FFFFFF"/>
          <w:lang w:val="fr-FR"/>
        </w:rPr>
        <w:t xml:space="preserve">) ; </w:t>
      </w:r>
    </w:p>
    <w:p w14:paraId="3D7B2123"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FNPB (</w:t>
      </w:r>
      <w:r w:rsidRPr="009A51AD">
        <w:rPr>
          <w:i/>
          <w:iCs/>
          <w:szCs w:val="22"/>
          <w:shd w:val="clear" w:color="auto" w:fill="FFFFFF"/>
          <w:lang w:val="fr-FR"/>
        </w:rPr>
        <w:t>Fédération Nationale des Producteurs de Banane du Burkina</w:t>
      </w:r>
      <w:r w:rsidRPr="009A51AD">
        <w:rPr>
          <w:szCs w:val="22"/>
          <w:shd w:val="clear" w:color="auto" w:fill="FFFFFF"/>
          <w:lang w:val="fr-FR"/>
        </w:rPr>
        <w:t xml:space="preserve">) ; </w:t>
      </w:r>
    </w:p>
    <w:p w14:paraId="37B317E1"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UGCPA (</w:t>
      </w:r>
      <w:r w:rsidRPr="009A51AD">
        <w:rPr>
          <w:i/>
          <w:iCs/>
          <w:szCs w:val="22"/>
          <w:shd w:val="clear" w:color="auto" w:fill="FFFFFF"/>
          <w:lang w:val="fr-FR"/>
        </w:rPr>
        <w:t>Union des Groupements pour la Commercialisation des Produits Agricoles</w:t>
      </w:r>
      <w:proofErr w:type="gramStart"/>
      <w:r w:rsidRPr="009A51AD">
        <w:rPr>
          <w:szCs w:val="22"/>
          <w:shd w:val="clear" w:color="auto" w:fill="FFFFFF"/>
          <w:lang w:val="fr-FR"/>
        </w:rPr>
        <w:t>);</w:t>
      </w:r>
      <w:proofErr w:type="gramEnd"/>
    </w:p>
    <w:p w14:paraId="6CA7D63F"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UNERIZ (</w:t>
      </w:r>
      <w:r w:rsidRPr="009A51AD">
        <w:rPr>
          <w:i/>
          <w:iCs/>
          <w:szCs w:val="22"/>
          <w:shd w:val="clear" w:color="auto" w:fill="FFFFFF"/>
          <w:lang w:val="fr-FR"/>
        </w:rPr>
        <w:t>Union Nationale des Etuveuses de Riz du Burkina</w:t>
      </w:r>
      <w:r w:rsidRPr="009A51AD">
        <w:rPr>
          <w:szCs w:val="22"/>
          <w:shd w:val="clear" w:color="auto" w:fill="FFFFFF"/>
          <w:lang w:val="fr-FR"/>
        </w:rPr>
        <w:t>) ;</w:t>
      </w:r>
    </w:p>
    <w:p w14:paraId="7DD321F9"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UNML (</w:t>
      </w:r>
      <w:r w:rsidRPr="009A51AD">
        <w:rPr>
          <w:i/>
          <w:iCs/>
          <w:szCs w:val="22"/>
          <w:shd w:val="clear" w:color="auto" w:fill="FFFFFF"/>
          <w:lang w:val="fr-FR"/>
        </w:rPr>
        <w:t>Union Nationale des Mini Laiteries et des Petits Producteurs de Lait Local</w:t>
      </w:r>
      <w:proofErr w:type="gramStart"/>
      <w:r w:rsidRPr="009A51AD">
        <w:rPr>
          <w:szCs w:val="22"/>
          <w:shd w:val="clear" w:color="auto" w:fill="FFFFFF"/>
          <w:lang w:val="fr-FR"/>
        </w:rPr>
        <w:t>);</w:t>
      </w:r>
      <w:proofErr w:type="gramEnd"/>
    </w:p>
    <w:p w14:paraId="27CB4DA9"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UNPMB (</w:t>
      </w:r>
      <w:r w:rsidRPr="009A51AD">
        <w:rPr>
          <w:i/>
          <w:iCs/>
          <w:szCs w:val="22"/>
          <w:shd w:val="clear" w:color="auto" w:fill="FFFFFF"/>
          <w:lang w:val="fr-FR"/>
        </w:rPr>
        <w:t>Union Nationale des Producteurs de Mangues du Burkina</w:t>
      </w:r>
      <w:proofErr w:type="gramStart"/>
      <w:r w:rsidRPr="009A51AD">
        <w:rPr>
          <w:szCs w:val="22"/>
          <w:shd w:val="clear" w:color="auto" w:fill="FFFFFF"/>
          <w:lang w:val="fr-FR"/>
        </w:rPr>
        <w:t>);</w:t>
      </w:r>
      <w:proofErr w:type="gramEnd"/>
      <w:r w:rsidRPr="009A51AD">
        <w:rPr>
          <w:szCs w:val="22"/>
          <w:shd w:val="clear" w:color="auto" w:fill="FFFFFF"/>
          <w:lang w:val="fr-FR"/>
        </w:rPr>
        <w:t xml:space="preserve"> </w:t>
      </w:r>
    </w:p>
    <w:p w14:paraId="3D6F1E24"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UNPRB (</w:t>
      </w:r>
      <w:r w:rsidRPr="009A51AD">
        <w:rPr>
          <w:i/>
          <w:iCs/>
          <w:szCs w:val="22"/>
          <w:shd w:val="clear" w:color="auto" w:fill="FFFFFF"/>
          <w:lang w:val="fr-FR"/>
        </w:rPr>
        <w:t>Union Nationale des Producteurs de Riz du Burkina</w:t>
      </w:r>
      <w:proofErr w:type="gramStart"/>
      <w:r w:rsidRPr="009A51AD">
        <w:rPr>
          <w:szCs w:val="22"/>
          <w:shd w:val="clear" w:color="auto" w:fill="FFFFFF"/>
          <w:lang w:val="fr-FR"/>
        </w:rPr>
        <w:t>);</w:t>
      </w:r>
      <w:proofErr w:type="gramEnd"/>
      <w:r w:rsidRPr="009A51AD">
        <w:rPr>
          <w:szCs w:val="22"/>
          <w:shd w:val="clear" w:color="auto" w:fill="FFFFFF"/>
          <w:lang w:val="fr-FR"/>
        </w:rPr>
        <w:t xml:space="preserve"> and </w:t>
      </w:r>
    </w:p>
    <w:p w14:paraId="6AE42B6F" w14:textId="77777777" w:rsidR="000F398D" w:rsidRPr="009A51AD" w:rsidRDefault="000F398D" w:rsidP="000F398D">
      <w:pPr>
        <w:pStyle w:val="Paragraphedeliste"/>
        <w:numPr>
          <w:ilvl w:val="0"/>
          <w:numId w:val="33"/>
        </w:numPr>
        <w:suppressAutoHyphens w:val="0"/>
        <w:autoSpaceDN/>
        <w:textAlignment w:val="auto"/>
        <w:rPr>
          <w:szCs w:val="22"/>
          <w:shd w:val="clear" w:color="auto" w:fill="FFFFFF"/>
          <w:lang w:val="fr-FR"/>
        </w:rPr>
      </w:pPr>
      <w:r w:rsidRPr="009A51AD">
        <w:rPr>
          <w:szCs w:val="22"/>
          <w:shd w:val="clear" w:color="auto" w:fill="FFFFFF"/>
          <w:lang w:val="fr-FR"/>
        </w:rPr>
        <w:t>UNPSB (</w:t>
      </w:r>
      <w:r w:rsidRPr="009A51AD">
        <w:rPr>
          <w:i/>
          <w:iCs/>
          <w:szCs w:val="22"/>
          <w:shd w:val="clear" w:color="auto" w:fill="FFFFFF"/>
          <w:lang w:val="fr-FR"/>
        </w:rPr>
        <w:t>Union Nationale des Producteurs de Semences du Burkina</w:t>
      </w:r>
      <w:r w:rsidRPr="009A51AD">
        <w:rPr>
          <w:szCs w:val="22"/>
          <w:shd w:val="clear" w:color="auto" w:fill="FFFFFF"/>
          <w:lang w:val="fr-FR"/>
        </w:rPr>
        <w:t>).</w:t>
      </w:r>
    </w:p>
    <w:p w14:paraId="6794BDE4" w14:textId="77777777" w:rsidR="00E375A5" w:rsidRPr="009A51AD" w:rsidRDefault="00E375A5" w:rsidP="00F93A42">
      <w:pPr>
        <w:rPr>
          <w:lang w:val="fr-FR"/>
        </w:rPr>
      </w:pPr>
    </w:p>
    <w:p w14:paraId="5752E692" w14:textId="2181ED92" w:rsidR="00A806D2" w:rsidRDefault="00EC266F" w:rsidP="00EC266F">
      <w:pPr>
        <w:rPr>
          <w:szCs w:val="22"/>
        </w:rPr>
      </w:pPr>
      <w:r w:rsidRPr="009A51AD">
        <w:rPr>
          <w:szCs w:val="22"/>
        </w:rPr>
        <w:t xml:space="preserve">CPF </w:t>
      </w:r>
      <w:r w:rsidR="0035227F" w:rsidRPr="009A51AD">
        <w:rPr>
          <w:szCs w:val="22"/>
        </w:rPr>
        <w:t xml:space="preserve">harbors a wide network of </w:t>
      </w:r>
      <w:r w:rsidR="0085623B" w:rsidRPr="009A51AD">
        <w:rPr>
          <w:szCs w:val="22"/>
        </w:rPr>
        <w:t xml:space="preserve">facilitators </w:t>
      </w:r>
      <w:r w:rsidR="0085623B">
        <w:rPr>
          <w:szCs w:val="22"/>
        </w:rPr>
        <w:t>and</w:t>
      </w:r>
      <w:r w:rsidRPr="009A51AD">
        <w:rPr>
          <w:szCs w:val="22"/>
        </w:rPr>
        <w:t xml:space="preserve"> has affiliations in almost all the communes in the project zone. In addition to its good knowledge and access to the project’s beneficiaries </w:t>
      </w:r>
      <w:r w:rsidR="00E03783" w:rsidRPr="009A51AD">
        <w:rPr>
          <w:szCs w:val="22"/>
        </w:rPr>
        <w:t xml:space="preserve">of </w:t>
      </w:r>
      <w:r w:rsidRPr="009A51AD">
        <w:rPr>
          <w:szCs w:val="22"/>
        </w:rPr>
        <w:t>smallholders</w:t>
      </w:r>
      <w:r w:rsidR="00E03783" w:rsidRPr="009A51AD">
        <w:rPr>
          <w:szCs w:val="22"/>
        </w:rPr>
        <w:t xml:space="preserve"> through various producer associations CPF’s </w:t>
      </w:r>
      <w:r w:rsidRPr="009A51AD">
        <w:rPr>
          <w:szCs w:val="22"/>
        </w:rPr>
        <w:t xml:space="preserve">experience in a wide variety of themes (awareness raising/advocacy on land tenure </w:t>
      </w:r>
      <w:r w:rsidR="006B271B" w:rsidRPr="009A51AD">
        <w:rPr>
          <w:szCs w:val="22"/>
        </w:rPr>
        <w:t>issues</w:t>
      </w:r>
      <w:r w:rsidRPr="009A51AD">
        <w:rPr>
          <w:szCs w:val="22"/>
        </w:rPr>
        <w:t>, climate change</w:t>
      </w:r>
      <w:r w:rsidR="006B271B" w:rsidRPr="009A51AD">
        <w:rPr>
          <w:szCs w:val="22"/>
        </w:rPr>
        <w:t xml:space="preserve">, and extension service provision through farmers’ </w:t>
      </w:r>
      <w:r w:rsidRPr="009A51AD">
        <w:rPr>
          <w:szCs w:val="22"/>
        </w:rPr>
        <w:t xml:space="preserve">field schools, </w:t>
      </w:r>
      <w:r w:rsidR="006B271B" w:rsidRPr="009A51AD">
        <w:rPr>
          <w:szCs w:val="22"/>
        </w:rPr>
        <w:t xml:space="preserve">will be useful to the project. </w:t>
      </w:r>
      <w:r w:rsidRPr="009A51AD">
        <w:rPr>
          <w:szCs w:val="22"/>
        </w:rPr>
        <w:t xml:space="preserve">All of these elements are assets in the identification </w:t>
      </w:r>
      <w:r w:rsidR="00A806D2" w:rsidRPr="009A51AD">
        <w:rPr>
          <w:szCs w:val="22"/>
        </w:rPr>
        <w:t xml:space="preserve">of a </w:t>
      </w:r>
      <w:r w:rsidR="00CD248B" w:rsidRPr="009A51AD">
        <w:rPr>
          <w:szCs w:val="22"/>
        </w:rPr>
        <w:t>synergic and productive role for private sector players under the project</w:t>
      </w:r>
      <w:r w:rsidR="00E035DD" w:rsidRPr="009A51AD">
        <w:rPr>
          <w:szCs w:val="22"/>
        </w:rPr>
        <w:t xml:space="preserve">, though it is important to safeguard approaches and practices to </w:t>
      </w:r>
      <w:r w:rsidR="001377D2" w:rsidRPr="009A51AD">
        <w:rPr>
          <w:szCs w:val="22"/>
        </w:rPr>
        <w:t>practices that are compliant with UNDP’s SES Principles. This is especially important with respect gender equality and human rights</w:t>
      </w:r>
      <w:r w:rsidR="002A099D" w:rsidRPr="009A51AD">
        <w:rPr>
          <w:szCs w:val="22"/>
        </w:rPr>
        <w:t xml:space="preserve"> in the engagement of young people, </w:t>
      </w:r>
      <w:proofErr w:type="gramStart"/>
      <w:r w:rsidR="002A099D" w:rsidRPr="009A51AD">
        <w:rPr>
          <w:szCs w:val="22"/>
        </w:rPr>
        <w:t>women</w:t>
      </w:r>
      <w:proofErr w:type="gramEnd"/>
      <w:r w:rsidR="002A099D" w:rsidRPr="009A51AD">
        <w:rPr>
          <w:szCs w:val="22"/>
        </w:rPr>
        <w:t xml:space="preserve"> and men. </w:t>
      </w:r>
      <w:r w:rsidR="006772A7" w:rsidRPr="009A51AD">
        <w:rPr>
          <w:szCs w:val="22"/>
        </w:rPr>
        <w:t xml:space="preserve">It is also important </w:t>
      </w:r>
      <w:r w:rsidR="0026444B" w:rsidRPr="009A51AD">
        <w:rPr>
          <w:szCs w:val="22"/>
        </w:rPr>
        <w:t xml:space="preserve">to enforce </w:t>
      </w:r>
      <w:proofErr w:type="gramStart"/>
      <w:r w:rsidR="0026444B" w:rsidRPr="009A51AD">
        <w:rPr>
          <w:szCs w:val="22"/>
        </w:rPr>
        <w:t xml:space="preserve">safeguards, </w:t>
      </w:r>
      <w:r w:rsidR="006772A7" w:rsidRPr="009A51AD">
        <w:rPr>
          <w:szCs w:val="22"/>
        </w:rPr>
        <w:t>because</w:t>
      </w:r>
      <w:proofErr w:type="gramEnd"/>
      <w:r w:rsidR="006772A7" w:rsidRPr="009A51AD">
        <w:rPr>
          <w:szCs w:val="22"/>
        </w:rPr>
        <w:t xml:space="preserve"> Burkina Faso’s agriculture and agribusiness sectors display important weaknesses in the development of value chains. One of them includes a generalized poor integration between producers and more sophisticated agribusinesses. </w:t>
      </w:r>
    </w:p>
    <w:p w14:paraId="6754BCD7" w14:textId="77777777" w:rsidR="00FE6009" w:rsidRPr="009A51AD" w:rsidRDefault="00FE6009" w:rsidP="00EC266F">
      <w:pPr>
        <w:rPr>
          <w:szCs w:val="22"/>
        </w:rPr>
      </w:pPr>
    </w:p>
    <w:p w14:paraId="2014FA8C" w14:textId="32E0AB84" w:rsidR="00F93A42" w:rsidRPr="009A51AD" w:rsidRDefault="00F93A42" w:rsidP="00F93A42">
      <w:pPr>
        <w:pStyle w:val="Titre2"/>
        <w:rPr>
          <w:color w:val="auto"/>
        </w:rPr>
      </w:pPr>
      <w:bookmarkStart w:id="64" w:name="_Toc98142347"/>
      <w:bookmarkStart w:id="65" w:name="_Toc100004872"/>
      <w:r w:rsidRPr="00FE6009">
        <w:rPr>
          <w:color w:val="auto"/>
        </w:rPr>
        <w:t>5. Risks.</w:t>
      </w:r>
      <w:bookmarkEnd w:id="64"/>
      <w:bookmarkEnd w:id="65"/>
      <w:r w:rsidRPr="009A51AD">
        <w:rPr>
          <w:color w:val="auto"/>
        </w:rPr>
        <w:t xml:space="preserve"> </w:t>
      </w:r>
    </w:p>
    <w:p w14:paraId="5FDC7FE2" w14:textId="3E73EC7A" w:rsidR="00F93A42" w:rsidRPr="009A51AD" w:rsidRDefault="00F93A42" w:rsidP="00B576BE">
      <w:r w:rsidRPr="009A51AD">
        <w:t xml:space="preserve">Pre-screening has been carried out, in accordance with UNDP’s Social and Environmental Safeguards Policy, to identify social and environmental safeguard risks that the project might trigger. A total of </w:t>
      </w:r>
      <w:r w:rsidR="008C28ED" w:rsidRPr="009A51AD">
        <w:t>five</w:t>
      </w:r>
      <w:r w:rsidRPr="009A51AD">
        <w:t xml:space="preserve"> specific</w:t>
      </w:r>
      <w:r w:rsidR="00242FBE" w:rsidRPr="009A51AD">
        <w:t xml:space="preserve"> Social and </w:t>
      </w:r>
      <w:r w:rsidR="009B1053" w:rsidRPr="009A51AD">
        <w:t>Environmental</w:t>
      </w:r>
      <w:r w:rsidRPr="009A51AD">
        <w:t xml:space="preserve"> risks ha</w:t>
      </w:r>
      <w:r w:rsidR="003B6725">
        <w:t>ve</w:t>
      </w:r>
      <w:r w:rsidRPr="009A51AD">
        <w:t xml:space="preserve"> been identified and </w:t>
      </w:r>
      <w:r w:rsidR="008C28ED" w:rsidRPr="009A51AD">
        <w:t xml:space="preserve">are </w:t>
      </w:r>
      <w:r w:rsidRPr="009A51AD">
        <w:t xml:space="preserve">outlined in detail in the attached SESP Pre-Screening Report, together with the assessments that will be conducted during the project preparation phase to further analyze these risks and how they can be mitigated in the detailed project design. The overall risk rating for the proposed project is </w:t>
      </w:r>
      <w:r w:rsidR="008C28ED" w:rsidRPr="009A51AD">
        <w:rPr>
          <w:b/>
          <w:bCs/>
          <w:u w:val="single"/>
        </w:rPr>
        <w:t>Substantial</w:t>
      </w:r>
      <w:r w:rsidRPr="009A51AD">
        <w:t xml:space="preserve">. </w:t>
      </w:r>
      <w:r w:rsidRPr="009A51AD">
        <w:rPr>
          <w:lang w:val="en-GB"/>
        </w:rPr>
        <w:t xml:space="preserve">The project is considered </w:t>
      </w:r>
      <w:r w:rsidR="008C28ED" w:rsidRPr="009A51AD">
        <w:rPr>
          <w:lang w:val="en-GB"/>
        </w:rPr>
        <w:t xml:space="preserve">as Substantial </w:t>
      </w:r>
      <w:r w:rsidRPr="009A51AD">
        <w:rPr>
          <w:lang w:val="en-GB"/>
        </w:rPr>
        <w:t xml:space="preserve">Risk because of the positive response to </w:t>
      </w:r>
      <w:r w:rsidRPr="009A51AD">
        <w:t xml:space="preserve">Principle 1 and Standards 5 and 6 of </w:t>
      </w:r>
      <w:r w:rsidRPr="009A51AD">
        <w:rPr>
          <w:lang w:val="en-GB"/>
        </w:rPr>
        <w:t xml:space="preserve">Principle 3, especially Standard 6, question 6.3, in combination with the current fragile and conflict-affected nature of the </w:t>
      </w:r>
      <w:r w:rsidR="0013442F" w:rsidRPr="009A51AD">
        <w:rPr>
          <w:lang w:val="en-GB"/>
        </w:rPr>
        <w:t xml:space="preserve">Central-Nord region, </w:t>
      </w:r>
      <w:r w:rsidR="00041325" w:rsidRPr="009A51AD">
        <w:rPr>
          <w:lang w:val="en-GB"/>
        </w:rPr>
        <w:t xml:space="preserve">and </w:t>
      </w:r>
      <w:r w:rsidR="0013442F" w:rsidRPr="009A51AD">
        <w:rPr>
          <w:lang w:val="en-GB"/>
        </w:rPr>
        <w:t xml:space="preserve">in Burkina Faso </w:t>
      </w:r>
      <w:r w:rsidRPr="009A51AD">
        <w:rPr>
          <w:lang w:val="en-GB"/>
        </w:rPr>
        <w:t>as a whole</w:t>
      </w:r>
      <w:r w:rsidR="0013442F" w:rsidRPr="009A51AD">
        <w:rPr>
          <w:lang w:val="en-GB"/>
        </w:rPr>
        <w:t xml:space="preserve">. This context </w:t>
      </w:r>
      <w:r w:rsidRPr="009A51AD">
        <w:rPr>
          <w:lang w:val="en-GB"/>
        </w:rPr>
        <w:t>means that all project interventions may be affected by the security situation, and</w:t>
      </w:r>
      <w:r w:rsidR="00312076" w:rsidRPr="009A51AD">
        <w:rPr>
          <w:lang w:val="en-GB"/>
        </w:rPr>
        <w:t xml:space="preserve"> project interventions </w:t>
      </w:r>
      <w:r w:rsidRPr="009A51AD">
        <w:rPr>
          <w:lang w:val="en-GB"/>
        </w:rPr>
        <w:t xml:space="preserve">must be very carefully planned, </w:t>
      </w:r>
      <w:proofErr w:type="gramStart"/>
      <w:r w:rsidRPr="009A51AD">
        <w:rPr>
          <w:lang w:val="en-GB"/>
        </w:rPr>
        <w:t>implemented</w:t>
      </w:r>
      <w:proofErr w:type="gramEnd"/>
      <w:r w:rsidRPr="009A51AD">
        <w:rPr>
          <w:lang w:val="en-GB"/>
        </w:rPr>
        <w:t xml:space="preserve"> and monitored. </w:t>
      </w:r>
      <w:r w:rsidRPr="009A51AD">
        <w:t xml:space="preserve">The following will be prepared during the PPG to meet SES requirements revealed in the pre-screening: ESMF, </w:t>
      </w:r>
      <w:r w:rsidR="00B576BE" w:rsidRPr="009A51AD">
        <w:t>In-depth Gender</w:t>
      </w:r>
      <w:r w:rsidR="00C629BB">
        <w:t xml:space="preserve"> </w:t>
      </w:r>
      <w:r w:rsidR="00B576BE" w:rsidRPr="009A51AD">
        <w:t xml:space="preserve">Analysis &amp; Action Plan; In-depth Stakeholder Analysis &amp; Engagement Plan. </w:t>
      </w:r>
      <w:r w:rsidRPr="009A51AD">
        <w:t xml:space="preserve">Initial FPIC consultations, Security Plan, and Project-level Grievance Redress Mechanism (draft/outline). During the early phase of implementation, a Social Inclusion Plan (equivalent of an Indigenous People’s Plan) and a Livelihoods Action Plan </w:t>
      </w:r>
      <w:r w:rsidR="00771F62" w:rsidRPr="009A51AD">
        <w:t xml:space="preserve">are </w:t>
      </w:r>
      <w:r w:rsidRPr="009A51AD">
        <w:t xml:space="preserve">also </w:t>
      </w:r>
      <w:r w:rsidR="00771F62" w:rsidRPr="009A51AD">
        <w:t xml:space="preserve">recommended </w:t>
      </w:r>
      <w:r w:rsidRPr="009A51AD">
        <w:t xml:space="preserve">developed, as part of the ESIA/ESMP. </w:t>
      </w:r>
      <w:r w:rsidR="00080811" w:rsidRPr="009A51AD">
        <w:t xml:space="preserve">Other, residual risks, which are not within the social and environmental risk assessment summarized in the SESP, are listed in </w:t>
      </w:r>
      <w:r w:rsidR="00080811" w:rsidRPr="009A51AD">
        <w:fldChar w:fldCharType="begin"/>
      </w:r>
      <w:r w:rsidR="00080811" w:rsidRPr="009A51AD">
        <w:instrText xml:space="preserve"> REF _Ref100002157 \h  \* MERGEFORMAT </w:instrText>
      </w:r>
      <w:r w:rsidR="00080811" w:rsidRPr="009A51AD">
        <w:fldChar w:fldCharType="separate"/>
      </w:r>
      <w:r w:rsidR="00080811" w:rsidRPr="009A51AD">
        <w:t xml:space="preserve">Table </w:t>
      </w:r>
      <w:r w:rsidR="00080811" w:rsidRPr="009A51AD">
        <w:rPr>
          <w:noProof/>
        </w:rPr>
        <w:t>8</w:t>
      </w:r>
      <w:r w:rsidR="00080811" w:rsidRPr="009A51AD">
        <w:fldChar w:fldCharType="end"/>
      </w:r>
      <w:r w:rsidR="00080811" w:rsidRPr="009A51AD">
        <w:t xml:space="preserve">. They </w:t>
      </w:r>
      <w:r w:rsidRPr="009A51AD">
        <w:t>relat</w:t>
      </w:r>
      <w:r w:rsidR="00080811" w:rsidRPr="009A51AD">
        <w:t xml:space="preserve">e to the possibility of project assumptions </w:t>
      </w:r>
      <w:r w:rsidR="00911A32" w:rsidRPr="009A51AD">
        <w:t xml:space="preserve">(i.e. those </w:t>
      </w:r>
      <w:r w:rsidR="00080811" w:rsidRPr="009A51AD">
        <w:t>behind the TOC</w:t>
      </w:r>
      <w:r w:rsidR="00911A32" w:rsidRPr="009A51AD">
        <w:t>)</w:t>
      </w:r>
      <w:r w:rsidR="00080811" w:rsidRPr="009A51AD">
        <w:t xml:space="preserve"> not realizing and</w:t>
      </w:r>
      <w:r w:rsidR="00754787" w:rsidRPr="009A51AD">
        <w:t>/or</w:t>
      </w:r>
      <w:r w:rsidRPr="009A51AD">
        <w:t xml:space="preserve"> to external factors beyond the project’s control</w:t>
      </w:r>
      <w:r w:rsidR="00754787" w:rsidRPr="009A51AD">
        <w:t>.</w:t>
      </w:r>
      <w:r w:rsidR="00FE6BFB">
        <w:t xml:space="preserve"> </w:t>
      </w:r>
      <w:r w:rsidR="00754787" w:rsidRPr="009A51AD">
        <w:t>For all project risks</w:t>
      </w:r>
      <w:r w:rsidRPr="009A51AD">
        <w:t xml:space="preserve">, </w:t>
      </w:r>
      <w:r w:rsidR="00754787" w:rsidRPr="009A51AD">
        <w:t xml:space="preserve">thorough </w:t>
      </w:r>
      <w:r w:rsidR="00911A32" w:rsidRPr="009A51AD">
        <w:t>the risk level or rating has been assessed, and will continue to be assessed on a rolling basis by UNDP</w:t>
      </w:r>
      <w:r w:rsidR="001A741A" w:rsidRPr="009A51AD">
        <w:t xml:space="preserve">, and thorough </w:t>
      </w:r>
      <w:r w:rsidRPr="009A51AD">
        <w:t>mitigation measures</w:t>
      </w:r>
      <w:r w:rsidR="00754787" w:rsidRPr="009A51AD">
        <w:t xml:space="preserve"> have been planned</w:t>
      </w:r>
      <w:r w:rsidRPr="009A51AD">
        <w:t xml:space="preserve">.  </w:t>
      </w:r>
    </w:p>
    <w:p w14:paraId="2922F5B1" w14:textId="77777777" w:rsidR="00F93A42" w:rsidRPr="009A51AD" w:rsidRDefault="00F93A42" w:rsidP="00F93A42"/>
    <w:p w14:paraId="3D38530E" w14:textId="175C219F" w:rsidR="00F93A42" w:rsidRPr="009A51AD" w:rsidRDefault="00F93A42" w:rsidP="00F93A42">
      <w:pPr>
        <w:pStyle w:val="Lgende"/>
      </w:pPr>
      <w:bookmarkStart w:id="66" w:name="_Ref100002157"/>
      <w:r w:rsidRPr="009A51AD">
        <w:t xml:space="preserve">Table </w:t>
      </w:r>
      <w:r w:rsidRPr="009A51AD">
        <w:rPr>
          <w:shd w:val="clear" w:color="auto" w:fill="E6E6E6"/>
        </w:rPr>
        <w:fldChar w:fldCharType="begin"/>
      </w:r>
      <w:r w:rsidRPr="009A51AD">
        <w:instrText>SEQ Table \* ARABIC</w:instrText>
      </w:r>
      <w:r w:rsidRPr="009A51AD">
        <w:rPr>
          <w:shd w:val="clear" w:color="auto" w:fill="E6E6E6"/>
        </w:rPr>
        <w:fldChar w:fldCharType="separate"/>
      </w:r>
      <w:r w:rsidR="006966F2" w:rsidRPr="009A51AD">
        <w:rPr>
          <w:noProof/>
        </w:rPr>
        <w:t>8</w:t>
      </w:r>
      <w:r w:rsidRPr="009A51AD">
        <w:rPr>
          <w:shd w:val="clear" w:color="auto" w:fill="E6E6E6"/>
        </w:rPr>
        <w:fldChar w:fldCharType="end"/>
      </w:r>
      <w:bookmarkEnd w:id="66"/>
      <w:r w:rsidRPr="009A51AD">
        <w:t>. Risk analysis and mitigation measures</w:t>
      </w:r>
    </w:p>
    <w:p w14:paraId="1931B256" w14:textId="77777777" w:rsidR="00EC670C" w:rsidRPr="009A51AD" w:rsidRDefault="00EC670C" w:rsidP="00EC670C"/>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693"/>
        <w:gridCol w:w="992"/>
        <w:gridCol w:w="6946"/>
      </w:tblGrid>
      <w:tr w:rsidR="00367CBF" w:rsidRPr="0015673B" w14:paraId="02D2EFB9" w14:textId="77777777" w:rsidTr="001944ED">
        <w:trPr>
          <w:tblHeader/>
        </w:trPr>
        <w:tc>
          <w:tcPr>
            <w:tcW w:w="279" w:type="dxa"/>
          </w:tcPr>
          <w:p w14:paraId="3FB4C81B" w14:textId="129F8B97" w:rsidR="002B362E" w:rsidRPr="0015673B" w:rsidRDefault="002B362E" w:rsidP="00701C58">
            <w:pPr>
              <w:jc w:val="left"/>
              <w:rPr>
                <w:b/>
                <w:bCs/>
                <w:sz w:val="19"/>
                <w:szCs w:val="19"/>
              </w:rPr>
            </w:pPr>
            <w:r w:rsidRPr="0015673B">
              <w:rPr>
                <w:b/>
                <w:bCs/>
                <w:sz w:val="19"/>
                <w:szCs w:val="19"/>
              </w:rPr>
              <w:t xml:space="preserve"># </w:t>
            </w:r>
          </w:p>
        </w:tc>
        <w:tc>
          <w:tcPr>
            <w:tcW w:w="2693" w:type="dxa"/>
            <w:shd w:val="clear" w:color="auto" w:fill="auto"/>
          </w:tcPr>
          <w:p w14:paraId="34D70C10" w14:textId="12CF8F2F" w:rsidR="004D04A3" w:rsidRPr="0015673B" w:rsidRDefault="004D04A3" w:rsidP="00701C58">
            <w:pPr>
              <w:jc w:val="left"/>
              <w:rPr>
                <w:b/>
                <w:bCs/>
                <w:sz w:val="19"/>
                <w:szCs w:val="19"/>
              </w:rPr>
            </w:pPr>
            <w:r w:rsidRPr="0015673B">
              <w:rPr>
                <w:b/>
                <w:bCs/>
                <w:sz w:val="19"/>
                <w:szCs w:val="19"/>
              </w:rPr>
              <w:t>Risks</w:t>
            </w:r>
          </w:p>
        </w:tc>
        <w:tc>
          <w:tcPr>
            <w:tcW w:w="992" w:type="dxa"/>
            <w:shd w:val="clear" w:color="auto" w:fill="auto"/>
          </w:tcPr>
          <w:p w14:paraId="38F6A2B2" w14:textId="1E7FE57F" w:rsidR="004D04A3" w:rsidRPr="0015673B" w:rsidRDefault="004D04A3" w:rsidP="00701C58">
            <w:pPr>
              <w:jc w:val="left"/>
              <w:rPr>
                <w:b/>
                <w:bCs/>
                <w:sz w:val="19"/>
                <w:szCs w:val="19"/>
              </w:rPr>
            </w:pPr>
            <w:r w:rsidRPr="0015673B">
              <w:rPr>
                <w:b/>
                <w:bCs/>
                <w:sz w:val="19"/>
                <w:szCs w:val="19"/>
              </w:rPr>
              <w:t>Rating</w:t>
            </w:r>
          </w:p>
        </w:tc>
        <w:tc>
          <w:tcPr>
            <w:tcW w:w="6946" w:type="dxa"/>
            <w:shd w:val="clear" w:color="auto" w:fill="auto"/>
          </w:tcPr>
          <w:p w14:paraId="68CC5B2E" w14:textId="77777777" w:rsidR="004D04A3" w:rsidRPr="0015673B" w:rsidRDefault="004D04A3" w:rsidP="00701C58">
            <w:pPr>
              <w:jc w:val="left"/>
              <w:rPr>
                <w:b/>
                <w:bCs/>
                <w:sz w:val="19"/>
                <w:szCs w:val="19"/>
              </w:rPr>
            </w:pPr>
            <w:r w:rsidRPr="0015673B">
              <w:rPr>
                <w:b/>
                <w:bCs/>
                <w:sz w:val="19"/>
                <w:szCs w:val="19"/>
              </w:rPr>
              <w:t>Risk Mitigation Measures</w:t>
            </w:r>
          </w:p>
        </w:tc>
      </w:tr>
      <w:tr w:rsidR="00367CBF" w:rsidRPr="0015673B" w14:paraId="4133F25F" w14:textId="77777777" w:rsidTr="001944ED">
        <w:tc>
          <w:tcPr>
            <w:tcW w:w="279" w:type="dxa"/>
          </w:tcPr>
          <w:p w14:paraId="518637E1" w14:textId="2A77205A" w:rsidR="002B362E" w:rsidRPr="0015673B" w:rsidRDefault="002B362E" w:rsidP="00701C58">
            <w:pPr>
              <w:jc w:val="left"/>
              <w:rPr>
                <w:sz w:val="19"/>
                <w:szCs w:val="19"/>
              </w:rPr>
            </w:pPr>
            <w:r w:rsidRPr="0015673B">
              <w:rPr>
                <w:sz w:val="19"/>
                <w:szCs w:val="19"/>
              </w:rPr>
              <w:t xml:space="preserve">1 </w:t>
            </w:r>
          </w:p>
        </w:tc>
        <w:tc>
          <w:tcPr>
            <w:tcW w:w="2693" w:type="dxa"/>
            <w:shd w:val="clear" w:color="auto" w:fill="auto"/>
          </w:tcPr>
          <w:p w14:paraId="714330EB" w14:textId="135C2864" w:rsidR="00A82641" w:rsidRPr="0015673B" w:rsidRDefault="009C4509" w:rsidP="00701C58">
            <w:pPr>
              <w:jc w:val="left"/>
              <w:rPr>
                <w:sz w:val="19"/>
                <w:szCs w:val="19"/>
              </w:rPr>
            </w:pPr>
            <w:r w:rsidRPr="0015673B">
              <w:rPr>
                <w:sz w:val="19"/>
                <w:szCs w:val="19"/>
              </w:rPr>
              <w:t>There is</w:t>
            </w:r>
            <w:r w:rsidR="00A02129" w:rsidRPr="0015673B">
              <w:rPr>
                <w:sz w:val="19"/>
                <w:szCs w:val="19"/>
              </w:rPr>
              <w:t xml:space="preserve"> no</w:t>
            </w:r>
            <w:r w:rsidRPr="0015673B">
              <w:rPr>
                <w:sz w:val="19"/>
                <w:szCs w:val="19"/>
              </w:rPr>
              <w:t xml:space="preserve"> political will to integrate LDN into government policies and programs, </w:t>
            </w:r>
            <w:r w:rsidRPr="0015673B">
              <w:rPr>
                <w:sz w:val="19"/>
                <w:szCs w:val="19"/>
              </w:rPr>
              <w:lastRenderedPageBreak/>
              <w:t>including integrated land use planning</w:t>
            </w:r>
          </w:p>
        </w:tc>
        <w:tc>
          <w:tcPr>
            <w:tcW w:w="992" w:type="dxa"/>
            <w:shd w:val="clear" w:color="auto" w:fill="auto"/>
          </w:tcPr>
          <w:p w14:paraId="39B8A7BA" w14:textId="40650D7E" w:rsidR="004D04A3" w:rsidRPr="0015673B" w:rsidRDefault="00EE2DF5" w:rsidP="00701C58">
            <w:pPr>
              <w:jc w:val="left"/>
              <w:rPr>
                <w:sz w:val="19"/>
                <w:szCs w:val="19"/>
              </w:rPr>
            </w:pPr>
            <w:r w:rsidRPr="00EE2DF5">
              <w:rPr>
                <w:sz w:val="19"/>
                <w:szCs w:val="19"/>
                <w:highlight w:val="yellow"/>
              </w:rPr>
              <w:lastRenderedPageBreak/>
              <w:t>Moderate</w:t>
            </w:r>
          </w:p>
        </w:tc>
        <w:tc>
          <w:tcPr>
            <w:tcW w:w="6946" w:type="dxa"/>
            <w:shd w:val="clear" w:color="auto" w:fill="auto"/>
          </w:tcPr>
          <w:p w14:paraId="736DE822" w14:textId="4C9FA606" w:rsidR="003053D4" w:rsidRDefault="00E27ABE" w:rsidP="00A32783">
            <w:pPr>
              <w:jc w:val="left"/>
              <w:rPr>
                <w:sz w:val="19"/>
                <w:szCs w:val="19"/>
              </w:rPr>
            </w:pPr>
            <w:r w:rsidRPr="00E01739">
              <w:rPr>
                <w:sz w:val="19"/>
                <w:szCs w:val="19"/>
                <w:highlight w:val="yellow"/>
              </w:rPr>
              <w:t>In order to adequately consider in the proposed project the risk of weak commitment from the government, as well as the risk of an ‘excessively narrow sectoral approach’</w:t>
            </w:r>
            <w:r w:rsidR="004820BA" w:rsidRPr="00E01739">
              <w:rPr>
                <w:sz w:val="19"/>
                <w:szCs w:val="19"/>
                <w:highlight w:val="yellow"/>
              </w:rPr>
              <w:t xml:space="preserve"> to land use planning</w:t>
            </w:r>
            <w:r w:rsidR="00F417BF" w:rsidRPr="00E01739">
              <w:rPr>
                <w:sz w:val="19"/>
                <w:szCs w:val="19"/>
                <w:highlight w:val="yellow"/>
              </w:rPr>
              <w:t xml:space="preserve"> (</w:t>
            </w:r>
            <w:r w:rsidR="004820BA" w:rsidRPr="00E01739">
              <w:rPr>
                <w:sz w:val="19"/>
                <w:szCs w:val="19"/>
                <w:highlight w:val="yellow"/>
              </w:rPr>
              <w:t xml:space="preserve">as opposed to </w:t>
            </w:r>
            <w:r w:rsidR="00F417BF" w:rsidRPr="00E01739">
              <w:rPr>
                <w:sz w:val="19"/>
                <w:szCs w:val="19"/>
                <w:highlight w:val="yellow"/>
              </w:rPr>
              <w:t>‘integrated’)</w:t>
            </w:r>
            <w:r w:rsidR="004820BA" w:rsidRPr="00E01739">
              <w:rPr>
                <w:sz w:val="19"/>
                <w:szCs w:val="19"/>
                <w:highlight w:val="yellow"/>
              </w:rPr>
              <w:t>,</w:t>
            </w:r>
            <w:r w:rsidRPr="00E01739">
              <w:rPr>
                <w:sz w:val="19"/>
                <w:szCs w:val="19"/>
                <w:highlight w:val="yellow"/>
              </w:rPr>
              <w:t xml:space="preserve"> it is important to effectively learn the lessons from past projects</w:t>
            </w:r>
            <w:r w:rsidR="004820BA" w:rsidRPr="00E01739">
              <w:rPr>
                <w:sz w:val="19"/>
                <w:szCs w:val="19"/>
                <w:highlight w:val="yellow"/>
              </w:rPr>
              <w:t xml:space="preserve">. Among them, we mention the </w:t>
            </w:r>
            <w:r w:rsidR="003053D4" w:rsidRPr="00E01739">
              <w:rPr>
                <w:sz w:val="19"/>
                <w:szCs w:val="19"/>
                <w:highlight w:val="yellow"/>
              </w:rPr>
              <w:t xml:space="preserve">Country Partnership Program </w:t>
            </w:r>
            <w:r w:rsidR="003053D4" w:rsidRPr="00E01739">
              <w:rPr>
                <w:sz w:val="19"/>
                <w:szCs w:val="19"/>
                <w:highlight w:val="yellow"/>
              </w:rPr>
              <w:lastRenderedPageBreak/>
              <w:t>(CPP) funded by the GEF</w:t>
            </w:r>
            <w:r w:rsidR="004E70E8" w:rsidRPr="00E01739">
              <w:rPr>
                <w:sz w:val="19"/>
                <w:szCs w:val="19"/>
                <w:highlight w:val="yellow"/>
              </w:rPr>
              <w:t xml:space="preserve">, approved for implementation in GEF-3 (around 2009/10) and whose last evaluation was concluded in 2018. </w:t>
            </w:r>
            <w:r w:rsidR="00A32783" w:rsidRPr="00E01739">
              <w:rPr>
                <w:sz w:val="19"/>
                <w:szCs w:val="19"/>
                <w:highlight w:val="yellow"/>
              </w:rPr>
              <w:t>R</w:t>
            </w:r>
            <w:r w:rsidR="007406E0" w:rsidRPr="00E01739">
              <w:rPr>
                <w:sz w:val="19"/>
                <w:szCs w:val="19"/>
                <w:highlight w:val="yellow"/>
              </w:rPr>
              <w:t xml:space="preserve">ecurrent difficulties that may have been faced </w:t>
            </w:r>
            <w:r w:rsidR="00A32783" w:rsidRPr="00E01739">
              <w:rPr>
                <w:sz w:val="19"/>
                <w:szCs w:val="19"/>
                <w:highlight w:val="yellow"/>
              </w:rPr>
              <w:t xml:space="preserve">will </w:t>
            </w:r>
            <w:r w:rsidR="007406E0" w:rsidRPr="00E01739">
              <w:rPr>
                <w:sz w:val="19"/>
                <w:szCs w:val="19"/>
                <w:highlight w:val="yellow"/>
              </w:rPr>
              <w:t xml:space="preserve">be addressed </w:t>
            </w:r>
            <w:r w:rsidR="00591412" w:rsidRPr="00E01739">
              <w:rPr>
                <w:sz w:val="19"/>
                <w:szCs w:val="19"/>
                <w:highlight w:val="yellow"/>
              </w:rPr>
              <w:t>pre-emptively</w:t>
            </w:r>
            <w:r w:rsidR="00A32783" w:rsidRPr="00E01739">
              <w:rPr>
                <w:sz w:val="19"/>
                <w:szCs w:val="19"/>
                <w:highlight w:val="yellow"/>
              </w:rPr>
              <w:t xml:space="preserve"> in project design.</w:t>
            </w:r>
            <w:r w:rsidR="00A32783">
              <w:rPr>
                <w:sz w:val="19"/>
                <w:szCs w:val="19"/>
              </w:rPr>
              <w:t xml:space="preserve"> </w:t>
            </w:r>
          </w:p>
          <w:p w14:paraId="4912C36E" w14:textId="77777777" w:rsidR="00E27ABE" w:rsidRDefault="00E27ABE" w:rsidP="00FE6009">
            <w:pPr>
              <w:jc w:val="left"/>
              <w:rPr>
                <w:sz w:val="19"/>
                <w:szCs w:val="19"/>
              </w:rPr>
            </w:pPr>
          </w:p>
          <w:p w14:paraId="11AB77F3" w14:textId="38CBCD49" w:rsidR="001D28D9" w:rsidRDefault="003F753A" w:rsidP="00FE6009">
            <w:pPr>
              <w:jc w:val="left"/>
              <w:rPr>
                <w:sz w:val="19"/>
                <w:szCs w:val="19"/>
              </w:rPr>
            </w:pPr>
            <w:r w:rsidRPr="0015673B">
              <w:rPr>
                <w:sz w:val="19"/>
                <w:szCs w:val="19"/>
              </w:rPr>
              <w:t xml:space="preserve">This risk is </w:t>
            </w:r>
            <w:r w:rsidR="00E27ABE">
              <w:rPr>
                <w:sz w:val="19"/>
                <w:szCs w:val="19"/>
              </w:rPr>
              <w:t xml:space="preserve">already </w:t>
            </w:r>
            <w:r w:rsidRPr="0015673B">
              <w:rPr>
                <w:sz w:val="19"/>
                <w:szCs w:val="19"/>
              </w:rPr>
              <w:t xml:space="preserve">being mitigated by ongoing discussions between </w:t>
            </w:r>
            <w:r w:rsidR="007D63A6" w:rsidRPr="0015673B">
              <w:rPr>
                <w:sz w:val="19"/>
                <w:szCs w:val="19"/>
              </w:rPr>
              <w:t>the</w:t>
            </w:r>
            <w:r w:rsidR="006F5DE9" w:rsidRPr="0015673B">
              <w:rPr>
                <w:sz w:val="19"/>
                <w:szCs w:val="19"/>
              </w:rPr>
              <w:t xml:space="preserve"> Government and </w:t>
            </w:r>
            <w:r w:rsidR="004B3451" w:rsidRPr="0015673B">
              <w:rPr>
                <w:sz w:val="19"/>
                <w:szCs w:val="19"/>
              </w:rPr>
              <w:t xml:space="preserve">stakeholders </w:t>
            </w:r>
            <w:r w:rsidR="007D421F" w:rsidRPr="0015673B">
              <w:rPr>
                <w:sz w:val="19"/>
                <w:szCs w:val="19"/>
              </w:rPr>
              <w:t>who</w:t>
            </w:r>
            <w:r w:rsidRPr="0015673B">
              <w:rPr>
                <w:sz w:val="19"/>
                <w:szCs w:val="19"/>
              </w:rPr>
              <w:t xml:space="preserve"> remains firmly committed </w:t>
            </w:r>
            <w:r w:rsidR="00F05931" w:rsidRPr="0015673B">
              <w:rPr>
                <w:sz w:val="19"/>
                <w:szCs w:val="19"/>
              </w:rPr>
              <w:t xml:space="preserve">and helpful </w:t>
            </w:r>
            <w:r w:rsidRPr="0015673B">
              <w:rPr>
                <w:sz w:val="19"/>
                <w:szCs w:val="19"/>
              </w:rPr>
              <w:t>to the project</w:t>
            </w:r>
            <w:r w:rsidR="00D47F4F" w:rsidRPr="0015673B">
              <w:rPr>
                <w:sz w:val="19"/>
                <w:szCs w:val="19"/>
              </w:rPr>
              <w:t xml:space="preserve"> </w:t>
            </w:r>
            <w:r w:rsidR="00E77E7E" w:rsidRPr="0015673B">
              <w:rPr>
                <w:sz w:val="19"/>
                <w:szCs w:val="19"/>
              </w:rPr>
              <w:t>conception</w:t>
            </w:r>
            <w:r w:rsidR="005C1C45" w:rsidRPr="0015673B">
              <w:rPr>
                <w:sz w:val="19"/>
                <w:szCs w:val="19"/>
              </w:rPr>
              <w:t xml:space="preserve"> and its furt</w:t>
            </w:r>
            <w:r w:rsidR="00EF1E2D" w:rsidRPr="0015673B">
              <w:rPr>
                <w:sz w:val="19"/>
                <w:szCs w:val="19"/>
              </w:rPr>
              <w:t>her imp</w:t>
            </w:r>
            <w:r w:rsidR="00C6508E" w:rsidRPr="0015673B">
              <w:rPr>
                <w:sz w:val="19"/>
                <w:szCs w:val="19"/>
              </w:rPr>
              <w:t>lementation.</w:t>
            </w:r>
            <w:r w:rsidR="00FE6009" w:rsidRPr="0015673B">
              <w:rPr>
                <w:sz w:val="19"/>
                <w:szCs w:val="19"/>
              </w:rPr>
              <w:t xml:space="preserve"> </w:t>
            </w:r>
            <w:r w:rsidR="00623199" w:rsidRPr="00E01739">
              <w:rPr>
                <w:sz w:val="19"/>
                <w:szCs w:val="19"/>
                <w:highlight w:val="yellow"/>
              </w:rPr>
              <w:t>This commitment is strong, as manifested through the support to project preparation offered by SP/CNDD. It is also manifested through the strong participation in the PIF development process, which has so far directly engaged 107 unique stakeholders (18-22% women). The PPG will give continuity to the intense engagement of stakeholders in design and decision-making about the project.</w:t>
            </w:r>
            <w:r w:rsidR="00623199">
              <w:rPr>
                <w:sz w:val="19"/>
                <w:szCs w:val="19"/>
              </w:rPr>
              <w:t xml:space="preserve"> </w:t>
            </w:r>
            <w:r w:rsidR="00B443CA" w:rsidRPr="0015673B">
              <w:rPr>
                <w:sz w:val="19"/>
                <w:szCs w:val="19"/>
              </w:rPr>
              <w:t xml:space="preserve">Burkina Faso’s </w:t>
            </w:r>
            <w:r w:rsidR="001F3864" w:rsidRPr="0015673B">
              <w:rPr>
                <w:sz w:val="19"/>
                <w:szCs w:val="19"/>
              </w:rPr>
              <w:t>recent effort</w:t>
            </w:r>
            <w:r w:rsidR="002355D4" w:rsidRPr="0015673B">
              <w:rPr>
                <w:sz w:val="19"/>
                <w:szCs w:val="19"/>
              </w:rPr>
              <w:t>s</w:t>
            </w:r>
            <w:r w:rsidR="001F3864" w:rsidRPr="0015673B">
              <w:rPr>
                <w:sz w:val="19"/>
                <w:szCs w:val="19"/>
              </w:rPr>
              <w:t xml:space="preserve"> </w:t>
            </w:r>
            <w:r w:rsidR="00623199" w:rsidRPr="00E01739">
              <w:rPr>
                <w:sz w:val="19"/>
                <w:szCs w:val="19"/>
                <w:highlight w:val="yellow"/>
              </w:rPr>
              <w:t>towards</w:t>
            </w:r>
            <w:r w:rsidR="00623199" w:rsidRPr="0015673B">
              <w:rPr>
                <w:sz w:val="19"/>
                <w:szCs w:val="19"/>
              </w:rPr>
              <w:t xml:space="preserve"> </w:t>
            </w:r>
            <w:r w:rsidR="002355D4" w:rsidRPr="0015673B">
              <w:rPr>
                <w:sz w:val="19"/>
                <w:szCs w:val="19"/>
              </w:rPr>
              <w:t>forming a</w:t>
            </w:r>
            <w:r w:rsidR="001336AA" w:rsidRPr="0015673B">
              <w:rPr>
                <w:sz w:val="19"/>
                <w:szCs w:val="19"/>
              </w:rPr>
              <w:t xml:space="preserve"> </w:t>
            </w:r>
            <w:r w:rsidR="00AD1749" w:rsidRPr="0015673B">
              <w:rPr>
                <w:sz w:val="19"/>
                <w:szCs w:val="19"/>
              </w:rPr>
              <w:t>c</w:t>
            </w:r>
            <w:r w:rsidR="00D929C8" w:rsidRPr="0015673B">
              <w:rPr>
                <w:sz w:val="19"/>
                <w:szCs w:val="19"/>
              </w:rPr>
              <w:t>oalition between government,</w:t>
            </w:r>
            <w:r w:rsidR="0023677F" w:rsidRPr="0015673B">
              <w:rPr>
                <w:sz w:val="19"/>
                <w:szCs w:val="19"/>
              </w:rPr>
              <w:t xml:space="preserve"> </w:t>
            </w:r>
            <w:r w:rsidR="00D929C8" w:rsidRPr="0015673B">
              <w:rPr>
                <w:sz w:val="19"/>
                <w:szCs w:val="19"/>
              </w:rPr>
              <w:t xml:space="preserve">civil </w:t>
            </w:r>
            <w:proofErr w:type="gramStart"/>
            <w:r w:rsidR="00D929C8" w:rsidRPr="0015673B">
              <w:rPr>
                <w:sz w:val="19"/>
                <w:szCs w:val="19"/>
              </w:rPr>
              <w:t>society</w:t>
            </w:r>
            <w:proofErr w:type="gramEnd"/>
            <w:r w:rsidR="00D929C8" w:rsidRPr="0015673B">
              <w:rPr>
                <w:sz w:val="19"/>
                <w:szCs w:val="19"/>
              </w:rPr>
              <w:t xml:space="preserve"> and the private sector players</w:t>
            </w:r>
            <w:r w:rsidR="00F177DD" w:rsidRPr="0015673B">
              <w:rPr>
                <w:sz w:val="19"/>
                <w:szCs w:val="19"/>
              </w:rPr>
              <w:t xml:space="preserve"> </w:t>
            </w:r>
            <w:r w:rsidR="00B301D2" w:rsidRPr="00E01739">
              <w:rPr>
                <w:sz w:val="19"/>
                <w:szCs w:val="19"/>
                <w:highlight w:val="yellow"/>
              </w:rPr>
              <w:t xml:space="preserve">(the National Coalition for Sustainable Land Management - CNGDT) </w:t>
            </w:r>
            <w:r w:rsidR="00953686" w:rsidRPr="00E01739">
              <w:rPr>
                <w:sz w:val="19"/>
                <w:szCs w:val="19"/>
                <w:highlight w:val="yellow"/>
              </w:rPr>
              <w:t>will help ensure</w:t>
            </w:r>
            <w:r w:rsidR="00953686" w:rsidRPr="0015673B">
              <w:rPr>
                <w:sz w:val="19"/>
                <w:szCs w:val="19"/>
              </w:rPr>
              <w:t xml:space="preserve"> </w:t>
            </w:r>
            <w:r w:rsidR="00F8740D" w:rsidRPr="0015673B">
              <w:rPr>
                <w:sz w:val="19"/>
                <w:szCs w:val="19"/>
              </w:rPr>
              <w:t xml:space="preserve">a </w:t>
            </w:r>
            <w:r w:rsidR="00C9251F" w:rsidRPr="0015673B">
              <w:rPr>
                <w:sz w:val="19"/>
                <w:szCs w:val="19"/>
              </w:rPr>
              <w:t>t</w:t>
            </w:r>
            <w:r w:rsidR="00FE17E3" w:rsidRPr="0015673B">
              <w:rPr>
                <w:sz w:val="19"/>
                <w:szCs w:val="19"/>
              </w:rPr>
              <w:t>ransparent</w:t>
            </w:r>
            <w:r w:rsidR="00B53702" w:rsidRPr="0015673B">
              <w:rPr>
                <w:sz w:val="19"/>
                <w:szCs w:val="19"/>
              </w:rPr>
              <w:t xml:space="preserve"> implementation </w:t>
            </w:r>
            <w:r w:rsidR="00C642D6" w:rsidRPr="0015673B">
              <w:rPr>
                <w:sz w:val="19"/>
                <w:szCs w:val="19"/>
              </w:rPr>
              <w:t xml:space="preserve">and ensure a national </w:t>
            </w:r>
            <w:r w:rsidR="00701C58" w:rsidRPr="0015673B">
              <w:rPr>
                <w:sz w:val="19"/>
                <w:szCs w:val="19"/>
              </w:rPr>
              <w:t>upscaling</w:t>
            </w:r>
            <w:r w:rsidR="00C35B0C" w:rsidRPr="0015673B">
              <w:rPr>
                <w:sz w:val="19"/>
                <w:szCs w:val="19"/>
              </w:rPr>
              <w:t xml:space="preserve"> of</w:t>
            </w:r>
            <w:r w:rsidR="00B53702" w:rsidRPr="0015673B">
              <w:rPr>
                <w:sz w:val="19"/>
                <w:szCs w:val="19"/>
              </w:rPr>
              <w:t xml:space="preserve"> LDN</w:t>
            </w:r>
            <w:r w:rsidR="007B4D85" w:rsidRPr="0015673B">
              <w:rPr>
                <w:sz w:val="19"/>
                <w:szCs w:val="19"/>
              </w:rPr>
              <w:t xml:space="preserve"> </w:t>
            </w:r>
            <w:r w:rsidR="00701C58" w:rsidRPr="0015673B">
              <w:rPr>
                <w:sz w:val="19"/>
                <w:szCs w:val="19"/>
              </w:rPr>
              <w:t>successful</w:t>
            </w:r>
            <w:r w:rsidR="003D17B8" w:rsidRPr="0015673B">
              <w:rPr>
                <w:sz w:val="19"/>
                <w:szCs w:val="19"/>
              </w:rPr>
              <w:t xml:space="preserve"> implementation and monitoring </w:t>
            </w:r>
            <w:r w:rsidR="005B28B9" w:rsidRPr="0015673B">
              <w:rPr>
                <w:sz w:val="19"/>
                <w:szCs w:val="19"/>
              </w:rPr>
              <w:t>across</w:t>
            </w:r>
            <w:r w:rsidR="009A67A4" w:rsidRPr="0015673B">
              <w:rPr>
                <w:sz w:val="19"/>
                <w:szCs w:val="19"/>
              </w:rPr>
              <w:t xml:space="preserve"> the country.</w:t>
            </w:r>
            <w:r w:rsidR="00FF5FAA" w:rsidRPr="0015673B">
              <w:rPr>
                <w:sz w:val="19"/>
                <w:szCs w:val="19"/>
              </w:rPr>
              <w:t xml:space="preserve"> </w:t>
            </w:r>
          </w:p>
          <w:p w14:paraId="231EC2C0" w14:textId="77777777" w:rsidR="001D28D9" w:rsidRDefault="001D28D9" w:rsidP="00FE6009">
            <w:pPr>
              <w:jc w:val="left"/>
              <w:rPr>
                <w:sz w:val="19"/>
                <w:szCs w:val="19"/>
              </w:rPr>
            </w:pPr>
          </w:p>
          <w:p w14:paraId="6BBD9606" w14:textId="72614BD2" w:rsidR="004D04A3" w:rsidRPr="00E01739" w:rsidRDefault="001D28D9" w:rsidP="004D74B8">
            <w:pPr>
              <w:jc w:val="left"/>
              <w:rPr>
                <w:sz w:val="19"/>
                <w:szCs w:val="19"/>
                <w:highlight w:val="yellow"/>
              </w:rPr>
            </w:pPr>
            <w:r w:rsidRPr="00E01739">
              <w:rPr>
                <w:sz w:val="19"/>
                <w:szCs w:val="19"/>
                <w:highlight w:val="yellow"/>
              </w:rPr>
              <w:t>The LDN agenda is already perceived by the sectors as being cross-cutting and going beyond the mandate of the environmental sector only. Typical sectors that are relevant for LDN in Burkina Faso include: agriculture, forests, water, spatial planning, mining, local development, gender inclusion, tenure, among others. What is needed is to develop practical mechanisms for integrated land-use planning and implementation and engaging a wider set of stakeholders.</w:t>
            </w:r>
            <w:r w:rsidR="0077389A" w:rsidRPr="00E01739">
              <w:rPr>
                <w:sz w:val="19"/>
                <w:szCs w:val="19"/>
                <w:highlight w:val="yellow"/>
              </w:rPr>
              <w:t xml:space="preserve"> During the PPG, the ground will be laid to ensure the best condition possible for implementation. </w:t>
            </w:r>
            <w:r w:rsidR="004D74B8" w:rsidRPr="00E01739">
              <w:rPr>
                <w:sz w:val="19"/>
                <w:szCs w:val="19"/>
                <w:highlight w:val="yellow"/>
              </w:rPr>
              <w:t>Expected outputs of this work during the PPG will be at least two (indicatively): (a) the development / consolidation of a mandate (or terms of reference) to the National Coalition for Sustainable Land Management (CNGDT) for leading the coordination such efforts, which will establish the mechanisms for cross-sectoral collaboration in view of integrated planning at the landscape level; and (b) the preparation of an action plan on how the above-referred mandate can be implemented.</w:t>
            </w:r>
          </w:p>
          <w:p w14:paraId="1E96863F" w14:textId="77777777" w:rsidR="00E01739" w:rsidRPr="00E01739" w:rsidRDefault="00E01739" w:rsidP="004D74B8">
            <w:pPr>
              <w:jc w:val="left"/>
              <w:rPr>
                <w:sz w:val="19"/>
                <w:szCs w:val="19"/>
                <w:highlight w:val="yellow"/>
              </w:rPr>
            </w:pPr>
          </w:p>
          <w:p w14:paraId="5CA72799" w14:textId="77777777" w:rsidR="00E01739" w:rsidRPr="00E01739" w:rsidRDefault="00E01739" w:rsidP="00E01739">
            <w:pPr>
              <w:jc w:val="left"/>
              <w:rPr>
                <w:sz w:val="19"/>
                <w:szCs w:val="19"/>
                <w:highlight w:val="yellow"/>
              </w:rPr>
            </w:pPr>
            <w:r w:rsidRPr="00E01739">
              <w:rPr>
                <w:sz w:val="19"/>
                <w:szCs w:val="19"/>
                <w:highlight w:val="yellow"/>
              </w:rPr>
              <w:t xml:space="preserve">According to the LDN-SCF, three pillars are important in the integration process and will help define the mandate of the Coalition and of other stakeholder, and outline the action plan proposed further up: (i) Land policies and regulations; (ii) Land Use Planning &amp; Management; and (iii) Land information. </w:t>
            </w:r>
          </w:p>
          <w:p w14:paraId="13A6F4D2" w14:textId="77777777" w:rsidR="00E01739" w:rsidRPr="00E01739" w:rsidRDefault="00E01739" w:rsidP="00E01739">
            <w:pPr>
              <w:jc w:val="left"/>
              <w:rPr>
                <w:sz w:val="19"/>
                <w:szCs w:val="19"/>
                <w:highlight w:val="yellow"/>
              </w:rPr>
            </w:pPr>
          </w:p>
          <w:p w14:paraId="0B7024D1" w14:textId="070AE6C6" w:rsidR="00E01739" w:rsidRDefault="00E01739" w:rsidP="00E01739">
            <w:pPr>
              <w:jc w:val="left"/>
              <w:rPr>
                <w:sz w:val="19"/>
                <w:szCs w:val="19"/>
              </w:rPr>
            </w:pPr>
            <w:r w:rsidRPr="00E01739">
              <w:rPr>
                <w:sz w:val="19"/>
                <w:szCs w:val="19"/>
                <w:highlight w:val="yellow"/>
              </w:rPr>
              <w:t>The action plan will have progressive steps with the aim of achieve the first practical application of LDN on the ground. Inspired by the STAP 2020 Guiding Note on ‘Multi-stakeholder Dialogue [MSD] for transformational change’, these progressive steps will start with mere information exchanges, to then be gradually strengthened towards include collaborative management of landscapes involving all relevant sectors and stakeholders. With reference to 2020 STAP guidance, this would equate to moving at least three steps in the ‘ladder of citizen participation’ (refer the STAP publication’s box 1). All processes that involve multiple sectors and stakeholders are complex. The MSD offers a list of catalytic elements for a more successful process. The guidance will be followed. Additionally, the application of ‘LDN frameworks’, as referred to in the Scientific Conceptual Framework for LDN (LDN-SCF) will also inspire the gradual processes foreseen in Outputs 1.3 and 1.2.</w:t>
            </w:r>
          </w:p>
          <w:p w14:paraId="7C075AD1" w14:textId="4F8008AA" w:rsidR="0079509C" w:rsidRPr="0015673B" w:rsidRDefault="0079509C" w:rsidP="00FE6009">
            <w:pPr>
              <w:jc w:val="left"/>
              <w:rPr>
                <w:sz w:val="19"/>
                <w:szCs w:val="19"/>
              </w:rPr>
            </w:pPr>
          </w:p>
        </w:tc>
      </w:tr>
      <w:tr w:rsidR="00367CBF" w:rsidRPr="0015673B" w14:paraId="59C63E18" w14:textId="77777777" w:rsidTr="001944ED">
        <w:tc>
          <w:tcPr>
            <w:tcW w:w="279" w:type="dxa"/>
          </w:tcPr>
          <w:p w14:paraId="66BC973F" w14:textId="232B2D71" w:rsidR="002B362E" w:rsidRPr="0015673B" w:rsidRDefault="002B362E" w:rsidP="00701C58">
            <w:pPr>
              <w:jc w:val="left"/>
              <w:rPr>
                <w:sz w:val="19"/>
                <w:szCs w:val="19"/>
              </w:rPr>
            </w:pPr>
            <w:r w:rsidRPr="0015673B">
              <w:rPr>
                <w:sz w:val="19"/>
                <w:szCs w:val="19"/>
              </w:rPr>
              <w:lastRenderedPageBreak/>
              <w:t>2</w:t>
            </w:r>
          </w:p>
        </w:tc>
        <w:tc>
          <w:tcPr>
            <w:tcW w:w="2693" w:type="dxa"/>
            <w:shd w:val="clear" w:color="auto" w:fill="auto"/>
          </w:tcPr>
          <w:p w14:paraId="00E5F677" w14:textId="737B92D3" w:rsidR="004D04A3" w:rsidRPr="0015673B" w:rsidRDefault="00164F6A" w:rsidP="00701C58">
            <w:pPr>
              <w:jc w:val="left"/>
              <w:rPr>
                <w:sz w:val="19"/>
                <w:szCs w:val="19"/>
              </w:rPr>
            </w:pPr>
            <w:r w:rsidRPr="0015673B">
              <w:rPr>
                <w:sz w:val="19"/>
                <w:szCs w:val="19"/>
              </w:rPr>
              <w:t xml:space="preserve">Integrated land use planning across landscapes for LDN </w:t>
            </w:r>
            <w:r w:rsidR="00083593" w:rsidRPr="0015673B">
              <w:rPr>
                <w:sz w:val="19"/>
                <w:szCs w:val="19"/>
              </w:rPr>
              <w:t xml:space="preserve">do not </w:t>
            </w:r>
            <w:r w:rsidRPr="0015673B">
              <w:rPr>
                <w:sz w:val="19"/>
                <w:szCs w:val="19"/>
              </w:rPr>
              <w:t>have the necessary conditions to be implemented on the ground, in particular financial support and stakeholder engagement.</w:t>
            </w:r>
          </w:p>
        </w:tc>
        <w:tc>
          <w:tcPr>
            <w:tcW w:w="992" w:type="dxa"/>
            <w:shd w:val="clear" w:color="auto" w:fill="auto"/>
          </w:tcPr>
          <w:p w14:paraId="112CDF71" w14:textId="62B1C7BB" w:rsidR="004D04A3" w:rsidRPr="0015673B" w:rsidRDefault="00E30A69" w:rsidP="00701C58">
            <w:pPr>
              <w:jc w:val="left"/>
              <w:rPr>
                <w:sz w:val="19"/>
                <w:szCs w:val="19"/>
              </w:rPr>
            </w:pPr>
            <w:r w:rsidRPr="0015673B">
              <w:rPr>
                <w:sz w:val="19"/>
                <w:szCs w:val="19"/>
              </w:rPr>
              <w:t>Moderate</w:t>
            </w:r>
          </w:p>
        </w:tc>
        <w:tc>
          <w:tcPr>
            <w:tcW w:w="6946" w:type="dxa"/>
            <w:shd w:val="clear" w:color="auto" w:fill="auto"/>
          </w:tcPr>
          <w:p w14:paraId="0184ABFA" w14:textId="27EBCE19" w:rsidR="004D04A3" w:rsidRPr="0015673B" w:rsidRDefault="00A76095" w:rsidP="00701C58">
            <w:pPr>
              <w:jc w:val="left"/>
              <w:rPr>
                <w:sz w:val="19"/>
                <w:szCs w:val="19"/>
              </w:rPr>
            </w:pPr>
            <w:r w:rsidRPr="0015673B">
              <w:rPr>
                <w:sz w:val="19"/>
                <w:szCs w:val="19"/>
              </w:rPr>
              <w:t xml:space="preserve">The project will be designed to </w:t>
            </w:r>
            <w:r w:rsidR="004461C3" w:rsidRPr="0015673B">
              <w:rPr>
                <w:sz w:val="19"/>
                <w:szCs w:val="19"/>
              </w:rPr>
              <w:t>assist</w:t>
            </w:r>
            <w:r w:rsidR="00A24123" w:rsidRPr="0015673B">
              <w:rPr>
                <w:sz w:val="19"/>
                <w:szCs w:val="19"/>
              </w:rPr>
              <w:t xml:space="preserve"> </w:t>
            </w:r>
            <w:r w:rsidR="00041ABC" w:rsidRPr="0015673B">
              <w:rPr>
                <w:sz w:val="19"/>
                <w:szCs w:val="19"/>
              </w:rPr>
              <w:t>small-farmer households</w:t>
            </w:r>
            <w:r w:rsidR="0093593E" w:rsidRPr="0015673B">
              <w:rPr>
                <w:sz w:val="19"/>
                <w:szCs w:val="19"/>
              </w:rPr>
              <w:t>, incl</w:t>
            </w:r>
            <w:r w:rsidR="006D67E4" w:rsidRPr="0015673B">
              <w:rPr>
                <w:sz w:val="19"/>
                <w:szCs w:val="19"/>
              </w:rPr>
              <w:t>uding women,</w:t>
            </w:r>
            <w:r w:rsidR="00021004" w:rsidRPr="0015673B">
              <w:rPr>
                <w:sz w:val="19"/>
                <w:szCs w:val="19"/>
              </w:rPr>
              <w:t xml:space="preserve"> who </w:t>
            </w:r>
            <w:r w:rsidR="00972C10" w:rsidRPr="0015673B">
              <w:rPr>
                <w:sz w:val="19"/>
                <w:szCs w:val="19"/>
              </w:rPr>
              <w:t>will be</w:t>
            </w:r>
            <w:r w:rsidR="004B472E" w:rsidRPr="0015673B">
              <w:rPr>
                <w:sz w:val="19"/>
                <w:szCs w:val="19"/>
              </w:rPr>
              <w:t xml:space="preserve"> selected according to their commitment and willingness to embrace the </w:t>
            </w:r>
            <w:r w:rsidR="002435EB" w:rsidRPr="0015673B">
              <w:rPr>
                <w:sz w:val="19"/>
                <w:szCs w:val="19"/>
              </w:rPr>
              <w:t xml:space="preserve">principles </w:t>
            </w:r>
            <w:r w:rsidR="004B472E" w:rsidRPr="0015673B">
              <w:rPr>
                <w:sz w:val="19"/>
                <w:szCs w:val="19"/>
              </w:rPr>
              <w:t>of LDN</w:t>
            </w:r>
            <w:r w:rsidR="002A343B" w:rsidRPr="0015673B">
              <w:rPr>
                <w:sz w:val="19"/>
                <w:szCs w:val="19"/>
              </w:rPr>
              <w:t>.</w:t>
            </w:r>
            <w:r w:rsidR="00AB6CF1" w:rsidRPr="0015673B">
              <w:rPr>
                <w:sz w:val="19"/>
                <w:szCs w:val="19"/>
              </w:rPr>
              <w:t xml:space="preserve"> </w:t>
            </w:r>
            <w:r w:rsidR="007E2A7A" w:rsidRPr="0015673B">
              <w:rPr>
                <w:sz w:val="19"/>
                <w:szCs w:val="19"/>
              </w:rPr>
              <w:t>Availability of finance is one of the key conditions for the successful implementation on the ground. Th</w:t>
            </w:r>
            <w:r w:rsidR="00260585" w:rsidRPr="0015673B">
              <w:rPr>
                <w:sz w:val="19"/>
                <w:szCs w:val="19"/>
              </w:rPr>
              <w:t xml:space="preserve">e project under output 3.2 </w:t>
            </w:r>
            <w:r w:rsidR="00EB092B" w:rsidRPr="0015673B">
              <w:rPr>
                <w:sz w:val="19"/>
                <w:szCs w:val="19"/>
              </w:rPr>
              <w:t xml:space="preserve">the project will </w:t>
            </w:r>
            <w:r w:rsidR="002E0D64" w:rsidRPr="0015673B">
              <w:rPr>
                <w:sz w:val="19"/>
                <w:szCs w:val="19"/>
              </w:rPr>
              <w:t>attempt</w:t>
            </w:r>
            <w:r w:rsidR="00EB092B" w:rsidRPr="0015673B">
              <w:rPr>
                <w:sz w:val="19"/>
                <w:szCs w:val="19"/>
              </w:rPr>
              <w:t xml:space="preserve"> to leverage fina</w:t>
            </w:r>
            <w:r w:rsidR="009A1841" w:rsidRPr="0015673B">
              <w:rPr>
                <w:sz w:val="19"/>
                <w:szCs w:val="19"/>
              </w:rPr>
              <w:t>n</w:t>
            </w:r>
            <w:r w:rsidR="00EB092B" w:rsidRPr="0015673B">
              <w:rPr>
                <w:sz w:val="19"/>
                <w:szCs w:val="19"/>
              </w:rPr>
              <w:t xml:space="preserve">ce early during implementation for supporting </w:t>
            </w:r>
            <w:r w:rsidR="002E0D64" w:rsidRPr="0015673B">
              <w:rPr>
                <w:sz w:val="19"/>
                <w:szCs w:val="19"/>
              </w:rPr>
              <w:t>upscaling</w:t>
            </w:r>
            <w:r w:rsidR="00EB092B" w:rsidRPr="0015673B">
              <w:rPr>
                <w:sz w:val="19"/>
                <w:szCs w:val="19"/>
              </w:rPr>
              <w:t xml:space="preserve"> </w:t>
            </w:r>
            <w:r w:rsidR="002D0DEF" w:rsidRPr="0015673B">
              <w:rPr>
                <w:sz w:val="19"/>
                <w:szCs w:val="19"/>
              </w:rPr>
              <w:t xml:space="preserve">on the ground. </w:t>
            </w:r>
          </w:p>
        </w:tc>
      </w:tr>
      <w:tr w:rsidR="00367CBF" w:rsidRPr="0015673B" w14:paraId="627E724B" w14:textId="77777777" w:rsidTr="001944ED">
        <w:tc>
          <w:tcPr>
            <w:tcW w:w="279" w:type="dxa"/>
          </w:tcPr>
          <w:p w14:paraId="638A5284" w14:textId="150BB9AD" w:rsidR="002B362E" w:rsidRPr="0015673B" w:rsidRDefault="002B362E" w:rsidP="00701C58">
            <w:pPr>
              <w:jc w:val="left"/>
              <w:rPr>
                <w:sz w:val="19"/>
                <w:szCs w:val="19"/>
              </w:rPr>
            </w:pPr>
            <w:r w:rsidRPr="0015673B">
              <w:rPr>
                <w:sz w:val="19"/>
                <w:szCs w:val="19"/>
              </w:rPr>
              <w:t>3</w:t>
            </w:r>
          </w:p>
        </w:tc>
        <w:tc>
          <w:tcPr>
            <w:tcW w:w="2693" w:type="dxa"/>
            <w:shd w:val="clear" w:color="auto" w:fill="auto"/>
          </w:tcPr>
          <w:p w14:paraId="2548FD9E" w14:textId="0D3C721B" w:rsidR="004D04A3" w:rsidRPr="0015673B" w:rsidRDefault="00E3105F" w:rsidP="00701C58">
            <w:pPr>
              <w:jc w:val="left"/>
              <w:rPr>
                <w:sz w:val="19"/>
                <w:szCs w:val="19"/>
              </w:rPr>
            </w:pPr>
            <w:r w:rsidRPr="0015673B">
              <w:rPr>
                <w:sz w:val="19"/>
                <w:szCs w:val="19"/>
              </w:rPr>
              <w:t>Systemic barriers affecting Burkina Faso, including gender inequality, complex land tenure frameworks and conflict will hamper implementation of LDN on the ground</w:t>
            </w:r>
          </w:p>
        </w:tc>
        <w:tc>
          <w:tcPr>
            <w:tcW w:w="992" w:type="dxa"/>
            <w:shd w:val="clear" w:color="auto" w:fill="auto"/>
          </w:tcPr>
          <w:p w14:paraId="7C366A64" w14:textId="4382ACCA" w:rsidR="004D04A3" w:rsidRPr="00D15B60" w:rsidRDefault="006D4915" w:rsidP="00701C58">
            <w:pPr>
              <w:jc w:val="left"/>
              <w:rPr>
                <w:sz w:val="19"/>
                <w:szCs w:val="19"/>
              </w:rPr>
            </w:pPr>
            <w:r w:rsidRPr="00D15B60">
              <w:rPr>
                <w:sz w:val="19"/>
                <w:szCs w:val="19"/>
              </w:rPr>
              <w:t>Low</w:t>
            </w:r>
          </w:p>
        </w:tc>
        <w:tc>
          <w:tcPr>
            <w:tcW w:w="6946" w:type="dxa"/>
            <w:shd w:val="clear" w:color="auto" w:fill="auto"/>
          </w:tcPr>
          <w:p w14:paraId="602A3AD3" w14:textId="77777777" w:rsidR="00E76EC8" w:rsidRPr="00090656" w:rsidRDefault="008B04CF" w:rsidP="00701C58">
            <w:pPr>
              <w:jc w:val="left"/>
              <w:rPr>
                <w:sz w:val="19"/>
                <w:szCs w:val="19"/>
                <w:highlight w:val="yellow"/>
              </w:rPr>
            </w:pPr>
            <w:r w:rsidRPr="00090656">
              <w:rPr>
                <w:sz w:val="19"/>
                <w:szCs w:val="19"/>
                <w:highlight w:val="yellow"/>
              </w:rPr>
              <w:t xml:space="preserve">UNDP will leverage during the PPG the help of specialists in land tenure and gender </w:t>
            </w:r>
            <w:r w:rsidR="00C55615" w:rsidRPr="00090656">
              <w:rPr>
                <w:sz w:val="19"/>
                <w:szCs w:val="19"/>
                <w:highlight w:val="yellow"/>
              </w:rPr>
              <w:t xml:space="preserve">in Burkina Faso </w:t>
            </w:r>
            <w:r w:rsidRPr="00090656">
              <w:rPr>
                <w:sz w:val="19"/>
                <w:szCs w:val="19"/>
                <w:highlight w:val="yellow"/>
              </w:rPr>
              <w:t xml:space="preserve">to advise </w:t>
            </w:r>
            <w:r w:rsidR="00662742" w:rsidRPr="00090656">
              <w:rPr>
                <w:sz w:val="19"/>
                <w:szCs w:val="19"/>
                <w:highlight w:val="yellow"/>
              </w:rPr>
              <w:t xml:space="preserve">on how best </w:t>
            </w:r>
            <w:r w:rsidR="00C55615" w:rsidRPr="00090656">
              <w:rPr>
                <w:sz w:val="19"/>
                <w:szCs w:val="19"/>
                <w:highlight w:val="yellow"/>
              </w:rPr>
              <w:t xml:space="preserve">to </w:t>
            </w:r>
            <w:r w:rsidR="00662742" w:rsidRPr="00090656">
              <w:rPr>
                <w:sz w:val="19"/>
                <w:szCs w:val="19"/>
                <w:highlight w:val="yellow"/>
              </w:rPr>
              <w:t xml:space="preserve">ensure that systemic barriers identified will not hamper implementation of LDN on the ground – albeit the issues </w:t>
            </w:r>
            <w:r w:rsidR="00E76EC8" w:rsidRPr="00090656">
              <w:rPr>
                <w:sz w:val="19"/>
                <w:szCs w:val="19"/>
                <w:highlight w:val="yellow"/>
              </w:rPr>
              <w:t>being complex</w:t>
            </w:r>
            <w:r w:rsidR="00662742" w:rsidRPr="00090656">
              <w:rPr>
                <w:sz w:val="19"/>
                <w:szCs w:val="19"/>
                <w:highlight w:val="yellow"/>
              </w:rPr>
              <w:t xml:space="preserve">. </w:t>
            </w:r>
          </w:p>
          <w:p w14:paraId="02473E8C" w14:textId="79F5CAAA" w:rsidR="004D04A3" w:rsidRDefault="00FA7BEF" w:rsidP="00701C58">
            <w:pPr>
              <w:jc w:val="left"/>
              <w:rPr>
                <w:sz w:val="19"/>
                <w:szCs w:val="19"/>
              </w:rPr>
            </w:pPr>
            <w:r w:rsidRPr="00090656">
              <w:rPr>
                <w:sz w:val="19"/>
                <w:szCs w:val="19"/>
                <w:highlight w:val="yellow"/>
              </w:rPr>
              <w:t>On the ground, UNDP will work with existing l</w:t>
            </w:r>
            <w:r w:rsidR="00285742" w:rsidRPr="00090656">
              <w:rPr>
                <w:sz w:val="19"/>
                <w:szCs w:val="19"/>
                <w:highlight w:val="yellow"/>
              </w:rPr>
              <w:t>and use planning and management committ</w:t>
            </w:r>
            <w:r w:rsidR="004C5EDD" w:rsidRPr="00090656">
              <w:rPr>
                <w:sz w:val="19"/>
                <w:szCs w:val="19"/>
                <w:highlight w:val="yellow"/>
              </w:rPr>
              <w:t>e</w:t>
            </w:r>
            <w:r w:rsidR="00285742" w:rsidRPr="00090656">
              <w:rPr>
                <w:sz w:val="19"/>
                <w:szCs w:val="19"/>
                <w:highlight w:val="yellow"/>
              </w:rPr>
              <w:t>es</w:t>
            </w:r>
            <w:r w:rsidR="00EC2D62" w:rsidRPr="00090656">
              <w:rPr>
                <w:sz w:val="19"/>
                <w:szCs w:val="19"/>
                <w:highlight w:val="yellow"/>
              </w:rPr>
              <w:t xml:space="preserve"> at </w:t>
            </w:r>
            <w:r w:rsidR="00285742" w:rsidRPr="00090656">
              <w:rPr>
                <w:sz w:val="19"/>
                <w:szCs w:val="19"/>
                <w:highlight w:val="yellow"/>
              </w:rPr>
              <w:t>local</w:t>
            </w:r>
            <w:r w:rsidR="00EC2D62" w:rsidRPr="00090656">
              <w:rPr>
                <w:sz w:val="19"/>
                <w:szCs w:val="19"/>
                <w:highlight w:val="yellow"/>
              </w:rPr>
              <w:t xml:space="preserve"> level</w:t>
            </w:r>
            <w:r w:rsidR="00F70602" w:rsidRPr="00090656">
              <w:rPr>
                <w:sz w:val="19"/>
                <w:szCs w:val="19"/>
                <w:highlight w:val="yellow"/>
              </w:rPr>
              <w:t xml:space="preserve">. The plan is to </w:t>
            </w:r>
            <w:proofErr w:type="gramStart"/>
            <w:r w:rsidR="00EC2D62" w:rsidRPr="00090656">
              <w:rPr>
                <w:sz w:val="19"/>
                <w:szCs w:val="19"/>
                <w:highlight w:val="yellow"/>
              </w:rPr>
              <w:t>supported</w:t>
            </w:r>
            <w:proofErr w:type="gramEnd"/>
            <w:r w:rsidR="00EC2D62" w:rsidRPr="00090656">
              <w:rPr>
                <w:sz w:val="19"/>
                <w:szCs w:val="19"/>
                <w:highlight w:val="yellow"/>
              </w:rPr>
              <w:t xml:space="preserve"> </w:t>
            </w:r>
            <w:r w:rsidR="00F70602" w:rsidRPr="00090656">
              <w:rPr>
                <w:sz w:val="19"/>
                <w:szCs w:val="19"/>
                <w:highlight w:val="yellow"/>
              </w:rPr>
              <w:t>these local structure</w:t>
            </w:r>
            <w:r w:rsidR="00F70602">
              <w:rPr>
                <w:sz w:val="19"/>
                <w:szCs w:val="19"/>
              </w:rPr>
              <w:t xml:space="preserve">s </w:t>
            </w:r>
            <w:r w:rsidR="00EC2D62" w:rsidRPr="0015673B">
              <w:rPr>
                <w:sz w:val="19"/>
                <w:szCs w:val="19"/>
              </w:rPr>
              <w:t>through</w:t>
            </w:r>
            <w:r w:rsidR="001F3864" w:rsidRPr="0015673B">
              <w:rPr>
                <w:sz w:val="19"/>
                <w:szCs w:val="19"/>
              </w:rPr>
              <w:t xml:space="preserve"> </w:t>
            </w:r>
            <w:r w:rsidR="00EC2D62" w:rsidRPr="0015673B">
              <w:rPr>
                <w:sz w:val="19"/>
                <w:szCs w:val="19"/>
              </w:rPr>
              <w:t xml:space="preserve">the project to facilitate effective negotiations on </w:t>
            </w:r>
            <w:r w:rsidR="00C31379" w:rsidRPr="0015673B">
              <w:rPr>
                <w:sz w:val="19"/>
                <w:szCs w:val="19"/>
              </w:rPr>
              <w:t>transhumance</w:t>
            </w:r>
            <w:r w:rsidR="00EC2D62" w:rsidRPr="0015673B">
              <w:rPr>
                <w:sz w:val="19"/>
                <w:szCs w:val="19"/>
              </w:rPr>
              <w:t xml:space="preserve"> and seasonal migration routes</w:t>
            </w:r>
            <w:r w:rsidR="00C00C7F" w:rsidRPr="0015673B">
              <w:rPr>
                <w:sz w:val="19"/>
                <w:szCs w:val="19"/>
              </w:rPr>
              <w:t xml:space="preserve">, </w:t>
            </w:r>
            <w:r w:rsidR="0018483E" w:rsidRPr="0015673B">
              <w:rPr>
                <w:sz w:val="19"/>
                <w:szCs w:val="19"/>
              </w:rPr>
              <w:t>gender equality</w:t>
            </w:r>
            <w:r w:rsidR="00EC2D62" w:rsidRPr="0015673B">
              <w:rPr>
                <w:sz w:val="19"/>
                <w:szCs w:val="19"/>
              </w:rPr>
              <w:t xml:space="preserve"> </w:t>
            </w:r>
            <w:r w:rsidR="007A1020" w:rsidRPr="0015673B">
              <w:rPr>
                <w:sz w:val="19"/>
                <w:szCs w:val="19"/>
              </w:rPr>
              <w:t xml:space="preserve">strategies </w:t>
            </w:r>
            <w:r w:rsidR="00EC2D62" w:rsidRPr="0015673B">
              <w:rPr>
                <w:sz w:val="19"/>
                <w:szCs w:val="19"/>
              </w:rPr>
              <w:t>for</w:t>
            </w:r>
            <w:r w:rsidR="0018483E" w:rsidRPr="0015673B">
              <w:rPr>
                <w:sz w:val="19"/>
                <w:szCs w:val="19"/>
              </w:rPr>
              <w:t xml:space="preserve"> household and </w:t>
            </w:r>
            <w:r w:rsidR="00240EC7" w:rsidRPr="0015673B">
              <w:rPr>
                <w:sz w:val="19"/>
                <w:szCs w:val="19"/>
              </w:rPr>
              <w:t xml:space="preserve">land </w:t>
            </w:r>
            <w:r w:rsidR="002E0D64" w:rsidRPr="0015673B">
              <w:rPr>
                <w:sz w:val="19"/>
                <w:szCs w:val="19"/>
              </w:rPr>
              <w:t>tenure</w:t>
            </w:r>
            <w:r w:rsidR="00337470" w:rsidRPr="0015673B">
              <w:rPr>
                <w:sz w:val="19"/>
                <w:szCs w:val="19"/>
              </w:rPr>
              <w:t xml:space="preserve">. This is expected </w:t>
            </w:r>
            <w:r w:rsidR="007B1AA1" w:rsidRPr="0015673B">
              <w:rPr>
                <w:sz w:val="19"/>
                <w:szCs w:val="19"/>
              </w:rPr>
              <w:t xml:space="preserve">to </w:t>
            </w:r>
            <w:r w:rsidR="007B1AA1" w:rsidRPr="0015673B">
              <w:rPr>
                <w:sz w:val="19"/>
                <w:szCs w:val="19"/>
              </w:rPr>
              <w:lastRenderedPageBreak/>
              <w:t>result</w:t>
            </w:r>
            <w:r w:rsidR="00EC2D62" w:rsidRPr="0015673B">
              <w:rPr>
                <w:sz w:val="19"/>
                <w:szCs w:val="19"/>
              </w:rPr>
              <w:t xml:space="preserve"> in clear verbal and written agreements, based on accessible maps, that build on customary arrangements and involve local government, traditional </w:t>
            </w:r>
            <w:proofErr w:type="gramStart"/>
            <w:r w:rsidR="00EC2D62" w:rsidRPr="0015673B">
              <w:rPr>
                <w:sz w:val="19"/>
                <w:szCs w:val="19"/>
              </w:rPr>
              <w:t>authorities</w:t>
            </w:r>
            <w:proofErr w:type="gramEnd"/>
            <w:r w:rsidR="00EC2D62" w:rsidRPr="0015673B">
              <w:rPr>
                <w:sz w:val="19"/>
                <w:szCs w:val="19"/>
              </w:rPr>
              <w:t xml:space="preserve"> and religious leaders, with mechanisms in place for resolution of conflicts. </w:t>
            </w:r>
            <w:r w:rsidR="007B1AA1" w:rsidRPr="0015673B">
              <w:rPr>
                <w:sz w:val="19"/>
                <w:szCs w:val="19"/>
              </w:rPr>
              <w:t>This work will be operationalized in output 2.1 and 2.2.</w:t>
            </w:r>
            <w:r w:rsidR="002B1E61">
              <w:rPr>
                <w:sz w:val="19"/>
                <w:szCs w:val="19"/>
              </w:rPr>
              <w:t xml:space="preserve"> </w:t>
            </w:r>
            <w:r w:rsidR="008E7AD4">
              <w:rPr>
                <w:sz w:val="19"/>
                <w:szCs w:val="19"/>
              </w:rPr>
              <w:t xml:space="preserve"> </w:t>
            </w:r>
          </w:p>
          <w:p w14:paraId="4E9C6FEB" w14:textId="6DF73EE3" w:rsidR="008B616A" w:rsidRPr="0015673B" w:rsidRDefault="008B616A" w:rsidP="00701C58">
            <w:pPr>
              <w:jc w:val="left"/>
              <w:rPr>
                <w:sz w:val="19"/>
                <w:szCs w:val="19"/>
              </w:rPr>
            </w:pPr>
            <w:r w:rsidRPr="008B616A">
              <w:rPr>
                <w:sz w:val="19"/>
                <w:szCs w:val="19"/>
                <w:highlight w:val="yellow"/>
              </w:rPr>
              <w:t>Refer additionally to mitigation measures proposed for Risk #4, which also apply to this risk.</w:t>
            </w:r>
          </w:p>
        </w:tc>
      </w:tr>
      <w:tr w:rsidR="00367CBF" w:rsidRPr="0015673B" w14:paraId="73B40227" w14:textId="77777777" w:rsidTr="001944ED">
        <w:tc>
          <w:tcPr>
            <w:tcW w:w="279" w:type="dxa"/>
          </w:tcPr>
          <w:p w14:paraId="25D2517B" w14:textId="31DDD4AD" w:rsidR="002B362E" w:rsidRPr="0015673B" w:rsidRDefault="002B362E" w:rsidP="00701C58">
            <w:pPr>
              <w:jc w:val="left"/>
              <w:rPr>
                <w:sz w:val="19"/>
                <w:szCs w:val="19"/>
              </w:rPr>
            </w:pPr>
            <w:r w:rsidRPr="0015673B">
              <w:rPr>
                <w:sz w:val="19"/>
                <w:szCs w:val="19"/>
              </w:rPr>
              <w:lastRenderedPageBreak/>
              <w:t>4</w:t>
            </w:r>
          </w:p>
        </w:tc>
        <w:tc>
          <w:tcPr>
            <w:tcW w:w="2693" w:type="dxa"/>
            <w:shd w:val="clear" w:color="auto" w:fill="auto"/>
          </w:tcPr>
          <w:p w14:paraId="27F3A4FA" w14:textId="43B1BE85" w:rsidR="004D04A3" w:rsidRPr="0015673B" w:rsidRDefault="00E3105F" w:rsidP="00701C58">
            <w:pPr>
              <w:jc w:val="left"/>
              <w:rPr>
                <w:sz w:val="19"/>
                <w:szCs w:val="19"/>
              </w:rPr>
            </w:pPr>
            <w:r w:rsidRPr="0015673B">
              <w:rPr>
                <w:sz w:val="19"/>
                <w:szCs w:val="19"/>
              </w:rPr>
              <w:t xml:space="preserve">There is </w:t>
            </w:r>
            <w:r w:rsidR="00475AFE" w:rsidRPr="0015673B">
              <w:rPr>
                <w:sz w:val="19"/>
                <w:szCs w:val="19"/>
              </w:rPr>
              <w:t>no</w:t>
            </w:r>
            <w:r w:rsidRPr="0015673B">
              <w:rPr>
                <w:sz w:val="19"/>
                <w:szCs w:val="19"/>
              </w:rPr>
              <w:t xml:space="preserve"> political will to remove </w:t>
            </w:r>
            <w:r w:rsidR="00984BB8" w:rsidRPr="0015673B">
              <w:rPr>
                <w:sz w:val="19"/>
                <w:szCs w:val="19"/>
              </w:rPr>
              <w:t>l</w:t>
            </w:r>
            <w:r w:rsidR="001F3864" w:rsidRPr="0015673B">
              <w:rPr>
                <w:sz w:val="19"/>
                <w:szCs w:val="19"/>
              </w:rPr>
              <w:t>egal</w:t>
            </w:r>
            <w:r w:rsidRPr="0015673B">
              <w:rPr>
                <w:sz w:val="19"/>
                <w:szCs w:val="19"/>
              </w:rPr>
              <w:t>, policy, institutional and financial barriers for implementation of LDN at various levels</w:t>
            </w:r>
            <w:r w:rsidR="004B565E">
              <w:rPr>
                <w:sz w:val="19"/>
                <w:szCs w:val="19"/>
              </w:rPr>
              <w:t>.</w:t>
            </w:r>
          </w:p>
        </w:tc>
        <w:tc>
          <w:tcPr>
            <w:tcW w:w="992" w:type="dxa"/>
            <w:shd w:val="clear" w:color="auto" w:fill="auto"/>
          </w:tcPr>
          <w:p w14:paraId="490CDCB7" w14:textId="17ABB157" w:rsidR="004D04A3" w:rsidRPr="0015673B" w:rsidRDefault="00764A7A" w:rsidP="00701C58">
            <w:pPr>
              <w:jc w:val="left"/>
              <w:rPr>
                <w:sz w:val="19"/>
                <w:szCs w:val="19"/>
              </w:rPr>
            </w:pPr>
            <w:r w:rsidRPr="0015673B">
              <w:rPr>
                <w:sz w:val="19"/>
                <w:szCs w:val="19"/>
              </w:rPr>
              <w:t>Moderate</w:t>
            </w:r>
          </w:p>
        </w:tc>
        <w:tc>
          <w:tcPr>
            <w:tcW w:w="6946" w:type="dxa"/>
            <w:shd w:val="clear" w:color="auto" w:fill="auto"/>
          </w:tcPr>
          <w:p w14:paraId="56AF700A" w14:textId="656CC4E1" w:rsidR="004D04A3" w:rsidRDefault="004D5231" w:rsidP="00A22E4F">
            <w:pPr>
              <w:jc w:val="left"/>
              <w:rPr>
                <w:sz w:val="19"/>
                <w:szCs w:val="19"/>
              </w:rPr>
            </w:pPr>
            <w:r w:rsidRPr="0015673B">
              <w:rPr>
                <w:sz w:val="19"/>
                <w:szCs w:val="19"/>
              </w:rPr>
              <w:t xml:space="preserve">During the PPG </w:t>
            </w:r>
            <w:r w:rsidR="004965E0" w:rsidRPr="0015673B">
              <w:rPr>
                <w:sz w:val="19"/>
                <w:szCs w:val="19"/>
              </w:rPr>
              <w:t xml:space="preserve">an open dialogue on land policies for LND will be </w:t>
            </w:r>
            <w:r w:rsidR="008B5916" w:rsidRPr="0015673B">
              <w:rPr>
                <w:sz w:val="19"/>
                <w:szCs w:val="19"/>
              </w:rPr>
              <w:t xml:space="preserve">conducted </w:t>
            </w:r>
            <w:r w:rsidR="002C07DA" w:rsidRPr="0015673B">
              <w:rPr>
                <w:sz w:val="19"/>
                <w:szCs w:val="19"/>
              </w:rPr>
              <w:t xml:space="preserve">at the national </w:t>
            </w:r>
            <w:r w:rsidR="009C3FAB" w:rsidRPr="0015673B">
              <w:rPr>
                <w:sz w:val="19"/>
                <w:szCs w:val="19"/>
              </w:rPr>
              <w:t>and subnational involving all relevant stakeholders, including decision makers at the highest level</w:t>
            </w:r>
            <w:r w:rsidR="005E75B8" w:rsidRPr="0015673B">
              <w:rPr>
                <w:sz w:val="19"/>
                <w:szCs w:val="19"/>
              </w:rPr>
              <w:t>.</w:t>
            </w:r>
            <w:r w:rsidR="009C3FAB" w:rsidRPr="0015673B">
              <w:rPr>
                <w:sz w:val="19"/>
                <w:szCs w:val="19"/>
              </w:rPr>
              <w:t xml:space="preserve"> </w:t>
            </w:r>
            <w:r w:rsidR="001F3864" w:rsidRPr="0015673B">
              <w:rPr>
                <w:sz w:val="19"/>
                <w:szCs w:val="19"/>
              </w:rPr>
              <w:t>Ongoing</w:t>
            </w:r>
            <w:r w:rsidR="00AD4AA7" w:rsidRPr="0015673B">
              <w:rPr>
                <w:sz w:val="19"/>
                <w:szCs w:val="19"/>
              </w:rPr>
              <w:t xml:space="preserve"> discussions between </w:t>
            </w:r>
            <w:r w:rsidR="00212D03" w:rsidRPr="0015673B">
              <w:rPr>
                <w:sz w:val="19"/>
                <w:szCs w:val="19"/>
              </w:rPr>
              <w:t>national and local</w:t>
            </w:r>
            <w:r w:rsidR="002E3E3D" w:rsidRPr="0015673B">
              <w:rPr>
                <w:sz w:val="19"/>
                <w:szCs w:val="19"/>
              </w:rPr>
              <w:t xml:space="preserve"> government</w:t>
            </w:r>
            <w:r w:rsidR="00212D03" w:rsidRPr="0015673B">
              <w:rPr>
                <w:sz w:val="19"/>
                <w:szCs w:val="19"/>
              </w:rPr>
              <w:t xml:space="preserve"> to provide insigh</w:t>
            </w:r>
            <w:r w:rsidR="00A22E4F">
              <w:rPr>
                <w:sz w:val="19"/>
                <w:szCs w:val="19"/>
              </w:rPr>
              <w:t>t</w:t>
            </w:r>
            <w:r w:rsidR="00212D03" w:rsidRPr="0015673B">
              <w:rPr>
                <w:sz w:val="19"/>
                <w:szCs w:val="19"/>
              </w:rPr>
              <w:t>ful strategies and</w:t>
            </w:r>
            <w:r w:rsidR="0088641C" w:rsidRPr="0015673B">
              <w:rPr>
                <w:sz w:val="19"/>
                <w:szCs w:val="19"/>
              </w:rPr>
              <w:t xml:space="preserve"> </w:t>
            </w:r>
            <w:r w:rsidR="00E93463" w:rsidRPr="0015673B">
              <w:rPr>
                <w:sz w:val="19"/>
                <w:szCs w:val="19"/>
              </w:rPr>
              <w:t>consider</w:t>
            </w:r>
            <w:r w:rsidR="00CF3753" w:rsidRPr="0015673B">
              <w:rPr>
                <w:sz w:val="19"/>
                <w:szCs w:val="19"/>
              </w:rPr>
              <w:t xml:space="preserve"> </w:t>
            </w:r>
            <w:r w:rsidR="00DB7449" w:rsidRPr="0015673B">
              <w:rPr>
                <w:sz w:val="19"/>
                <w:szCs w:val="19"/>
              </w:rPr>
              <w:t>potential gaps in existing legislation</w:t>
            </w:r>
            <w:r w:rsidR="00A475DD" w:rsidRPr="0015673B">
              <w:rPr>
                <w:sz w:val="19"/>
                <w:szCs w:val="19"/>
              </w:rPr>
              <w:t xml:space="preserve"> </w:t>
            </w:r>
            <w:r w:rsidR="004F26B7" w:rsidRPr="0015673B">
              <w:rPr>
                <w:sz w:val="19"/>
                <w:szCs w:val="19"/>
              </w:rPr>
              <w:t xml:space="preserve">and regulations </w:t>
            </w:r>
            <w:r w:rsidR="00A475DD" w:rsidRPr="0015673B">
              <w:rPr>
                <w:sz w:val="19"/>
                <w:szCs w:val="19"/>
              </w:rPr>
              <w:t>for LDN</w:t>
            </w:r>
            <w:r w:rsidR="004F26B7" w:rsidRPr="0015673B">
              <w:rPr>
                <w:sz w:val="19"/>
                <w:szCs w:val="19"/>
              </w:rPr>
              <w:t xml:space="preserve"> in order to create political backing for changes</w:t>
            </w:r>
            <w:r w:rsidR="003B6AAD" w:rsidRPr="0015673B">
              <w:rPr>
                <w:sz w:val="19"/>
                <w:szCs w:val="19"/>
              </w:rPr>
              <w:t>.</w:t>
            </w:r>
            <w:r w:rsidR="00A22E4F">
              <w:rPr>
                <w:sz w:val="19"/>
                <w:szCs w:val="19"/>
              </w:rPr>
              <w:t xml:space="preserve"> </w:t>
            </w:r>
            <w:r w:rsidR="00AF3626" w:rsidRPr="0015673B">
              <w:rPr>
                <w:sz w:val="19"/>
                <w:szCs w:val="19"/>
              </w:rPr>
              <w:t xml:space="preserve">During the PPG, the needs and prospects for policy change will be further discussed and assessed. </w:t>
            </w:r>
            <w:r w:rsidR="002E0D64" w:rsidRPr="0015673B">
              <w:rPr>
                <w:sz w:val="19"/>
                <w:szCs w:val="19"/>
              </w:rPr>
              <w:t>Financial</w:t>
            </w:r>
            <w:r w:rsidR="003B6AAD" w:rsidRPr="0015673B">
              <w:rPr>
                <w:sz w:val="19"/>
                <w:szCs w:val="19"/>
              </w:rPr>
              <w:t xml:space="preserve"> barriers will be </w:t>
            </w:r>
            <w:r w:rsidR="002E0D64" w:rsidRPr="0015673B">
              <w:rPr>
                <w:sz w:val="19"/>
                <w:szCs w:val="19"/>
              </w:rPr>
              <w:t>addressed</w:t>
            </w:r>
            <w:r w:rsidR="00E56229" w:rsidRPr="0015673B">
              <w:rPr>
                <w:sz w:val="19"/>
                <w:szCs w:val="19"/>
              </w:rPr>
              <w:t xml:space="preserve"> throug</w:t>
            </w:r>
            <w:r w:rsidR="00DA60D7" w:rsidRPr="0015673B">
              <w:rPr>
                <w:sz w:val="19"/>
                <w:szCs w:val="19"/>
              </w:rPr>
              <w:t>h</w:t>
            </w:r>
            <w:r w:rsidR="00170407" w:rsidRPr="0015673B">
              <w:rPr>
                <w:sz w:val="19"/>
                <w:szCs w:val="19"/>
              </w:rPr>
              <w:t xml:space="preserve"> output</w:t>
            </w:r>
            <w:r w:rsidR="003B6AAD" w:rsidRPr="0015673B">
              <w:rPr>
                <w:sz w:val="19"/>
                <w:szCs w:val="19"/>
              </w:rPr>
              <w:t xml:space="preserve"> </w:t>
            </w:r>
            <w:r w:rsidR="00F33047" w:rsidRPr="0015673B">
              <w:rPr>
                <w:sz w:val="19"/>
                <w:szCs w:val="19"/>
              </w:rPr>
              <w:t>3.2</w:t>
            </w:r>
            <w:r w:rsidR="00756C37" w:rsidRPr="0015673B">
              <w:rPr>
                <w:sz w:val="19"/>
                <w:szCs w:val="19"/>
              </w:rPr>
              <w:t xml:space="preserve"> including an early study for helping </w:t>
            </w:r>
            <w:r w:rsidR="002E0D64" w:rsidRPr="0015673B">
              <w:rPr>
                <w:sz w:val="19"/>
                <w:szCs w:val="19"/>
              </w:rPr>
              <w:t>mobilize</w:t>
            </w:r>
            <w:r w:rsidR="00756C37" w:rsidRPr="0015673B">
              <w:rPr>
                <w:sz w:val="19"/>
                <w:szCs w:val="19"/>
              </w:rPr>
              <w:t xml:space="preserve"> resources for LDN</w:t>
            </w:r>
            <w:r w:rsidR="006B58A0">
              <w:rPr>
                <w:sz w:val="19"/>
                <w:szCs w:val="19"/>
              </w:rPr>
              <w:t xml:space="preserve">. </w:t>
            </w:r>
          </w:p>
          <w:p w14:paraId="12847409" w14:textId="77777777" w:rsidR="00FB5DB1" w:rsidRDefault="00FB5DB1" w:rsidP="00A22E4F">
            <w:pPr>
              <w:jc w:val="left"/>
              <w:rPr>
                <w:sz w:val="19"/>
                <w:szCs w:val="19"/>
              </w:rPr>
            </w:pPr>
          </w:p>
          <w:p w14:paraId="7B526A9F" w14:textId="77777777" w:rsidR="00FB5DB1" w:rsidRPr="00FB5DB1" w:rsidRDefault="00FB5DB1" w:rsidP="00FB5DB1">
            <w:pPr>
              <w:jc w:val="left"/>
              <w:rPr>
                <w:sz w:val="19"/>
                <w:szCs w:val="19"/>
                <w:highlight w:val="yellow"/>
              </w:rPr>
            </w:pPr>
            <w:r w:rsidRPr="00FB5DB1">
              <w:rPr>
                <w:sz w:val="19"/>
                <w:szCs w:val="19"/>
                <w:highlight w:val="yellow"/>
              </w:rPr>
              <w:t>UNDP will consider methodological guidance included in then STAP 2020 Guiding Note on ‘Multi-stakeholder Dialogue [MSD] for transformational change’, in addition to the Scientific Conceptual Framework for LDN (LDN-SCF), which will guide the development of ‘LDN frameworks’ included in the project strategy. The 2020 MSD STAP Guidance mentions progressive steps that can start with mere information exchanges – steps that are then gradually strengthened towards including collaborative management of landscapes involving all relevant sectors and stakeholders. This equates to moving at least three steps in the ‘ladder of citizen participation’ referred to in the STAP publication’s box 1. All processes that involve multiple sectors and stakeholders are complex. The MSD offers a list of catalytic elements for a more successful process and the guidance is herein proposed followed. As for the application of ‘LDN frameworks’, the LDN-SCF will directly inspire the gradual processes foreseen in Outputs 1.3 and 1.2.</w:t>
            </w:r>
          </w:p>
          <w:p w14:paraId="23D14123" w14:textId="77777777" w:rsidR="00FB5DB1" w:rsidRPr="00FB5DB1" w:rsidRDefault="00FB5DB1" w:rsidP="00FB5DB1">
            <w:pPr>
              <w:jc w:val="left"/>
              <w:rPr>
                <w:sz w:val="19"/>
                <w:szCs w:val="19"/>
                <w:highlight w:val="yellow"/>
              </w:rPr>
            </w:pPr>
          </w:p>
          <w:p w14:paraId="623C7D64" w14:textId="77777777" w:rsidR="00FB5DB1" w:rsidRDefault="00FB5DB1" w:rsidP="00FB5DB1">
            <w:pPr>
              <w:jc w:val="left"/>
              <w:rPr>
                <w:sz w:val="19"/>
                <w:szCs w:val="19"/>
              </w:rPr>
            </w:pPr>
            <w:r w:rsidRPr="00FB5DB1">
              <w:rPr>
                <w:sz w:val="19"/>
                <w:szCs w:val="19"/>
                <w:highlight w:val="yellow"/>
              </w:rPr>
              <w:t>During the PPG, UNDP will also pay particular attention to how the mining industry is approaching and addressing the issue of land use. Mapping mining concessions of different scales within targeted landscapes in the Centre-Nord region and coordinating the choice of landscapes with the relevant authorities responsible for regulating the mining industry will be pursued. This will help ensure that competitive and mutually exclusive land uses across the landscape will not undermine the pursuit of LDN within the targeted landscapes. This will also help mitigates the risk of systemic barriers hampering the implementation of LDN on the ground.</w:t>
            </w:r>
          </w:p>
          <w:p w14:paraId="0D7C46C7" w14:textId="369DE3E4" w:rsidR="00FB5DB1" w:rsidRPr="0015673B" w:rsidRDefault="00FB5DB1" w:rsidP="00FB5DB1">
            <w:pPr>
              <w:jc w:val="left"/>
              <w:rPr>
                <w:sz w:val="19"/>
                <w:szCs w:val="19"/>
              </w:rPr>
            </w:pPr>
          </w:p>
        </w:tc>
      </w:tr>
      <w:tr w:rsidR="00367CBF" w:rsidRPr="0015673B" w14:paraId="25A0F04F" w14:textId="77777777" w:rsidTr="001944ED">
        <w:tc>
          <w:tcPr>
            <w:tcW w:w="279" w:type="dxa"/>
          </w:tcPr>
          <w:p w14:paraId="216D92C2" w14:textId="0A669E5A" w:rsidR="000B61F4" w:rsidRPr="0015673B" w:rsidRDefault="000B61F4" w:rsidP="00701C58">
            <w:pPr>
              <w:jc w:val="left"/>
              <w:rPr>
                <w:sz w:val="19"/>
                <w:szCs w:val="19"/>
              </w:rPr>
            </w:pPr>
            <w:r w:rsidRPr="0015673B">
              <w:rPr>
                <w:sz w:val="19"/>
                <w:szCs w:val="19"/>
              </w:rPr>
              <w:t>5</w:t>
            </w:r>
          </w:p>
        </w:tc>
        <w:tc>
          <w:tcPr>
            <w:tcW w:w="2693" w:type="dxa"/>
            <w:shd w:val="clear" w:color="auto" w:fill="auto"/>
          </w:tcPr>
          <w:p w14:paraId="5BC38568" w14:textId="2A55320B" w:rsidR="004D04A3" w:rsidRPr="0015673B" w:rsidRDefault="00A02129" w:rsidP="00701C58">
            <w:pPr>
              <w:jc w:val="left"/>
              <w:rPr>
                <w:sz w:val="19"/>
                <w:szCs w:val="19"/>
              </w:rPr>
            </w:pPr>
            <w:r w:rsidRPr="0015673B">
              <w:rPr>
                <w:sz w:val="19"/>
                <w:szCs w:val="19"/>
              </w:rPr>
              <w:t xml:space="preserve">LDN frameworks, as prescribed in the Scientific Conceptual Framework for LDN (LDN-SCF), are </w:t>
            </w:r>
            <w:r w:rsidR="00D953EB" w:rsidRPr="0015673B">
              <w:rPr>
                <w:sz w:val="19"/>
                <w:szCs w:val="19"/>
              </w:rPr>
              <w:t>not</w:t>
            </w:r>
            <w:r w:rsidRPr="0015673B">
              <w:rPr>
                <w:sz w:val="19"/>
                <w:szCs w:val="19"/>
              </w:rPr>
              <w:t xml:space="preserve"> adopted in Burkina Faso across collaborating institutions as the main vehicle for addressing land degradation in the country.</w:t>
            </w:r>
          </w:p>
        </w:tc>
        <w:tc>
          <w:tcPr>
            <w:tcW w:w="992" w:type="dxa"/>
            <w:shd w:val="clear" w:color="auto" w:fill="auto"/>
          </w:tcPr>
          <w:p w14:paraId="76E1CEB4" w14:textId="18C9E5F3" w:rsidR="004D04A3" w:rsidRPr="0015673B" w:rsidRDefault="000160B8" w:rsidP="00701C58">
            <w:pPr>
              <w:jc w:val="left"/>
              <w:rPr>
                <w:sz w:val="19"/>
                <w:szCs w:val="19"/>
              </w:rPr>
            </w:pPr>
            <w:r w:rsidRPr="00BD411E">
              <w:rPr>
                <w:sz w:val="19"/>
                <w:szCs w:val="19"/>
                <w:highlight w:val="yellow"/>
              </w:rPr>
              <w:t>Moderate</w:t>
            </w:r>
          </w:p>
        </w:tc>
        <w:tc>
          <w:tcPr>
            <w:tcW w:w="6946" w:type="dxa"/>
            <w:shd w:val="clear" w:color="auto" w:fill="auto"/>
          </w:tcPr>
          <w:p w14:paraId="0CE28365" w14:textId="0869769B" w:rsidR="00BA7F80" w:rsidRDefault="007A0FFA" w:rsidP="00701C58">
            <w:pPr>
              <w:jc w:val="left"/>
              <w:rPr>
                <w:sz w:val="19"/>
                <w:szCs w:val="19"/>
              </w:rPr>
            </w:pPr>
            <w:r w:rsidRPr="00B229BB">
              <w:rPr>
                <w:sz w:val="19"/>
                <w:szCs w:val="19"/>
                <w:highlight w:val="yellow"/>
              </w:rPr>
              <w:t>Based on consultations conducted during the PIF preparation stage, the general impression is that a</w:t>
            </w:r>
            <w:r w:rsidR="001354B6" w:rsidRPr="00B229BB">
              <w:rPr>
                <w:sz w:val="19"/>
                <w:szCs w:val="19"/>
                <w:highlight w:val="yellow"/>
              </w:rPr>
              <w:t xml:space="preserve">ll </w:t>
            </w:r>
            <w:r w:rsidRPr="00B229BB">
              <w:rPr>
                <w:sz w:val="19"/>
                <w:szCs w:val="19"/>
                <w:highlight w:val="yellow"/>
              </w:rPr>
              <w:t xml:space="preserve">key stakeholders consulted </w:t>
            </w:r>
            <w:r w:rsidR="00450F11" w:rsidRPr="00B229BB">
              <w:rPr>
                <w:sz w:val="19"/>
                <w:szCs w:val="19"/>
                <w:highlight w:val="yellow"/>
              </w:rPr>
              <w:t>(</w:t>
            </w:r>
            <w:r w:rsidRPr="00B229BB">
              <w:rPr>
                <w:sz w:val="19"/>
                <w:szCs w:val="19"/>
                <w:highlight w:val="yellow"/>
              </w:rPr>
              <w:t>including</w:t>
            </w:r>
            <w:r>
              <w:rPr>
                <w:sz w:val="19"/>
                <w:szCs w:val="19"/>
              </w:rPr>
              <w:t xml:space="preserve"> </w:t>
            </w:r>
            <w:r w:rsidR="00450F11" w:rsidRPr="0015673B">
              <w:rPr>
                <w:sz w:val="19"/>
                <w:szCs w:val="19"/>
              </w:rPr>
              <w:t>government</w:t>
            </w:r>
            <w:r w:rsidR="00FC255E" w:rsidRPr="0015673B">
              <w:rPr>
                <w:sz w:val="19"/>
                <w:szCs w:val="19"/>
              </w:rPr>
              <w:t xml:space="preserve">, civil and </w:t>
            </w:r>
            <w:r w:rsidR="003C67AF" w:rsidRPr="0015673B">
              <w:rPr>
                <w:sz w:val="19"/>
                <w:szCs w:val="19"/>
              </w:rPr>
              <w:t xml:space="preserve">private </w:t>
            </w:r>
            <w:r w:rsidR="00465098" w:rsidRPr="0015673B">
              <w:rPr>
                <w:sz w:val="19"/>
                <w:szCs w:val="19"/>
              </w:rPr>
              <w:t xml:space="preserve">sector) </w:t>
            </w:r>
            <w:r w:rsidR="00BA7F80" w:rsidRPr="00B229BB">
              <w:rPr>
                <w:sz w:val="19"/>
                <w:szCs w:val="19"/>
                <w:highlight w:val="yellow"/>
              </w:rPr>
              <w:t>were</w:t>
            </w:r>
            <w:r w:rsidR="00BA7F80" w:rsidRPr="0015673B">
              <w:rPr>
                <w:sz w:val="19"/>
                <w:szCs w:val="19"/>
              </w:rPr>
              <w:t xml:space="preserve"> </w:t>
            </w:r>
            <w:r w:rsidR="002E0D64" w:rsidRPr="0015673B">
              <w:rPr>
                <w:sz w:val="19"/>
                <w:szCs w:val="19"/>
              </w:rPr>
              <w:t>committed</w:t>
            </w:r>
            <w:r w:rsidR="000D418E" w:rsidRPr="0015673B">
              <w:rPr>
                <w:sz w:val="19"/>
                <w:szCs w:val="19"/>
              </w:rPr>
              <w:t xml:space="preserve"> to</w:t>
            </w:r>
            <w:r w:rsidR="00C342B7" w:rsidRPr="0015673B">
              <w:rPr>
                <w:sz w:val="19"/>
                <w:szCs w:val="19"/>
              </w:rPr>
              <w:t xml:space="preserve"> embrace </w:t>
            </w:r>
            <w:r w:rsidR="00450F11" w:rsidRPr="0015673B">
              <w:rPr>
                <w:sz w:val="19"/>
                <w:szCs w:val="19"/>
              </w:rPr>
              <w:t>LDN goals</w:t>
            </w:r>
            <w:r w:rsidR="0008166C" w:rsidRPr="0015673B">
              <w:rPr>
                <w:sz w:val="19"/>
                <w:szCs w:val="19"/>
              </w:rPr>
              <w:t xml:space="preserve"> both at national and subnational level</w:t>
            </w:r>
            <w:r w:rsidR="00E74833" w:rsidRPr="0015673B">
              <w:rPr>
                <w:sz w:val="19"/>
                <w:szCs w:val="19"/>
              </w:rPr>
              <w:t xml:space="preserve">. </w:t>
            </w:r>
          </w:p>
          <w:p w14:paraId="5BB7F131" w14:textId="77777777" w:rsidR="00A200AE" w:rsidRDefault="00A200AE" w:rsidP="00701C58">
            <w:pPr>
              <w:jc w:val="left"/>
              <w:rPr>
                <w:sz w:val="19"/>
                <w:szCs w:val="19"/>
              </w:rPr>
            </w:pPr>
          </w:p>
          <w:p w14:paraId="4F9C0BDA" w14:textId="50F7D66C" w:rsidR="00A03F35" w:rsidRDefault="00E74833" w:rsidP="00701C58">
            <w:pPr>
              <w:jc w:val="left"/>
              <w:rPr>
                <w:sz w:val="19"/>
                <w:szCs w:val="19"/>
              </w:rPr>
            </w:pPr>
            <w:r w:rsidRPr="0015673B">
              <w:rPr>
                <w:sz w:val="19"/>
                <w:szCs w:val="19"/>
              </w:rPr>
              <w:t>G</w:t>
            </w:r>
            <w:r w:rsidR="0008166C" w:rsidRPr="0015673B">
              <w:rPr>
                <w:sz w:val="19"/>
                <w:szCs w:val="19"/>
              </w:rPr>
              <w:t>ender-sensitive approaches</w:t>
            </w:r>
            <w:r w:rsidR="00336D57" w:rsidRPr="0015673B">
              <w:rPr>
                <w:sz w:val="19"/>
                <w:szCs w:val="19"/>
              </w:rPr>
              <w:t>,</w:t>
            </w:r>
            <w:r w:rsidR="0008166C" w:rsidRPr="0015673B">
              <w:rPr>
                <w:sz w:val="19"/>
                <w:szCs w:val="19"/>
              </w:rPr>
              <w:t xml:space="preserve"> </w:t>
            </w:r>
            <w:r w:rsidR="00336D57" w:rsidRPr="0015673B">
              <w:rPr>
                <w:sz w:val="19"/>
                <w:szCs w:val="19"/>
              </w:rPr>
              <w:t xml:space="preserve">as well as </w:t>
            </w:r>
            <w:r w:rsidR="0010382E" w:rsidRPr="0015673B">
              <w:rPr>
                <w:sz w:val="19"/>
                <w:szCs w:val="19"/>
              </w:rPr>
              <w:t xml:space="preserve">specific LDN solutions </w:t>
            </w:r>
            <w:r w:rsidR="00336D57" w:rsidRPr="0015673B">
              <w:rPr>
                <w:sz w:val="19"/>
                <w:szCs w:val="19"/>
              </w:rPr>
              <w:t xml:space="preserve">for different landscape, </w:t>
            </w:r>
            <w:r w:rsidR="00BA7F80" w:rsidRPr="0003211F">
              <w:rPr>
                <w:sz w:val="19"/>
                <w:szCs w:val="19"/>
                <w:highlight w:val="yellow"/>
              </w:rPr>
              <w:t>will be systematically</w:t>
            </w:r>
            <w:r w:rsidR="00BA7F80" w:rsidRPr="0015673B">
              <w:rPr>
                <w:sz w:val="19"/>
                <w:szCs w:val="19"/>
              </w:rPr>
              <w:t xml:space="preserve"> </w:t>
            </w:r>
            <w:r w:rsidR="0008166C" w:rsidRPr="0015673B">
              <w:rPr>
                <w:sz w:val="19"/>
                <w:szCs w:val="19"/>
              </w:rPr>
              <w:t xml:space="preserve">incorporated into land-use planning and management of </w:t>
            </w:r>
            <w:r w:rsidR="0003211F" w:rsidRPr="0003211F">
              <w:rPr>
                <w:sz w:val="19"/>
                <w:szCs w:val="19"/>
                <w:highlight w:val="yellow"/>
              </w:rPr>
              <w:t>targeted</w:t>
            </w:r>
            <w:r w:rsidR="0003211F">
              <w:rPr>
                <w:sz w:val="19"/>
                <w:szCs w:val="19"/>
              </w:rPr>
              <w:t xml:space="preserve"> </w:t>
            </w:r>
            <w:r w:rsidR="0008166C" w:rsidRPr="0015673B">
              <w:rPr>
                <w:sz w:val="19"/>
                <w:szCs w:val="19"/>
              </w:rPr>
              <w:t>landscapes</w:t>
            </w:r>
            <w:r w:rsidR="00CC12B2" w:rsidRPr="0015673B">
              <w:rPr>
                <w:sz w:val="19"/>
                <w:szCs w:val="19"/>
              </w:rPr>
              <w:t xml:space="preserve">, aiming </w:t>
            </w:r>
            <w:r w:rsidR="0095071C" w:rsidRPr="0015673B">
              <w:rPr>
                <w:sz w:val="19"/>
                <w:szCs w:val="19"/>
              </w:rPr>
              <w:t>at reducing land-based conflict</w:t>
            </w:r>
            <w:r w:rsidR="0003211F" w:rsidRPr="00A03F35">
              <w:rPr>
                <w:sz w:val="19"/>
                <w:szCs w:val="19"/>
                <w:highlight w:val="yellow"/>
              </w:rPr>
              <w:t>, including through tools mentioned in the responses to Risks #3 and #4</w:t>
            </w:r>
            <w:r w:rsidR="00CC12B2" w:rsidRPr="00A03F35">
              <w:rPr>
                <w:sz w:val="19"/>
                <w:szCs w:val="19"/>
                <w:highlight w:val="yellow"/>
              </w:rPr>
              <w:t>.</w:t>
            </w:r>
            <w:r w:rsidR="0095071C" w:rsidRPr="0015673B">
              <w:rPr>
                <w:sz w:val="19"/>
                <w:szCs w:val="19"/>
              </w:rPr>
              <w:t xml:space="preserve"> </w:t>
            </w:r>
            <w:r w:rsidR="00E36F46" w:rsidRPr="0015673B">
              <w:rPr>
                <w:sz w:val="19"/>
                <w:szCs w:val="19"/>
              </w:rPr>
              <w:t xml:space="preserve">Furthermore, key stakeholders </w:t>
            </w:r>
            <w:r w:rsidR="00767C96" w:rsidRPr="0015673B">
              <w:rPr>
                <w:sz w:val="19"/>
                <w:szCs w:val="19"/>
              </w:rPr>
              <w:t xml:space="preserve">will </w:t>
            </w:r>
            <w:r w:rsidR="00987269" w:rsidRPr="0015673B">
              <w:rPr>
                <w:sz w:val="19"/>
                <w:szCs w:val="19"/>
              </w:rPr>
              <w:t>monitor</w:t>
            </w:r>
            <w:r w:rsidR="00CC12B2" w:rsidRPr="0015673B">
              <w:rPr>
                <w:sz w:val="19"/>
                <w:szCs w:val="19"/>
              </w:rPr>
              <w:t xml:space="preserve"> and report on</w:t>
            </w:r>
            <w:r w:rsidR="00987269" w:rsidRPr="0015673B">
              <w:rPr>
                <w:sz w:val="19"/>
                <w:szCs w:val="19"/>
              </w:rPr>
              <w:t xml:space="preserve"> </w:t>
            </w:r>
            <w:r w:rsidR="007538E0" w:rsidRPr="0015673B">
              <w:rPr>
                <w:sz w:val="19"/>
                <w:szCs w:val="19"/>
              </w:rPr>
              <w:t>LDN</w:t>
            </w:r>
            <w:r w:rsidR="00E36F46" w:rsidRPr="0015673B">
              <w:rPr>
                <w:sz w:val="19"/>
                <w:szCs w:val="19"/>
              </w:rPr>
              <w:t xml:space="preserve"> </w:t>
            </w:r>
            <w:r w:rsidR="00FF13D7" w:rsidRPr="0015673B">
              <w:rPr>
                <w:sz w:val="19"/>
                <w:szCs w:val="19"/>
              </w:rPr>
              <w:t xml:space="preserve">targets </w:t>
            </w:r>
            <w:r w:rsidR="00CC12B2" w:rsidRPr="0015673B">
              <w:rPr>
                <w:sz w:val="19"/>
                <w:szCs w:val="19"/>
              </w:rPr>
              <w:t xml:space="preserve">to ensure its </w:t>
            </w:r>
            <w:r w:rsidR="002E0D64" w:rsidRPr="0015673B">
              <w:rPr>
                <w:sz w:val="19"/>
                <w:szCs w:val="19"/>
              </w:rPr>
              <w:t>successful</w:t>
            </w:r>
            <w:r w:rsidR="00CC12B2" w:rsidRPr="0015673B">
              <w:rPr>
                <w:sz w:val="19"/>
                <w:szCs w:val="19"/>
              </w:rPr>
              <w:t xml:space="preserve"> result.</w:t>
            </w:r>
            <w:r w:rsidR="0003211F">
              <w:rPr>
                <w:sz w:val="19"/>
                <w:szCs w:val="19"/>
              </w:rPr>
              <w:t xml:space="preserve"> </w:t>
            </w:r>
            <w:r w:rsidR="001774C5" w:rsidRPr="00B229BB">
              <w:rPr>
                <w:sz w:val="19"/>
                <w:szCs w:val="19"/>
                <w:highlight w:val="yellow"/>
              </w:rPr>
              <w:t xml:space="preserve">Through project implementation, it is expected that institutional responsibility for </w:t>
            </w:r>
            <w:r w:rsidR="00596962" w:rsidRPr="00B229BB">
              <w:rPr>
                <w:sz w:val="19"/>
                <w:szCs w:val="19"/>
                <w:highlight w:val="yellow"/>
              </w:rPr>
              <w:t>the implementation of LDN will become clearer. Where needed</w:t>
            </w:r>
            <w:r w:rsidR="00943245" w:rsidRPr="00B229BB">
              <w:rPr>
                <w:sz w:val="19"/>
                <w:szCs w:val="19"/>
                <w:highlight w:val="yellow"/>
              </w:rPr>
              <w:t>,</w:t>
            </w:r>
            <w:r w:rsidR="00596962" w:rsidRPr="00B229BB">
              <w:rPr>
                <w:sz w:val="19"/>
                <w:szCs w:val="19"/>
                <w:highlight w:val="yellow"/>
              </w:rPr>
              <w:t xml:space="preserve"> </w:t>
            </w:r>
            <w:r w:rsidR="00943245" w:rsidRPr="00B229BB">
              <w:rPr>
                <w:sz w:val="19"/>
                <w:szCs w:val="19"/>
                <w:highlight w:val="yellow"/>
              </w:rPr>
              <w:t xml:space="preserve">intra-governmental </w:t>
            </w:r>
            <w:r w:rsidR="00596962" w:rsidRPr="00B229BB">
              <w:rPr>
                <w:sz w:val="19"/>
                <w:szCs w:val="19"/>
                <w:highlight w:val="yellow"/>
              </w:rPr>
              <w:t>procedures</w:t>
            </w:r>
            <w:r w:rsidR="00943245" w:rsidRPr="00B229BB">
              <w:rPr>
                <w:sz w:val="19"/>
                <w:szCs w:val="19"/>
                <w:highlight w:val="yellow"/>
              </w:rPr>
              <w:t xml:space="preserve">, </w:t>
            </w:r>
            <w:proofErr w:type="gramStart"/>
            <w:r w:rsidR="00943245" w:rsidRPr="00B229BB">
              <w:rPr>
                <w:sz w:val="19"/>
                <w:szCs w:val="19"/>
                <w:highlight w:val="yellow"/>
              </w:rPr>
              <w:t>arrangements</w:t>
            </w:r>
            <w:proofErr w:type="gramEnd"/>
            <w:r w:rsidR="00943245" w:rsidRPr="00B229BB">
              <w:rPr>
                <w:sz w:val="19"/>
                <w:szCs w:val="19"/>
                <w:highlight w:val="yellow"/>
              </w:rPr>
              <w:t xml:space="preserve"> and agreements, </w:t>
            </w:r>
            <w:r w:rsidR="00596962" w:rsidRPr="00B229BB">
              <w:rPr>
                <w:sz w:val="19"/>
                <w:szCs w:val="19"/>
                <w:highlight w:val="yellow"/>
              </w:rPr>
              <w:t>may be designed to facilitate the division of institutional responsibilities and roles in this respect</w:t>
            </w:r>
            <w:r w:rsidR="00B229BB" w:rsidRPr="00B229BB">
              <w:rPr>
                <w:sz w:val="19"/>
                <w:szCs w:val="19"/>
                <w:highlight w:val="yellow"/>
              </w:rPr>
              <w:t>, and in particular to facilitate LDN implementation.</w:t>
            </w:r>
            <w:r w:rsidR="00B229BB">
              <w:rPr>
                <w:sz w:val="19"/>
                <w:szCs w:val="19"/>
              </w:rPr>
              <w:t xml:space="preserve"> </w:t>
            </w:r>
          </w:p>
          <w:p w14:paraId="0A5EB744" w14:textId="77777777" w:rsidR="00A03F35" w:rsidRDefault="00A03F35" w:rsidP="00701C58">
            <w:pPr>
              <w:jc w:val="left"/>
              <w:rPr>
                <w:sz w:val="19"/>
                <w:szCs w:val="19"/>
              </w:rPr>
            </w:pPr>
          </w:p>
          <w:p w14:paraId="3ADB2E14" w14:textId="26AE5E27" w:rsidR="004D04A3" w:rsidRDefault="0003211F" w:rsidP="00701C58">
            <w:pPr>
              <w:jc w:val="left"/>
              <w:rPr>
                <w:sz w:val="19"/>
                <w:szCs w:val="19"/>
              </w:rPr>
            </w:pPr>
            <w:r w:rsidRPr="00A03F35">
              <w:rPr>
                <w:sz w:val="19"/>
                <w:szCs w:val="19"/>
                <w:highlight w:val="yellow"/>
              </w:rPr>
              <w:t xml:space="preserve">The </w:t>
            </w:r>
            <w:r w:rsidR="00B96EC8" w:rsidRPr="00A03F35">
              <w:rPr>
                <w:sz w:val="19"/>
                <w:szCs w:val="19"/>
                <w:highlight w:val="yellow"/>
              </w:rPr>
              <w:t>project risks listed herein will be closely monitored and managed together with Social-Environmental Risks, which have been already analyzed at PIF stage, generating the need for certain specific studies and a systematic process of stakeholder consultations</w:t>
            </w:r>
            <w:r w:rsidR="001D0CD2" w:rsidRPr="00A03F35">
              <w:rPr>
                <w:sz w:val="19"/>
                <w:szCs w:val="19"/>
                <w:highlight w:val="yellow"/>
              </w:rPr>
              <w:t xml:space="preserve"> and for the mainstreaming of gender equality and women’s empowerment into project design and, subsequently, implementation.</w:t>
            </w:r>
          </w:p>
          <w:p w14:paraId="4FC3CD1F" w14:textId="5F9D9147" w:rsidR="001D0CD2" w:rsidRPr="0015673B" w:rsidRDefault="001D0CD2" w:rsidP="00701C58">
            <w:pPr>
              <w:jc w:val="left"/>
              <w:rPr>
                <w:sz w:val="19"/>
                <w:szCs w:val="19"/>
              </w:rPr>
            </w:pPr>
          </w:p>
        </w:tc>
      </w:tr>
      <w:tr w:rsidR="00367CBF" w:rsidRPr="0015673B" w14:paraId="6B79D38C" w14:textId="77777777" w:rsidTr="001944ED">
        <w:tc>
          <w:tcPr>
            <w:tcW w:w="279" w:type="dxa"/>
          </w:tcPr>
          <w:p w14:paraId="466DF2C2" w14:textId="4D2DFB6A" w:rsidR="000B61F4" w:rsidRPr="0015673B" w:rsidRDefault="000B61F4" w:rsidP="00701C58">
            <w:pPr>
              <w:jc w:val="left"/>
              <w:rPr>
                <w:sz w:val="19"/>
                <w:szCs w:val="19"/>
              </w:rPr>
            </w:pPr>
            <w:r w:rsidRPr="0015673B">
              <w:rPr>
                <w:sz w:val="19"/>
                <w:szCs w:val="19"/>
              </w:rPr>
              <w:t>6</w:t>
            </w:r>
          </w:p>
        </w:tc>
        <w:tc>
          <w:tcPr>
            <w:tcW w:w="2693" w:type="dxa"/>
            <w:shd w:val="clear" w:color="auto" w:fill="auto"/>
          </w:tcPr>
          <w:p w14:paraId="6C084B34" w14:textId="71AA480D" w:rsidR="000F4076" w:rsidRPr="0015673B" w:rsidRDefault="00A47042" w:rsidP="00701C58">
            <w:pPr>
              <w:jc w:val="left"/>
              <w:rPr>
                <w:sz w:val="19"/>
                <w:szCs w:val="19"/>
              </w:rPr>
            </w:pPr>
            <w:r w:rsidRPr="0015673B">
              <w:rPr>
                <w:sz w:val="19"/>
                <w:szCs w:val="19"/>
              </w:rPr>
              <w:t>In the long term, p</w:t>
            </w:r>
            <w:r w:rsidR="001F3864" w:rsidRPr="0015673B">
              <w:rPr>
                <w:sz w:val="19"/>
                <w:szCs w:val="19"/>
              </w:rPr>
              <w:t>olitical</w:t>
            </w:r>
            <w:r w:rsidR="00A02129" w:rsidRPr="0015673B">
              <w:rPr>
                <w:sz w:val="19"/>
                <w:szCs w:val="19"/>
              </w:rPr>
              <w:t xml:space="preserve"> stability, </w:t>
            </w:r>
            <w:proofErr w:type="gramStart"/>
            <w:r w:rsidR="00A02129" w:rsidRPr="0015673B">
              <w:rPr>
                <w:sz w:val="19"/>
                <w:szCs w:val="19"/>
              </w:rPr>
              <w:t>security</w:t>
            </w:r>
            <w:proofErr w:type="gramEnd"/>
            <w:r w:rsidR="00A02129" w:rsidRPr="0015673B">
              <w:rPr>
                <w:sz w:val="19"/>
                <w:szCs w:val="19"/>
              </w:rPr>
              <w:t xml:space="preserve"> and social cohesion are </w:t>
            </w:r>
            <w:r w:rsidR="00D953EB" w:rsidRPr="0015673B">
              <w:rPr>
                <w:sz w:val="19"/>
                <w:szCs w:val="19"/>
              </w:rPr>
              <w:t>not</w:t>
            </w:r>
            <w:r w:rsidR="00A02129" w:rsidRPr="0015673B">
              <w:rPr>
                <w:sz w:val="19"/>
                <w:szCs w:val="19"/>
              </w:rPr>
              <w:t xml:space="preserve"> </w:t>
            </w:r>
            <w:r w:rsidR="000F4076" w:rsidRPr="0015673B">
              <w:rPr>
                <w:sz w:val="19"/>
                <w:szCs w:val="19"/>
              </w:rPr>
              <w:t>ensured</w:t>
            </w:r>
            <w:r w:rsidR="00A02129" w:rsidRPr="0015673B">
              <w:rPr>
                <w:sz w:val="19"/>
                <w:szCs w:val="19"/>
              </w:rPr>
              <w:t xml:space="preserve"> in </w:t>
            </w:r>
            <w:r w:rsidR="00A02129" w:rsidRPr="0015673B">
              <w:rPr>
                <w:sz w:val="19"/>
                <w:szCs w:val="19"/>
              </w:rPr>
              <w:lastRenderedPageBreak/>
              <w:t xml:space="preserve">Burkina Faso for the pursuit of </w:t>
            </w:r>
            <w:r w:rsidR="000F4076" w:rsidRPr="0015673B">
              <w:rPr>
                <w:sz w:val="19"/>
                <w:szCs w:val="19"/>
              </w:rPr>
              <w:t>broad</w:t>
            </w:r>
            <w:r w:rsidR="00A02129" w:rsidRPr="0015673B">
              <w:rPr>
                <w:sz w:val="19"/>
                <w:szCs w:val="19"/>
              </w:rPr>
              <w:t xml:space="preserve"> socio-environmental goals for the country</w:t>
            </w:r>
            <w:r w:rsidR="000F4076" w:rsidRPr="0015673B">
              <w:rPr>
                <w:sz w:val="19"/>
                <w:szCs w:val="19"/>
              </w:rPr>
              <w:t>.</w:t>
            </w:r>
          </w:p>
          <w:p w14:paraId="2A2FDC92" w14:textId="237AC607" w:rsidR="004D04A3" w:rsidRPr="0015673B" w:rsidRDefault="004D04A3" w:rsidP="00701C58">
            <w:pPr>
              <w:jc w:val="left"/>
              <w:rPr>
                <w:sz w:val="19"/>
                <w:szCs w:val="19"/>
              </w:rPr>
            </w:pPr>
          </w:p>
        </w:tc>
        <w:tc>
          <w:tcPr>
            <w:tcW w:w="992" w:type="dxa"/>
            <w:shd w:val="clear" w:color="auto" w:fill="auto"/>
          </w:tcPr>
          <w:p w14:paraId="092D86AA" w14:textId="4EE9DD54" w:rsidR="004D04A3" w:rsidRPr="00C52D37" w:rsidRDefault="000160B8" w:rsidP="00701C58">
            <w:pPr>
              <w:jc w:val="left"/>
              <w:rPr>
                <w:sz w:val="19"/>
                <w:szCs w:val="19"/>
                <w:highlight w:val="yellow"/>
              </w:rPr>
            </w:pPr>
            <w:r w:rsidRPr="00C52D37">
              <w:rPr>
                <w:sz w:val="19"/>
                <w:szCs w:val="19"/>
                <w:highlight w:val="yellow"/>
              </w:rPr>
              <w:lastRenderedPageBreak/>
              <w:t>Moderate</w:t>
            </w:r>
          </w:p>
        </w:tc>
        <w:tc>
          <w:tcPr>
            <w:tcW w:w="6946" w:type="dxa"/>
            <w:shd w:val="clear" w:color="auto" w:fill="auto"/>
          </w:tcPr>
          <w:p w14:paraId="3293CF05" w14:textId="0A7F498A" w:rsidR="004D04A3" w:rsidRPr="0015673B" w:rsidRDefault="00D97AC3" w:rsidP="002E0D64">
            <w:pPr>
              <w:jc w:val="left"/>
              <w:rPr>
                <w:sz w:val="19"/>
                <w:szCs w:val="19"/>
              </w:rPr>
            </w:pPr>
            <w:r w:rsidRPr="0015673B">
              <w:rPr>
                <w:sz w:val="19"/>
                <w:szCs w:val="19"/>
              </w:rPr>
              <w:t>In the theory of change, a long term develop</w:t>
            </w:r>
            <w:r w:rsidR="008B09E7" w:rsidRPr="0015673B">
              <w:rPr>
                <w:sz w:val="19"/>
                <w:szCs w:val="19"/>
              </w:rPr>
              <w:t xml:space="preserve">ment </w:t>
            </w:r>
            <w:r w:rsidR="005B6215" w:rsidRPr="0015673B">
              <w:rPr>
                <w:sz w:val="19"/>
                <w:szCs w:val="19"/>
              </w:rPr>
              <w:t>driver read as follows:</w:t>
            </w:r>
            <w:r w:rsidR="002E0D64" w:rsidRPr="0015673B">
              <w:rPr>
                <w:sz w:val="19"/>
                <w:szCs w:val="19"/>
              </w:rPr>
              <w:t xml:space="preserve"> </w:t>
            </w:r>
            <w:r w:rsidR="006F7950" w:rsidRPr="0015673B">
              <w:rPr>
                <w:i/>
                <w:iCs/>
                <w:sz w:val="19"/>
                <w:szCs w:val="19"/>
              </w:rPr>
              <w:t xml:space="preserve">“Socio-economic development in Burkina Faso tends toward gradual poverty reduction and increased income per capita, with positive impacts on development indicators and on </w:t>
            </w:r>
            <w:r w:rsidR="006F7950" w:rsidRPr="0015673B">
              <w:rPr>
                <w:i/>
                <w:iCs/>
                <w:sz w:val="19"/>
                <w:szCs w:val="19"/>
              </w:rPr>
              <w:lastRenderedPageBreak/>
              <w:t>national capacity more broadly”</w:t>
            </w:r>
            <w:r w:rsidR="002B37BA">
              <w:rPr>
                <w:i/>
                <w:iCs/>
                <w:sz w:val="19"/>
                <w:szCs w:val="19"/>
              </w:rPr>
              <w:t>.</w:t>
            </w:r>
            <w:r w:rsidR="002E0D64" w:rsidRPr="0015673B">
              <w:rPr>
                <w:sz w:val="19"/>
                <w:szCs w:val="19"/>
              </w:rPr>
              <w:t xml:space="preserve"> </w:t>
            </w:r>
            <w:r w:rsidR="00E30EFF" w:rsidRPr="0015673B">
              <w:rPr>
                <w:sz w:val="19"/>
                <w:szCs w:val="19"/>
              </w:rPr>
              <w:t xml:space="preserve">This means that </w:t>
            </w:r>
            <w:r w:rsidR="00AD62B5" w:rsidRPr="0015673B">
              <w:rPr>
                <w:sz w:val="19"/>
                <w:szCs w:val="19"/>
              </w:rPr>
              <w:t xml:space="preserve">in the long term there is a tendency to improvement and stability because </w:t>
            </w:r>
            <w:r w:rsidR="00876089" w:rsidRPr="0015673B">
              <w:rPr>
                <w:sz w:val="19"/>
                <w:szCs w:val="19"/>
              </w:rPr>
              <w:t>it</w:t>
            </w:r>
            <w:r w:rsidR="00AD62B5" w:rsidRPr="0015673B">
              <w:rPr>
                <w:sz w:val="19"/>
                <w:szCs w:val="19"/>
              </w:rPr>
              <w:t xml:space="preserve"> benefits the </w:t>
            </w:r>
            <w:r w:rsidR="00D12D02" w:rsidRPr="0015673B">
              <w:rPr>
                <w:sz w:val="19"/>
                <w:szCs w:val="19"/>
              </w:rPr>
              <w:t xml:space="preserve">most </w:t>
            </w:r>
            <w:r w:rsidR="00B60A43" w:rsidRPr="0015673B">
              <w:rPr>
                <w:sz w:val="19"/>
                <w:szCs w:val="19"/>
              </w:rPr>
              <w:t xml:space="preserve">people. </w:t>
            </w:r>
            <w:r w:rsidR="009E7110" w:rsidRPr="0015673B">
              <w:rPr>
                <w:sz w:val="19"/>
                <w:szCs w:val="19"/>
              </w:rPr>
              <w:t>In th</w:t>
            </w:r>
            <w:r w:rsidR="00876089" w:rsidRPr="0015673B">
              <w:rPr>
                <w:sz w:val="19"/>
                <w:szCs w:val="19"/>
              </w:rPr>
              <w:t>e</w:t>
            </w:r>
            <w:r w:rsidR="009E7110" w:rsidRPr="0015673B">
              <w:rPr>
                <w:sz w:val="19"/>
                <w:szCs w:val="19"/>
              </w:rPr>
              <w:t xml:space="preserve"> short</w:t>
            </w:r>
            <w:r w:rsidR="00876089" w:rsidRPr="0015673B">
              <w:rPr>
                <w:sz w:val="19"/>
                <w:szCs w:val="19"/>
              </w:rPr>
              <w:t>-</w:t>
            </w:r>
            <w:r w:rsidR="009E7110" w:rsidRPr="0015673B">
              <w:rPr>
                <w:sz w:val="19"/>
                <w:szCs w:val="19"/>
              </w:rPr>
              <w:t>medium term</w:t>
            </w:r>
            <w:r w:rsidR="00876089" w:rsidRPr="0015673B">
              <w:rPr>
                <w:sz w:val="19"/>
                <w:szCs w:val="19"/>
              </w:rPr>
              <w:t>,</w:t>
            </w:r>
            <w:r w:rsidR="009E7110" w:rsidRPr="0015673B">
              <w:rPr>
                <w:sz w:val="19"/>
                <w:szCs w:val="19"/>
              </w:rPr>
              <w:t xml:space="preserve"> the project will need to </w:t>
            </w:r>
            <w:r w:rsidR="009D6225" w:rsidRPr="0015673B">
              <w:rPr>
                <w:sz w:val="19"/>
                <w:szCs w:val="19"/>
              </w:rPr>
              <w:t>mitigate</w:t>
            </w:r>
            <w:r w:rsidR="009E7110" w:rsidRPr="0015673B">
              <w:rPr>
                <w:sz w:val="19"/>
                <w:szCs w:val="19"/>
              </w:rPr>
              <w:t xml:space="preserve"> the impacts of </w:t>
            </w:r>
            <w:r w:rsidR="009D6225" w:rsidRPr="0015673B">
              <w:rPr>
                <w:sz w:val="19"/>
                <w:szCs w:val="19"/>
              </w:rPr>
              <w:t xml:space="preserve">the </w:t>
            </w:r>
            <w:r w:rsidR="009E7110" w:rsidRPr="0015673B">
              <w:rPr>
                <w:sz w:val="19"/>
                <w:szCs w:val="19"/>
              </w:rPr>
              <w:t xml:space="preserve">current political </w:t>
            </w:r>
            <w:r w:rsidR="00E20367" w:rsidRPr="0015673B">
              <w:rPr>
                <w:sz w:val="19"/>
                <w:szCs w:val="19"/>
              </w:rPr>
              <w:t>in</w:t>
            </w:r>
            <w:r w:rsidR="009E7110" w:rsidRPr="0015673B">
              <w:rPr>
                <w:sz w:val="19"/>
                <w:szCs w:val="19"/>
              </w:rPr>
              <w:t>stability</w:t>
            </w:r>
            <w:r w:rsidR="005B26B9" w:rsidRPr="0015673B">
              <w:rPr>
                <w:sz w:val="19"/>
                <w:szCs w:val="19"/>
              </w:rPr>
              <w:t xml:space="preserve"> and challenges of social cohesion</w:t>
            </w:r>
            <w:r w:rsidR="009E7110" w:rsidRPr="0015673B">
              <w:rPr>
                <w:sz w:val="19"/>
                <w:szCs w:val="19"/>
              </w:rPr>
              <w:t xml:space="preserve">. </w:t>
            </w:r>
            <w:r w:rsidR="00D15D7D" w:rsidRPr="0015673B">
              <w:rPr>
                <w:sz w:val="19"/>
                <w:szCs w:val="19"/>
              </w:rPr>
              <w:t>T</w:t>
            </w:r>
            <w:r w:rsidR="009E7110" w:rsidRPr="0015673B">
              <w:rPr>
                <w:sz w:val="19"/>
                <w:szCs w:val="19"/>
              </w:rPr>
              <w:t>he project is design</w:t>
            </w:r>
            <w:r w:rsidR="009E4161" w:rsidRPr="0015673B">
              <w:rPr>
                <w:sz w:val="19"/>
                <w:szCs w:val="19"/>
              </w:rPr>
              <w:t>ed</w:t>
            </w:r>
            <w:r w:rsidR="009E7110" w:rsidRPr="0015673B">
              <w:rPr>
                <w:sz w:val="19"/>
                <w:szCs w:val="19"/>
              </w:rPr>
              <w:t xml:space="preserve"> to ad</w:t>
            </w:r>
            <w:r w:rsidR="00FC5496">
              <w:rPr>
                <w:sz w:val="19"/>
                <w:szCs w:val="19"/>
              </w:rPr>
              <w:t>d</w:t>
            </w:r>
            <w:r w:rsidR="009E7110" w:rsidRPr="0015673B">
              <w:rPr>
                <w:sz w:val="19"/>
                <w:szCs w:val="19"/>
              </w:rPr>
              <w:t>ress s</w:t>
            </w:r>
            <w:r w:rsidR="009E4161" w:rsidRPr="0015673B">
              <w:rPr>
                <w:sz w:val="19"/>
                <w:szCs w:val="19"/>
              </w:rPr>
              <w:t>oc</w:t>
            </w:r>
            <w:r w:rsidR="009E7110" w:rsidRPr="0015673B">
              <w:rPr>
                <w:sz w:val="19"/>
                <w:szCs w:val="19"/>
              </w:rPr>
              <w:t>ial cohesi</w:t>
            </w:r>
            <w:r w:rsidR="00AF67AA" w:rsidRPr="0015673B">
              <w:rPr>
                <w:sz w:val="19"/>
                <w:szCs w:val="19"/>
              </w:rPr>
              <w:t>on</w:t>
            </w:r>
            <w:r w:rsidR="009E4161" w:rsidRPr="0015673B">
              <w:rPr>
                <w:sz w:val="19"/>
                <w:szCs w:val="19"/>
              </w:rPr>
              <w:t>,</w:t>
            </w:r>
            <w:r w:rsidR="009E7110" w:rsidRPr="0015673B">
              <w:rPr>
                <w:sz w:val="19"/>
                <w:szCs w:val="19"/>
              </w:rPr>
              <w:t xml:space="preserve"> and several outputs activi</w:t>
            </w:r>
            <w:r w:rsidR="003D791F" w:rsidRPr="0015673B">
              <w:rPr>
                <w:sz w:val="19"/>
                <w:szCs w:val="19"/>
              </w:rPr>
              <w:t>ties are</w:t>
            </w:r>
            <w:r w:rsidR="009E4161" w:rsidRPr="0015673B">
              <w:rPr>
                <w:sz w:val="19"/>
                <w:szCs w:val="19"/>
              </w:rPr>
              <w:t>, in fact,</w:t>
            </w:r>
            <w:r w:rsidR="003D791F" w:rsidRPr="0015673B">
              <w:rPr>
                <w:sz w:val="19"/>
                <w:szCs w:val="19"/>
              </w:rPr>
              <w:t xml:space="preserve"> geared towards this goal</w:t>
            </w:r>
            <w:r w:rsidR="009E4161" w:rsidRPr="0015673B">
              <w:rPr>
                <w:sz w:val="19"/>
                <w:szCs w:val="19"/>
              </w:rPr>
              <w:t>.</w:t>
            </w:r>
            <w:r w:rsidR="00DF0E84" w:rsidRPr="0015673B">
              <w:rPr>
                <w:sz w:val="19"/>
                <w:szCs w:val="19"/>
              </w:rPr>
              <w:t xml:space="preserve"> </w:t>
            </w:r>
            <w:r w:rsidR="00DC14A9" w:rsidRPr="0015673B">
              <w:rPr>
                <w:sz w:val="19"/>
                <w:szCs w:val="19"/>
              </w:rPr>
              <w:t>The</w:t>
            </w:r>
            <w:r w:rsidR="00743D46" w:rsidRPr="0015673B">
              <w:rPr>
                <w:sz w:val="19"/>
                <w:szCs w:val="19"/>
              </w:rPr>
              <w:t xml:space="preserve"> </w:t>
            </w:r>
            <w:r w:rsidR="002E0D64" w:rsidRPr="0015673B">
              <w:rPr>
                <w:sz w:val="19"/>
                <w:szCs w:val="19"/>
              </w:rPr>
              <w:t>Scientific</w:t>
            </w:r>
            <w:r w:rsidR="00743D46" w:rsidRPr="0015673B">
              <w:rPr>
                <w:sz w:val="19"/>
                <w:szCs w:val="19"/>
              </w:rPr>
              <w:t xml:space="preserve"> </w:t>
            </w:r>
            <w:r w:rsidR="00A22586" w:rsidRPr="0015673B">
              <w:rPr>
                <w:sz w:val="19"/>
                <w:szCs w:val="19"/>
              </w:rPr>
              <w:t>C</w:t>
            </w:r>
            <w:r w:rsidR="00743D46" w:rsidRPr="0015673B">
              <w:rPr>
                <w:sz w:val="19"/>
                <w:szCs w:val="19"/>
              </w:rPr>
              <w:t xml:space="preserve">onceptual </w:t>
            </w:r>
            <w:r w:rsidR="00A22586" w:rsidRPr="0015673B">
              <w:rPr>
                <w:sz w:val="19"/>
                <w:szCs w:val="19"/>
              </w:rPr>
              <w:t>F</w:t>
            </w:r>
            <w:r w:rsidR="00743D46" w:rsidRPr="0015673B">
              <w:rPr>
                <w:sz w:val="19"/>
                <w:szCs w:val="19"/>
              </w:rPr>
              <w:t>rameworks for</w:t>
            </w:r>
            <w:r w:rsidR="00DC14A9" w:rsidRPr="0015673B">
              <w:rPr>
                <w:sz w:val="19"/>
                <w:szCs w:val="19"/>
              </w:rPr>
              <w:t xml:space="preserve"> </w:t>
            </w:r>
            <w:r w:rsidR="00DF0E84" w:rsidRPr="0015673B">
              <w:rPr>
                <w:sz w:val="19"/>
                <w:szCs w:val="19"/>
              </w:rPr>
              <w:t>LDN</w:t>
            </w:r>
            <w:r w:rsidR="00A22586" w:rsidRPr="0015673B">
              <w:rPr>
                <w:sz w:val="19"/>
                <w:szCs w:val="19"/>
              </w:rPr>
              <w:t xml:space="preserve"> </w:t>
            </w:r>
            <w:r w:rsidR="002E0D64" w:rsidRPr="0015673B">
              <w:rPr>
                <w:sz w:val="19"/>
                <w:szCs w:val="19"/>
              </w:rPr>
              <w:t xml:space="preserve">(SCF-LDN) </w:t>
            </w:r>
            <w:r w:rsidR="00A22586" w:rsidRPr="0015673B">
              <w:rPr>
                <w:sz w:val="19"/>
                <w:szCs w:val="19"/>
              </w:rPr>
              <w:t>foresees</w:t>
            </w:r>
            <w:r w:rsidR="00DC14A9" w:rsidRPr="0015673B">
              <w:rPr>
                <w:sz w:val="19"/>
                <w:szCs w:val="19"/>
              </w:rPr>
              <w:t xml:space="preserve"> </w:t>
            </w:r>
            <w:proofErr w:type="gramStart"/>
            <w:r w:rsidR="00A22586" w:rsidRPr="0015673B">
              <w:rPr>
                <w:sz w:val="19"/>
                <w:szCs w:val="19"/>
              </w:rPr>
              <w:t>that be</w:t>
            </w:r>
            <w:r w:rsidR="00D51778" w:rsidRPr="0015673B">
              <w:rPr>
                <w:sz w:val="19"/>
                <w:szCs w:val="19"/>
              </w:rPr>
              <w:t>nefits</w:t>
            </w:r>
            <w:proofErr w:type="gramEnd"/>
            <w:r w:rsidR="00D51778" w:rsidRPr="0015673B">
              <w:rPr>
                <w:sz w:val="19"/>
                <w:szCs w:val="19"/>
              </w:rPr>
              <w:t xml:space="preserve"> </w:t>
            </w:r>
            <w:r w:rsidR="00B13A42" w:rsidRPr="0015673B">
              <w:rPr>
                <w:sz w:val="19"/>
                <w:szCs w:val="19"/>
              </w:rPr>
              <w:t>generate</w:t>
            </w:r>
            <w:r w:rsidR="002E0D64" w:rsidRPr="0015673B">
              <w:rPr>
                <w:sz w:val="19"/>
                <w:szCs w:val="19"/>
              </w:rPr>
              <w:t>d</w:t>
            </w:r>
            <w:r w:rsidR="00B13A42" w:rsidRPr="0015673B">
              <w:rPr>
                <w:sz w:val="19"/>
                <w:szCs w:val="19"/>
              </w:rPr>
              <w:t xml:space="preserve"> by LDN </w:t>
            </w:r>
            <w:r w:rsidR="002E0D64" w:rsidRPr="0015673B">
              <w:rPr>
                <w:sz w:val="19"/>
                <w:szCs w:val="19"/>
              </w:rPr>
              <w:t>aligned</w:t>
            </w:r>
            <w:r w:rsidR="00B13A42" w:rsidRPr="0015673B">
              <w:rPr>
                <w:sz w:val="19"/>
                <w:szCs w:val="19"/>
              </w:rPr>
              <w:t xml:space="preserve"> strategies </w:t>
            </w:r>
            <w:r w:rsidR="00D51778" w:rsidRPr="0015673B">
              <w:rPr>
                <w:sz w:val="19"/>
                <w:szCs w:val="19"/>
              </w:rPr>
              <w:t>will:</w:t>
            </w:r>
            <w:r w:rsidR="002E0D64" w:rsidRPr="0015673B">
              <w:rPr>
                <w:sz w:val="19"/>
                <w:szCs w:val="19"/>
              </w:rPr>
              <w:t xml:space="preserve"> (i) </w:t>
            </w:r>
            <w:r w:rsidR="00A22586" w:rsidRPr="0015673B">
              <w:rPr>
                <w:sz w:val="19"/>
                <w:szCs w:val="19"/>
              </w:rPr>
              <w:t>maintain or improve the sustainable delivery of ecosystem services;</w:t>
            </w:r>
            <w:r w:rsidR="002E0D64" w:rsidRPr="0015673B">
              <w:rPr>
                <w:sz w:val="19"/>
                <w:szCs w:val="19"/>
              </w:rPr>
              <w:t xml:space="preserve"> (ii) </w:t>
            </w:r>
            <w:r w:rsidR="00A22586" w:rsidRPr="0015673B">
              <w:rPr>
                <w:sz w:val="19"/>
                <w:szCs w:val="19"/>
              </w:rPr>
              <w:t>maintain or improve productivity, in order to enhance food security;</w:t>
            </w:r>
            <w:r w:rsidR="002E0D64" w:rsidRPr="0015673B">
              <w:rPr>
                <w:sz w:val="19"/>
                <w:szCs w:val="19"/>
              </w:rPr>
              <w:t xml:space="preserve"> (iii) </w:t>
            </w:r>
            <w:r w:rsidR="00A22586" w:rsidRPr="0015673B">
              <w:rPr>
                <w:sz w:val="19"/>
                <w:szCs w:val="19"/>
              </w:rPr>
              <w:t>increase resilience of the land and populations dependent on the land;</w:t>
            </w:r>
            <w:r w:rsidR="002E0D64" w:rsidRPr="0015673B">
              <w:rPr>
                <w:sz w:val="19"/>
                <w:szCs w:val="19"/>
              </w:rPr>
              <w:t xml:space="preserve"> (iv) </w:t>
            </w:r>
            <w:r w:rsidR="00A22586" w:rsidRPr="0015673B">
              <w:rPr>
                <w:sz w:val="19"/>
                <w:szCs w:val="19"/>
              </w:rPr>
              <w:t>seek synergies with other social, economic and environmental objectives; and</w:t>
            </w:r>
            <w:r w:rsidR="002E0D64" w:rsidRPr="0015673B">
              <w:rPr>
                <w:sz w:val="19"/>
                <w:szCs w:val="19"/>
              </w:rPr>
              <w:t xml:space="preserve"> </w:t>
            </w:r>
            <w:r w:rsidR="00A22586" w:rsidRPr="0015673B">
              <w:rPr>
                <w:sz w:val="19"/>
                <w:szCs w:val="19"/>
              </w:rPr>
              <w:t>reinforce responsible and inclusive governance of land.</w:t>
            </w:r>
            <w:r w:rsidR="00FE6009" w:rsidRPr="0015673B">
              <w:rPr>
                <w:sz w:val="19"/>
                <w:szCs w:val="19"/>
              </w:rPr>
              <w:t xml:space="preserve"> </w:t>
            </w:r>
            <w:r w:rsidR="005C17E1" w:rsidRPr="0015673B">
              <w:rPr>
                <w:sz w:val="19"/>
                <w:szCs w:val="19"/>
              </w:rPr>
              <w:t xml:space="preserve">As </w:t>
            </w:r>
            <w:r w:rsidR="002E0D64" w:rsidRPr="0015673B">
              <w:rPr>
                <w:sz w:val="19"/>
                <w:szCs w:val="19"/>
              </w:rPr>
              <w:t xml:space="preserve">much </w:t>
            </w:r>
            <w:r w:rsidR="005C17E1" w:rsidRPr="0015673B">
              <w:rPr>
                <w:sz w:val="19"/>
                <w:szCs w:val="19"/>
              </w:rPr>
              <w:t>as possible, project staff will be recruited from within the communes of target</w:t>
            </w:r>
            <w:r w:rsidR="002E0D64" w:rsidRPr="0015673B">
              <w:rPr>
                <w:sz w:val="19"/>
                <w:szCs w:val="19"/>
              </w:rPr>
              <w:t>ed</w:t>
            </w:r>
            <w:r w:rsidR="005C17E1" w:rsidRPr="0015673B">
              <w:rPr>
                <w:sz w:val="19"/>
                <w:szCs w:val="19"/>
              </w:rPr>
              <w:t xml:space="preserve"> landscapes – training local youth as United Nations Volunteers and rooting project activities firmly </w:t>
            </w:r>
            <w:r w:rsidR="00FE660F" w:rsidRPr="0015673B">
              <w:rPr>
                <w:sz w:val="19"/>
                <w:szCs w:val="19"/>
              </w:rPr>
              <w:t>on broad stakeholder engagement</w:t>
            </w:r>
            <w:r w:rsidR="005C17E1" w:rsidRPr="0015673B">
              <w:rPr>
                <w:sz w:val="19"/>
                <w:szCs w:val="19"/>
              </w:rPr>
              <w:t xml:space="preserve"> at </w:t>
            </w:r>
            <w:r w:rsidR="00657D99" w:rsidRPr="0015673B">
              <w:rPr>
                <w:sz w:val="19"/>
                <w:szCs w:val="19"/>
              </w:rPr>
              <w:t>various</w:t>
            </w:r>
            <w:r w:rsidR="005C17E1" w:rsidRPr="0015673B">
              <w:rPr>
                <w:sz w:val="19"/>
                <w:szCs w:val="19"/>
              </w:rPr>
              <w:t xml:space="preserve"> level, to ensure </w:t>
            </w:r>
            <w:r w:rsidR="002E0D64" w:rsidRPr="0015673B">
              <w:rPr>
                <w:sz w:val="19"/>
                <w:szCs w:val="19"/>
              </w:rPr>
              <w:t>successful</w:t>
            </w:r>
            <w:r w:rsidR="00C01D9D" w:rsidRPr="0015673B">
              <w:rPr>
                <w:sz w:val="19"/>
                <w:szCs w:val="19"/>
              </w:rPr>
              <w:t xml:space="preserve"> imple</w:t>
            </w:r>
            <w:r w:rsidR="009822AF" w:rsidRPr="0015673B">
              <w:rPr>
                <w:sz w:val="19"/>
                <w:szCs w:val="19"/>
              </w:rPr>
              <w:t xml:space="preserve">mentation </w:t>
            </w:r>
            <w:r w:rsidR="005202C4" w:rsidRPr="0015673B">
              <w:rPr>
                <w:sz w:val="19"/>
                <w:szCs w:val="19"/>
              </w:rPr>
              <w:t>even considering</w:t>
            </w:r>
            <w:r w:rsidR="005C17E1" w:rsidRPr="0015673B">
              <w:rPr>
                <w:sz w:val="19"/>
                <w:szCs w:val="19"/>
              </w:rPr>
              <w:t xml:space="preserve"> security </w:t>
            </w:r>
            <w:r w:rsidR="00586B31" w:rsidRPr="0015673B">
              <w:rPr>
                <w:sz w:val="19"/>
                <w:szCs w:val="19"/>
              </w:rPr>
              <w:t>challenges</w:t>
            </w:r>
            <w:r w:rsidR="00236DCC" w:rsidRPr="0015673B">
              <w:rPr>
                <w:sz w:val="19"/>
                <w:szCs w:val="19"/>
              </w:rPr>
              <w:t>.</w:t>
            </w:r>
          </w:p>
        </w:tc>
      </w:tr>
    </w:tbl>
    <w:p w14:paraId="6435D41B" w14:textId="3454759C" w:rsidR="00F93A42" w:rsidRPr="009A51AD" w:rsidRDefault="00F93A42" w:rsidP="00F93A42">
      <w:pPr>
        <w:pStyle w:val="Titre2"/>
      </w:pPr>
      <w:bookmarkStart w:id="67" w:name="_Toc98142348"/>
      <w:bookmarkStart w:id="68" w:name="_Toc100004873"/>
      <w:r w:rsidRPr="009A51AD">
        <w:lastRenderedPageBreak/>
        <w:t>6. Coordination</w:t>
      </w:r>
      <w:bookmarkEnd w:id="67"/>
      <w:bookmarkEnd w:id="68"/>
    </w:p>
    <w:p w14:paraId="5FFA9FBF" w14:textId="6F2876B2" w:rsidR="003060BB" w:rsidRDefault="00C15EBD" w:rsidP="00964AB8">
      <w:r>
        <w:t xml:space="preserve">The project will be overseen by </w:t>
      </w:r>
      <w:r w:rsidR="00F04566" w:rsidRPr="009A51AD">
        <w:t xml:space="preserve">UNDP Burkina Faso </w:t>
      </w:r>
      <w:r w:rsidR="002D3AFD">
        <w:t xml:space="preserve">which will also </w:t>
      </w:r>
      <w:r w:rsidR="00794939">
        <w:t xml:space="preserve">work with the government to </w:t>
      </w:r>
      <w:r w:rsidR="00D60F13" w:rsidRPr="009A51AD">
        <w:t>en</w:t>
      </w:r>
      <w:r w:rsidR="00666737" w:rsidRPr="009A51AD">
        <w:t>hanc</w:t>
      </w:r>
      <w:r w:rsidR="00794939">
        <w:t>e</w:t>
      </w:r>
      <w:r w:rsidR="00666737" w:rsidRPr="009A51AD">
        <w:t xml:space="preserve"> </w:t>
      </w:r>
      <w:r w:rsidR="00D60F13" w:rsidRPr="009A51AD">
        <w:t xml:space="preserve">investments </w:t>
      </w:r>
      <w:r w:rsidR="00666737" w:rsidRPr="009A51AD">
        <w:t xml:space="preserve">in </w:t>
      </w:r>
      <w:r w:rsidR="00794939">
        <w:t>the area of LDN/SLM</w:t>
      </w:r>
      <w:r w:rsidR="00FF0D98">
        <w:t xml:space="preserve"> in line with</w:t>
      </w:r>
      <w:r w:rsidR="00D60F13" w:rsidRPr="009A51AD">
        <w:t xml:space="preserve"> national policies </w:t>
      </w:r>
      <w:r w:rsidR="00FF0D98">
        <w:t xml:space="preserve">and </w:t>
      </w:r>
      <w:r w:rsidR="00D60F13" w:rsidRPr="009A51AD">
        <w:t xml:space="preserve">the Country Program Document (CPD) for Burkina Faso (2018-2020+2 being updated). </w:t>
      </w:r>
      <w:r w:rsidR="00FF0D98">
        <w:t>T</w:t>
      </w:r>
      <w:r w:rsidR="00964AB8" w:rsidRPr="009A51AD">
        <w:t>he lead national institution and the focal point for the project will be the Permanent Secretariat for the National Council for the Sustainable Development (SP/CNDD), under the ministry responsible for environmental affairs.</w:t>
      </w:r>
      <w:r w:rsidR="002425DD" w:rsidRPr="009A51AD">
        <w:t xml:space="preserve"> SP/CNDD will serve as the </w:t>
      </w:r>
      <w:r w:rsidR="00C52509">
        <w:t xml:space="preserve">UNDP designated </w:t>
      </w:r>
      <w:r w:rsidR="002425DD" w:rsidRPr="009A51AD">
        <w:t xml:space="preserve">Implementing Partner </w:t>
      </w:r>
      <w:r w:rsidR="00C52509">
        <w:t xml:space="preserve">(IP) </w:t>
      </w:r>
      <w:r w:rsidR="002425DD" w:rsidRPr="009A51AD">
        <w:t xml:space="preserve">for the project. </w:t>
      </w:r>
      <w:r w:rsidR="00922252" w:rsidRPr="009A51AD">
        <w:t>Considering that in the current situation of Burkina Faso</w:t>
      </w:r>
      <w:r w:rsidR="00807893">
        <w:t>,</w:t>
      </w:r>
      <w:r w:rsidR="00922252" w:rsidRPr="009A51AD">
        <w:t xml:space="preserve"> UNDP is not allowed to transfer project funds to a </w:t>
      </w:r>
      <w:r w:rsidR="000C52E8" w:rsidRPr="009A51AD">
        <w:t>government</w:t>
      </w:r>
      <w:r w:rsidR="00922252" w:rsidRPr="009A51AD">
        <w:t xml:space="preserve"> account, the project will engage a Responsible Party</w:t>
      </w:r>
      <w:r w:rsidR="00922252" w:rsidRPr="009A51AD">
        <w:rPr>
          <w:color w:val="000000"/>
        </w:rPr>
        <w:t xml:space="preserve">. Informal discussions have been </w:t>
      </w:r>
      <w:r w:rsidR="00922252" w:rsidRPr="009A51AD">
        <w:t xml:space="preserve">initiated by SP/CNDD with </w:t>
      </w:r>
      <w:r w:rsidR="00922252" w:rsidRPr="009A51AD">
        <w:rPr>
          <w:color w:val="000000"/>
        </w:rPr>
        <w:t xml:space="preserve">IUCN </w:t>
      </w:r>
      <w:r w:rsidR="00A2696C">
        <w:rPr>
          <w:color w:val="000000"/>
        </w:rPr>
        <w:t>as a</w:t>
      </w:r>
      <w:r w:rsidR="00922252" w:rsidRPr="009A51AD">
        <w:rPr>
          <w:color w:val="000000"/>
        </w:rPr>
        <w:t xml:space="preserve"> possible RP. IUCN has prior experience in the implementation of GEF projects and could</w:t>
      </w:r>
      <w:r w:rsidR="00922252" w:rsidRPr="009A51AD">
        <w:t xml:space="preserve"> provide execution support to the IP. </w:t>
      </w:r>
      <w:r w:rsidR="00922252" w:rsidRPr="009A51AD">
        <w:rPr>
          <w:color w:val="000000"/>
        </w:rPr>
        <w:t>D</w:t>
      </w:r>
      <w:r w:rsidR="00922252" w:rsidRPr="009A51AD">
        <w:t xml:space="preserve">uring the PPG this choice shall be confirmed through a transparent process. The details will be agreed between the project partners and with the GEFSEC during the PPG. </w:t>
      </w:r>
      <w:r w:rsidR="00964AB8" w:rsidRPr="009A51AD">
        <w:t xml:space="preserve">Implementation on the ground will need to rely on a suite of partners, under a model that is </w:t>
      </w:r>
      <w:proofErr w:type="gramStart"/>
      <w:r w:rsidR="00964AB8" w:rsidRPr="009A51AD">
        <w:t>similar to</w:t>
      </w:r>
      <w:proofErr w:type="gramEnd"/>
      <w:r w:rsidR="00964AB8" w:rsidRPr="009A51AD">
        <w:t xml:space="preserve"> that of PAMED, which decentralizes certain aspects of implementation, but also ensures quality assurance, transparency and knowledge sharing. </w:t>
      </w:r>
      <w:r w:rsidR="002425DD" w:rsidRPr="009A51AD">
        <w:t xml:space="preserve">The exact modality </w:t>
      </w:r>
      <w:r w:rsidR="00BF6F0C" w:rsidRPr="009A51AD">
        <w:t xml:space="preserve">and the processes involved </w:t>
      </w:r>
      <w:r w:rsidR="002425DD" w:rsidRPr="009A51AD">
        <w:t xml:space="preserve">to be </w:t>
      </w:r>
      <w:r w:rsidR="00BF6F0C" w:rsidRPr="009A51AD">
        <w:t xml:space="preserve">fully developed </w:t>
      </w:r>
      <w:r w:rsidR="002425DD" w:rsidRPr="009A51AD">
        <w:t>during the PPG.</w:t>
      </w:r>
      <w:r w:rsidR="002425DD">
        <w:t xml:space="preserve"> </w:t>
      </w:r>
    </w:p>
    <w:p w14:paraId="0AA0F062" w14:textId="77777777" w:rsidR="00F93A42" w:rsidRPr="003060BB" w:rsidRDefault="00F93A42" w:rsidP="00F93A42"/>
    <w:p w14:paraId="5B32A6A2" w14:textId="77777777" w:rsidR="00F93A42" w:rsidRDefault="00F93A42" w:rsidP="00F93A42">
      <w:pPr>
        <w:pStyle w:val="Titre2"/>
      </w:pPr>
      <w:bookmarkStart w:id="69" w:name="_Toc98142349"/>
      <w:bookmarkStart w:id="70" w:name="_Toc100004874"/>
      <w:r w:rsidRPr="00581A8A">
        <w:t>7. Consistency with National Priorities</w:t>
      </w:r>
      <w:bookmarkEnd w:id="69"/>
      <w:bookmarkEnd w:id="70"/>
      <w:r w:rsidRPr="00581A8A">
        <w:t xml:space="preserve"> </w:t>
      </w:r>
    </w:p>
    <w:p w14:paraId="412F83D7" w14:textId="77777777" w:rsidR="00F93A42" w:rsidRDefault="00F93A42" w:rsidP="00F93A42">
      <w:pPr>
        <w:rPr>
          <w:color w:val="7F7F7F" w:themeColor="text1" w:themeTint="80"/>
        </w:rPr>
      </w:pPr>
      <w:r w:rsidRPr="00150433">
        <w:rPr>
          <w:color w:val="7F7F7F" w:themeColor="text1" w:themeTint="80"/>
        </w:rPr>
        <w:t xml:space="preserve">Is the project consistent with the National strategies and plans or reports and assessments under relevant conventions? </w:t>
      </w:r>
    </w:p>
    <w:p w14:paraId="56E1A173" w14:textId="447B4211" w:rsidR="00F93A42" w:rsidRPr="00150433" w:rsidRDefault="00F93A42" w:rsidP="00F93A42">
      <w:pPr>
        <w:pBdr>
          <w:bottom w:val="single" w:sz="4" w:space="1" w:color="auto"/>
        </w:pBdr>
        <w:rPr>
          <w:color w:val="7F7F7F" w:themeColor="text1" w:themeTint="80"/>
        </w:rPr>
      </w:pPr>
      <w:r w:rsidRPr="00150433">
        <w:rPr>
          <w:color w:val="7F7F7F" w:themeColor="text1" w:themeTint="80"/>
        </w:rPr>
        <w:t>(</w:t>
      </w:r>
      <w:proofErr w:type="gramStart"/>
      <w:r w:rsidRPr="00150433">
        <w:rPr>
          <w:color w:val="7F7F7F" w:themeColor="text1" w:themeTint="80"/>
        </w:rPr>
        <w:t>yes</w:t>
      </w:r>
      <w:proofErr w:type="gramEnd"/>
      <w:r w:rsidRPr="00150433">
        <w:rPr>
          <w:color w:val="7F7F7F" w:themeColor="text1" w:themeTint="80"/>
        </w:rPr>
        <w:t xml:space="preserve"> </w:t>
      </w:r>
      <w:r w:rsidRPr="00150433">
        <w:rPr>
          <w:rFonts w:ascii="Wingdings 2" w:eastAsia="Wingdings 2" w:hAnsi="Wingdings 2" w:cs="Wingdings 2"/>
          <w:color w:val="7F7F7F" w:themeColor="text1" w:themeTint="80"/>
          <w:sz w:val="28"/>
          <w:szCs w:val="28"/>
          <w:lang w:val="en-GB" w:eastAsia="en-PH"/>
        </w:rPr>
        <w:t>T</w:t>
      </w:r>
      <w:r w:rsidRPr="00150433">
        <w:rPr>
          <w:color w:val="7F7F7F" w:themeColor="text1" w:themeTint="80"/>
          <w:szCs w:val="20"/>
        </w:rPr>
        <w:t xml:space="preserve"> /no </w:t>
      </w:r>
      <w:r w:rsidRPr="00150433">
        <w:rPr>
          <w:color w:val="7F7F7F" w:themeColor="text1" w:themeTint="80"/>
          <w:szCs w:val="20"/>
          <w:shd w:val="clear" w:color="auto" w:fill="E6E6E6"/>
        </w:rPr>
        <w:fldChar w:fldCharType="begin">
          <w:ffData>
            <w:name w:val="convn_comply_no"/>
            <w:enabled/>
            <w:calcOnExit w:val="0"/>
            <w:checkBox>
              <w:sizeAuto/>
              <w:default w:val="0"/>
            </w:checkBox>
          </w:ffData>
        </w:fldChar>
      </w:r>
      <w:bookmarkStart w:id="71" w:name="convn_comply_no"/>
      <w:r w:rsidRPr="00150433">
        <w:rPr>
          <w:color w:val="7F7F7F" w:themeColor="text1" w:themeTint="80"/>
          <w:szCs w:val="20"/>
        </w:rPr>
        <w:instrText xml:space="preserve"> FORMCHECKBOX </w:instrText>
      </w:r>
      <w:r w:rsidR="00D7531B">
        <w:rPr>
          <w:color w:val="7F7F7F" w:themeColor="text1" w:themeTint="80"/>
          <w:szCs w:val="20"/>
          <w:shd w:val="clear" w:color="auto" w:fill="E6E6E6"/>
        </w:rPr>
      </w:r>
      <w:r w:rsidR="00D7531B">
        <w:rPr>
          <w:color w:val="7F7F7F" w:themeColor="text1" w:themeTint="80"/>
          <w:szCs w:val="20"/>
          <w:shd w:val="clear" w:color="auto" w:fill="E6E6E6"/>
        </w:rPr>
        <w:fldChar w:fldCharType="separate"/>
      </w:r>
      <w:r w:rsidRPr="00150433">
        <w:rPr>
          <w:color w:val="7F7F7F" w:themeColor="text1" w:themeTint="80"/>
          <w:szCs w:val="20"/>
          <w:shd w:val="clear" w:color="auto" w:fill="E6E6E6"/>
        </w:rPr>
        <w:fldChar w:fldCharType="end"/>
      </w:r>
      <w:bookmarkEnd w:id="71"/>
      <w:r w:rsidRPr="00150433">
        <w:rPr>
          <w:color w:val="7F7F7F" w:themeColor="text1" w:themeTint="80"/>
          <w:szCs w:val="20"/>
        </w:rPr>
        <w:t xml:space="preserve"> )</w:t>
      </w:r>
      <w:r w:rsidRPr="00150433">
        <w:rPr>
          <w:color w:val="7F7F7F" w:themeColor="text1" w:themeTint="80"/>
        </w:rPr>
        <w:t xml:space="preserve">.  </w:t>
      </w:r>
    </w:p>
    <w:p w14:paraId="28FBAA85" w14:textId="77777777" w:rsidR="00F93A42" w:rsidRPr="00FC11D2" w:rsidRDefault="00F93A42" w:rsidP="00F93A42"/>
    <w:p w14:paraId="59C97FD0" w14:textId="3D129275" w:rsidR="00F93A42" w:rsidRPr="009A51AD" w:rsidRDefault="00F93A42" w:rsidP="00F87D5B">
      <w:r w:rsidRPr="009A51AD">
        <w:t xml:space="preserve">The project is well aligned with Burkina Faso’s </w:t>
      </w:r>
      <w:r w:rsidR="00F87D5B" w:rsidRPr="009A51AD">
        <w:t xml:space="preserve">high level </w:t>
      </w:r>
      <w:r w:rsidRPr="009A51AD">
        <w:t xml:space="preserve">national </w:t>
      </w:r>
      <w:r w:rsidR="00F87D5B" w:rsidRPr="009A51AD">
        <w:t>strategies and plans</w:t>
      </w:r>
      <w:r w:rsidR="006B258B" w:rsidRPr="009A51AD">
        <w:t xml:space="preserve">, as well as </w:t>
      </w:r>
      <w:r w:rsidR="00565E18" w:rsidRPr="009A51AD">
        <w:t xml:space="preserve">relevant </w:t>
      </w:r>
      <w:r w:rsidR="006B258B" w:rsidRPr="009A51AD">
        <w:t>sectoral policies</w:t>
      </w:r>
      <w:r w:rsidRPr="009A51AD">
        <w:t>, in particular with the following</w:t>
      </w:r>
      <w:r w:rsidR="0050682C" w:rsidRPr="009A51AD">
        <w:t>, to name a few</w:t>
      </w:r>
      <w:r w:rsidR="00B202EF" w:rsidRPr="009A51AD">
        <w:rPr>
          <w:rStyle w:val="Appelnotedebasdep"/>
        </w:rPr>
        <w:footnoteReference w:id="58"/>
      </w:r>
      <w:r w:rsidRPr="009A51AD">
        <w:t xml:space="preserve">: </w:t>
      </w:r>
    </w:p>
    <w:p w14:paraId="503645B3" w14:textId="6E3B1F3A" w:rsidR="00D41BCC" w:rsidRPr="009A51AD" w:rsidRDefault="00D41BCC" w:rsidP="00CF4E22">
      <w:pPr>
        <w:pStyle w:val="Paragraphedeliste"/>
        <w:numPr>
          <w:ilvl w:val="0"/>
          <w:numId w:val="35"/>
        </w:numPr>
      </w:pPr>
      <w:r w:rsidRPr="009A51AD">
        <w:t>The National Economic and Social Development Plan</w:t>
      </w:r>
      <w:r w:rsidRPr="009A51AD">
        <w:rPr>
          <w:rStyle w:val="Appelnotedebasdep"/>
        </w:rPr>
        <w:footnoteReference w:id="59"/>
      </w:r>
      <w:r w:rsidR="00DF7444" w:rsidRPr="009A51AD">
        <w:t xml:space="preserve">, which foresees a "strong, sustainable and inclusive economic </w:t>
      </w:r>
      <w:r w:rsidR="00AF38A5" w:rsidRPr="009A51AD">
        <w:t xml:space="preserve">pathway to </w:t>
      </w:r>
      <w:r w:rsidR="00DF7444" w:rsidRPr="009A51AD">
        <w:t>growth"</w:t>
      </w:r>
      <w:r w:rsidR="00CF4E22" w:rsidRPr="009A51AD">
        <w:t>;</w:t>
      </w:r>
    </w:p>
    <w:p w14:paraId="0074E870" w14:textId="6A347E54" w:rsidR="003B1551" w:rsidRPr="009A51AD" w:rsidRDefault="003B1551" w:rsidP="0049608A">
      <w:pPr>
        <w:pStyle w:val="Paragraphedeliste"/>
        <w:numPr>
          <w:ilvl w:val="0"/>
          <w:numId w:val="35"/>
        </w:numPr>
      </w:pPr>
      <w:r w:rsidRPr="009A51AD">
        <w:t>Burkina Faso’s National Action Program (NAP 2000) under UNCCD, which highlighted that the country is facing massive desertification and actions such as better</w:t>
      </w:r>
      <w:r w:rsidR="0092030C" w:rsidRPr="009A51AD">
        <w:t xml:space="preserve"> </w:t>
      </w:r>
      <w:r w:rsidRPr="009A51AD">
        <w:t>land use planning and climate smart agriculture have to be promoted</w:t>
      </w:r>
      <w:r w:rsidR="0092030C" w:rsidRPr="009A51AD">
        <w:t xml:space="preserve">; </w:t>
      </w:r>
    </w:p>
    <w:p w14:paraId="30ED549B" w14:textId="31C331B4" w:rsidR="006D4513" w:rsidRPr="009A51AD" w:rsidRDefault="00755698" w:rsidP="00F87D5B">
      <w:pPr>
        <w:pStyle w:val="Paragraphedeliste"/>
        <w:numPr>
          <w:ilvl w:val="0"/>
          <w:numId w:val="35"/>
        </w:numPr>
      </w:pPr>
      <w:r w:rsidRPr="009A51AD">
        <w:t xml:space="preserve">Burkina Faso’s </w:t>
      </w:r>
      <w:r w:rsidR="00C6003C" w:rsidRPr="009A51AD">
        <w:t xml:space="preserve">LDN Country Commitments from </w:t>
      </w:r>
      <w:r w:rsidR="00A911CD" w:rsidRPr="009A51AD">
        <w:t>June 2017</w:t>
      </w:r>
      <w:r w:rsidR="006D4513" w:rsidRPr="009A51AD">
        <w:t xml:space="preserve">, which focuses on achieving land degradation neutrality </w:t>
      </w:r>
      <w:r w:rsidR="007A4277">
        <w:t xml:space="preserve">at the national level and </w:t>
      </w:r>
      <w:r w:rsidR="006D4513" w:rsidRPr="009A51AD">
        <w:t>contributing to the country's sustainable development</w:t>
      </w:r>
      <w:r w:rsidR="007A4277">
        <w:t>;</w:t>
      </w:r>
    </w:p>
    <w:p w14:paraId="431B871C" w14:textId="444A4959" w:rsidR="00CF4E22" w:rsidRPr="009A51AD" w:rsidRDefault="00CF4E22" w:rsidP="00F87D5B">
      <w:pPr>
        <w:pStyle w:val="Paragraphedeliste"/>
        <w:numPr>
          <w:ilvl w:val="0"/>
          <w:numId w:val="35"/>
        </w:numPr>
      </w:pPr>
      <w:r w:rsidRPr="009A51AD">
        <w:t>Burkina Faso’s LDN Country Profile (2018), which states that: “[…] LDN targets provide Burkina Faso with a strong vehicle for fostering coherence of policies and actions by aligning the national LDN targets with measures from the Nationally Determined Contributions and other national commitments.”</w:t>
      </w:r>
      <w:r w:rsidR="00F87D5B" w:rsidRPr="009A51AD">
        <w:t>;</w:t>
      </w:r>
    </w:p>
    <w:p w14:paraId="22297BD4" w14:textId="77777777" w:rsidR="00CF6AE7" w:rsidRPr="009A51AD" w:rsidRDefault="00CF6AE7" w:rsidP="00CF6AE7">
      <w:pPr>
        <w:pStyle w:val="Paragraphedeliste"/>
        <w:numPr>
          <w:ilvl w:val="0"/>
          <w:numId w:val="35"/>
        </w:numPr>
      </w:pPr>
      <w:r w:rsidRPr="009A51AD">
        <w:t>The Nationally Determined Contribution (2021) under the UNFCCC;</w:t>
      </w:r>
    </w:p>
    <w:p w14:paraId="2C803475" w14:textId="77777777" w:rsidR="00CF6AE7" w:rsidRPr="009A51AD" w:rsidRDefault="00CF6AE7" w:rsidP="00CF6AE7">
      <w:pPr>
        <w:pStyle w:val="Paragraphedeliste"/>
        <w:numPr>
          <w:ilvl w:val="0"/>
          <w:numId w:val="35"/>
        </w:numPr>
      </w:pPr>
      <w:r w:rsidRPr="009A51AD">
        <w:t xml:space="preserve">The National Biodiversity Strategy and Action Plan for the period 2001 to 2025; </w:t>
      </w:r>
    </w:p>
    <w:p w14:paraId="581DEF03" w14:textId="530A49E9" w:rsidR="00883DEF" w:rsidRPr="009A51AD" w:rsidRDefault="00883DEF" w:rsidP="0049608A">
      <w:pPr>
        <w:pStyle w:val="Paragraphedeliste"/>
        <w:numPr>
          <w:ilvl w:val="0"/>
          <w:numId w:val="35"/>
        </w:numPr>
      </w:pPr>
      <w:r w:rsidRPr="009A51AD">
        <w:t>The National Gender Policy (2009)</w:t>
      </w:r>
      <w:r w:rsidR="0090754A" w:rsidRPr="009A51AD">
        <w:t xml:space="preserve">, which although outdated </w:t>
      </w:r>
      <w:r w:rsidR="003D42BB" w:rsidRPr="009A51AD">
        <w:t xml:space="preserve">and not fully pro-equality, </w:t>
      </w:r>
      <w:r w:rsidR="0090754A" w:rsidRPr="009A51AD">
        <w:t xml:space="preserve">states that </w:t>
      </w:r>
      <w:r w:rsidR="001A409F" w:rsidRPr="009A51AD">
        <w:t>“eliminating existing inequalities requires specific actions in favor of women and men”;</w:t>
      </w:r>
    </w:p>
    <w:p w14:paraId="3B8A26E4" w14:textId="4F508B40" w:rsidR="00565E18" w:rsidRPr="009A51AD" w:rsidRDefault="00594241" w:rsidP="0049608A">
      <w:pPr>
        <w:pStyle w:val="Paragraphedeliste"/>
        <w:numPr>
          <w:ilvl w:val="0"/>
          <w:numId w:val="35"/>
        </w:numPr>
      </w:pPr>
      <w:r w:rsidRPr="009A51AD">
        <w:t>The National Strategy for the Restoration, Conservation and Rehabilitation of Soils (SNRCRS</w:t>
      </w:r>
      <w:r w:rsidR="004427CC" w:rsidRPr="009A51AD">
        <w:t>)</w:t>
      </w:r>
      <w:r w:rsidRPr="009A51AD">
        <w:t>, which is under preparation</w:t>
      </w:r>
      <w:r w:rsidR="00EF0206" w:rsidRPr="009A51AD">
        <w:t xml:space="preserve">, and under it, the </w:t>
      </w:r>
      <w:r w:rsidR="00565E18" w:rsidRPr="009A51AD">
        <w:t xml:space="preserve">Special Program for Water and Soil Conservation and </w:t>
      </w:r>
      <w:proofErr w:type="spellStart"/>
      <w:r w:rsidR="00565E18" w:rsidRPr="009A51AD">
        <w:t>Agro</w:t>
      </w:r>
      <w:proofErr w:type="spellEnd"/>
      <w:r w:rsidR="00565E18" w:rsidRPr="009A51AD">
        <w:t xml:space="preserve">-forestry (CES/AGF); </w:t>
      </w:r>
    </w:p>
    <w:p w14:paraId="334878E0" w14:textId="075AD43B" w:rsidR="00BC79F8" w:rsidRPr="009A51AD" w:rsidRDefault="00BC79F8" w:rsidP="00453F68">
      <w:pPr>
        <w:pStyle w:val="Paragraphedeliste"/>
        <w:numPr>
          <w:ilvl w:val="0"/>
          <w:numId w:val="35"/>
        </w:numPr>
      </w:pPr>
      <w:r w:rsidRPr="009A51AD">
        <w:t xml:space="preserve">The National Agricultural Entrepreneurship Development Strategy </w:t>
      </w:r>
      <w:r w:rsidR="009D215D" w:rsidRPr="009A51AD">
        <w:t>(2021-</w:t>
      </w:r>
      <w:r w:rsidRPr="009A51AD">
        <w:t>2025</w:t>
      </w:r>
      <w:r w:rsidR="009D215D" w:rsidRPr="009A51AD">
        <w:t>)</w:t>
      </w:r>
      <w:r w:rsidR="00264B07" w:rsidRPr="009A51AD">
        <w:t>;</w:t>
      </w:r>
    </w:p>
    <w:p w14:paraId="0B3EDFBD" w14:textId="0185DC23" w:rsidR="009D215D" w:rsidRPr="009A51AD" w:rsidRDefault="009D215D" w:rsidP="009D215D">
      <w:pPr>
        <w:pStyle w:val="Paragraphedeliste"/>
        <w:numPr>
          <w:ilvl w:val="0"/>
          <w:numId w:val="35"/>
        </w:numPr>
      </w:pPr>
      <w:r w:rsidRPr="009A51AD">
        <w:t>The National Food and Nutrition Security Policy (2019)</w:t>
      </w:r>
      <w:r w:rsidR="00264B07" w:rsidRPr="009A51AD">
        <w:t>;</w:t>
      </w:r>
    </w:p>
    <w:p w14:paraId="2F625B01" w14:textId="46ABB172" w:rsidR="006243A4" w:rsidRPr="009A51AD" w:rsidRDefault="006243A4" w:rsidP="006243A4">
      <w:pPr>
        <w:pStyle w:val="Paragraphedeliste"/>
        <w:numPr>
          <w:ilvl w:val="0"/>
          <w:numId w:val="35"/>
        </w:numPr>
      </w:pPr>
      <w:r w:rsidRPr="009A51AD">
        <w:t>The Action Plan for Integrated Water Resource Management (IWRM/GIRE) for the period 2016-2030</w:t>
      </w:r>
      <w:r w:rsidR="00E01C54">
        <w:t>;</w:t>
      </w:r>
      <w:r w:rsidR="00E01C54" w:rsidRPr="00E01C54">
        <w:t xml:space="preserve"> </w:t>
      </w:r>
      <w:r w:rsidR="00E01C54" w:rsidRPr="009A51AD">
        <w:t>and</w:t>
      </w:r>
    </w:p>
    <w:p w14:paraId="5537C9FA" w14:textId="1D0337FB" w:rsidR="00CF71B3" w:rsidRPr="009A51AD" w:rsidRDefault="00CF71B3" w:rsidP="00CF71B3">
      <w:pPr>
        <w:pStyle w:val="Paragraphedeliste"/>
        <w:numPr>
          <w:ilvl w:val="0"/>
          <w:numId w:val="35"/>
        </w:numPr>
      </w:pPr>
      <w:r w:rsidRPr="009A51AD">
        <w:t>National Policy for Land Tenure Security (2007), including related legislation, such as Law on agrarian and land reorganization, Law n°014/96/ADP of May 23, 1996, amended by the Finance Law in 2008</w:t>
      </w:r>
      <w:r w:rsidR="007A4277">
        <w:t>.</w:t>
      </w:r>
      <w:r w:rsidR="00264B07" w:rsidRPr="009A51AD">
        <w:t xml:space="preserve"> </w:t>
      </w:r>
    </w:p>
    <w:p w14:paraId="1E9E7FD5" w14:textId="77777777" w:rsidR="00720B4E" w:rsidRPr="009A51AD" w:rsidRDefault="00720B4E" w:rsidP="00D85EAE"/>
    <w:p w14:paraId="2239440D" w14:textId="77777777" w:rsidR="00F93A42" w:rsidRPr="009A51AD" w:rsidRDefault="00F93A42" w:rsidP="00F93A42">
      <w:pPr>
        <w:pStyle w:val="Titre2"/>
        <w:rPr>
          <w:color w:val="auto"/>
        </w:rPr>
      </w:pPr>
      <w:bookmarkStart w:id="72" w:name="_Toc98142350"/>
      <w:bookmarkStart w:id="73" w:name="_Toc100004875"/>
      <w:r w:rsidRPr="00DC32C8">
        <w:rPr>
          <w:color w:val="auto"/>
        </w:rPr>
        <w:t>8. Knowledge Management.</w:t>
      </w:r>
      <w:bookmarkEnd w:id="72"/>
      <w:bookmarkEnd w:id="73"/>
      <w:r w:rsidRPr="009A51AD">
        <w:rPr>
          <w:color w:val="auto"/>
        </w:rPr>
        <w:t xml:space="preserve">  </w:t>
      </w:r>
    </w:p>
    <w:p w14:paraId="7DCFA229" w14:textId="4C8B38A9" w:rsidR="00C66F9B" w:rsidRPr="009A51AD" w:rsidRDefault="00F93A42" w:rsidP="00F93A42">
      <w:r w:rsidRPr="009A51AD">
        <w:rPr>
          <w:bCs/>
          <w:iCs/>
        </w:rPr>
        <w:t xml:space="preserve">The project </w:t>
      </w:r>
      <w:r w:rsidRPr="009A51AD">
        <w:t>prioritizes</w:t>
      </w:r>
      <w:r w:rsidRPr="009A51AD">
        <w:rPr>
          <w:bCs/>
          <w:iCs/>
        </w:rPr>
        <w:t xml:space="preserve"> k</w:t>
      </w:r>
      <w:bookmarkStart w:id="74" w:name="KM"/>
      <w:r w:rsidRPr="009A51AD">
        <w:t xml:space="preserve">nowledge management and thorough monitoring and evaluation, by including a whole component focused on these activities for lesson learning and upscaling. A Knowledge Management Plan will be developed during the project preparation phase. Dedicated resources will be made available for KM and M&amp;E activities </w:t>
      </w:r>
      <w:bookmarkEnd w:id="74"/>
      <w:r w:rsidR="00CE712A" w:rsidRPr="009A51AD">
        <w:t>under Component</w:t>
      </w:r>
      <w:r w:rsidR="00CE53DA" w:rsidRPr="009A51AD">
        <w:t xml:space="preserve"> and operationalized through Output 4.2) Knowledge platform is operational for coordination and lessons sharing among stakeholders at the landscape, national and international levels</w:t>
      </w:r>
      <w:r w:rsidR="00911878" w:rsidRPr="009A51AD">
        <w:t xml:space="preserve">. </w:t>
      </w:r>
      <w:r w:rsidR="00C66F9B" w:rsidRPr="009A51AD">
        <w:t>The principles of KM that will orient the project include:</w:t>
      </w:r>
    </w:p>
    <w:p w14:paraId="2CB7E36E" w14:textId="77777777" w:rsidR="00C66F9B" w:rsidRPr="009A51AD" w:rsidRDefault="00C66F9B" w:rsidP="00C66F9B">
      <w:pPr>
        <w:pStyle w:val="Paragraphedeliste"/>
        <w:numPr>
          <w:ilvl w:val="0"/>
          <w:numId w:val="37"/>
        </w:numPr>
      </w:pPr>
      <w:r w:rsidRPr="009A51AD">
        <w:t xml:space="preserve">Project results and the lessons to be learned will inform adaptive management and outreach in support of the sustainable management of landscapes at national, </w:t>
      </w:r>
      <w:proofErr w:type="gramStart"/>
      <w:r w:rsidRPr="009A51AD">
        <w:t>regional</w:t>
      </w:r>
      <w:proofErr w:type="gramEnd"/>
      <w:r w:rsidRPr="009A51AD">
        <w:t xml:space="preserve"> and international levels</w:t>
      </w:r>
    </w:p>
    <w:p w14:paraId="259CB8CC" w14:textId="77777777" w:rsidR="00C66F9B" w:rsidRPr="009A51AD" w:rsidRDefault="00C66F9B" w:rsidP="00C66F9B">
      <w:pPr>
        <w:pStyle w:val="Paragraphedeliste"/>
        <w:numPr>
          <w:ilvl w:val="0"/>
          <w:numId w:val="37"/>
        </w:numPr>
      </w:pPr>
      <w:r w:rsidRPr="009A51AD">
        <w:t>Effective project coordination and gender-sensitive/responsive monitoring and evaluation</w:t>
      </w:r>
    </w:p>
    <w:p w14:paraId="086A28AE" w14:textId="77777777" w:rsidR="00C66F9B" w:rsidRPr="009A51AD" w:rsidRDefault="00C66F9B" w:rsidP="00C66F9B">
      <w:pPr>
        <w:pStyle w:val="Paragraphedeliste"/>
        <w:numPr>
          <w:ilvl w:val="0"/>
          <w:numId w:val="37"/>
        </w:numPr>
      </w:pPr>
      <w:r w:rsidRPr="009A51AD">
        <w:t>Project results will be documented and gender-sensitive/responsive community learning actions and outreach will be duly supported</w:t>
      </w:r>
    </w:p>
    <w:p w14:paraId="205C50E0" w14:textId="6BA74205" w:rsidR="00C66F9B" w:rsidRPr="009A51AD" w:rsidRDefault="00C66F9B" w:rsidP="00C66F9B">
      <w:pPr>
        <w:pStyle w:val="Paragraphedeliste"/>
        <w:numPr>
          <w:ilvl w:val="0"/>
          <w:numId w:val="37"/>
        </w:numPr>
      </w:pPr>
      <w:r w:rsidRPr="009A51AD">
        <w:t>Collaboration with a suite of initiatives will be sought, including, where applicable in view of replication and scaling up of best practices</w:t>
      </w:r>
    </w:p>
    <w:p w14:paraId="02E0F267" w14:textId="77777777" w:rsidR="00F93A42" w:rsidRPr="009A51AD" w:rsidRDefault="00F93A42" w:rsidP="00F93A42"/>
    <w:p w14:paraId="6F29F954" w14:textId="2B6AAA75" w:rsidR="006D11CF" w:rsidRPr="009A51AD" w:rsidRDefault="006D11CF" w:rsidP="006D11CF">
      <w:r w:rsidRPr="009A51AD">
        <w:t>With regard to the production and promotion of knowledge</w:t>
      </w:r>
      <w:r w:rsidR="007332A0" w:rsidRPr="009A51AD">
        <w:t>, and following PAMED’s model</w:t>
      </w:r>
      <w:r w:rsidRPr="009A51AD">
        <w:t xml:space="preserve">, the following </w:t>
      </w:r>
      <w:r w:rsidR="007332A0" w:rsidRPr="009A51AD">
        <w:t xml:space="preserve">activities are proposed </w:t>
      </w:r>
      <w:r w:rsidRPr="009A51AD">
        <w:t>implemented:</w:t>
      </w:r>
    </w:p>
    <w:p w14:paraId="384EFB29" w14:textId="5F70F15F" w:rsidR="006D11CF" w:rsidRPr="009A51AD" w:rsidRDefault="007332A0" w:rsidP="007332A0">
      <w:pPr>
        <w:pStyle w:val="Paragraphedeliste"/>
        <w:numPr>
          <w:ilvl w:val="0"/>
          <w:numId w:val="39"/>
        </w:numPr>
      </w:pPr>
      <w:r w:rsidRPr="009A51AD">
        <w:t>A</w:t>
      </w:r>
      <w:r w:rsidR="006D11CF" w:rsidRPr="009A51AD">
        <w:t xml:space="preserve"> program communication strategy will be developed and implemented, with a view to enhancing its visibility and ownership by all national development actors. It will grant a primordial place to mass communication in particular, through the use of national languages ​​in local community radios;</w:t>
      </w:r>
    </w:p>
    <w:p w14:paraId="4906203F" w14:textId="12E26681" w:rsidR="006D11CF" w:rsidRPr="009A51AD" w:rsidRDefault="006D11CF" w:rsidP="007332A0">
      <w:pPr>
        <w:pStyle w:val="Paragraphedeliste"/>
        <w:numPr>
          <w:ilvl w:val="0"/>
          <w:numId w:val="39"/>
        </w:numPr>
      </w:pPr>
      <w:r w:rsidRPr="009A51AD">
        <w:t>Emphasis will be placed on learning and the periodic sharing of knowledge through the dialogue framework of actors in the area of ​​intervention;</w:t>
      </w:r>
    </w:p>
    <w:p w14:paraId="0B0FEE40" w14:textId="231C5F36" w:rsidR="006D11CF" w:rsidRPr="009A51AD" w:rsidRDefault="007332A0" w:rsidP="007332A0">
      <w:pPr>
        <w:pStyle w:val="Paragraphedeliste"/>
        <w:numPr>
          <w:ilvl w:val="0"/>
          <w:numId w:val="39"/>
        </w:numPr>
      </w:pPr>
      <w:r w:rsidRPr="009A51AD">
        <w:t>T</w:t>
      </w:r>
      <w:r w:rsidR="006D11CF" w:rsidRPr="009A51AD">
        <w:t>he translation of documents into local languages ​​and the publication of brochures in the field of good practices resulting from the experiences of the program;</w:t>
      </w:r>
    </w:p>
    <w:p w14:paraId="7D33CD29" w14:textId="43881666" w:rsidR="006D11CF" w:rsidRPr="009A51AD" w:rsidRDefault="007332A0" w:rsidP="007332A0">
      <w:pPr>
        <w:pStyle w:val="Paragraphedeliste"/>
        <w:numPr>
          <w:ilvl w:val="0"/>
          <w:numId w:val="39"/>
        </w:numPr>
      </w:pPr>
      <w:r w:rsidRPr="009A51AD">
        <w:t>T</w:t>
      </w:r>
      <w:r w:rsidR="006D11CF" w:rsidRPr="009A51AD">
        <w:t>he establishment, supply and dissemination through an appropriate site, of data relating to climate change (</w:t>
      </w:r>
      <w:r w:rsidRPr="009A51AD">
        <w:t xml:space="preserve">including </w:t>
      </w:r>
      <w:r w:rsidR="006D11CF" w:rsidRPr="009A51AD">
        <w:t>adaptation, REDD+ and GHG assessment</w:t>
      </w:r>
      <w:proofErr w:type="gramStart"/>
      <w:r w:rsidR="006D11CF" w:rsidRPr="009A51AD">
        <w:t>);</w:t>
      </w:r>
      <w:proofErr w:type="gramEnd"/>
    </w:p>
    <w:p w14:paraId="47529BC6" w14:textId="074BDCBB" w:rsidR="006D11CF" w:rsidRPr="009A51AD" w:rsidRDefault="007332A0" w:rsidP="007332A0">
      <w:pPr>
        <w:pStyle w:val="Paragraphedeliste"/>
        <w:numPr>
          <w:ilvl w:val="0"/>
          <w:numId w:val="39"/>
        </w:numPr>
      </w:pPr>
      <w:r w:rsidRPr="009A51AD">
        <w:t>T</w:t>
      </w:r>
      <w:r w:rsidR="006D11CF" w:rsidRPr="009A51AD">
        <w:t>he production and performance of forum plays on specific themes;</w:t>
      </w:r>
    </w:p>
    <w:p w14:paraId="472EDAC3" w14:textId="188A10AA" w:rsidR="006D11CF" w:rsidRPr="009A51AD" w:rsidRDefault="007332A0" w:rsidP="007332A0">
      <w:pPr>
        <w:pStyle w:val="Paragraphedeliste"/>
        <w:numPr>
          <w:ilvl w:val="0"/>
          <w:numId w:val="39"/>
        </w:numPr>
      </w:pPr>
      <w:r w:rsidRPr="009A51AD">
        <w:t>S</w:t>
      </w:r>
      <w:r w:rsidR="006D11CF" w:rsidRPr="009A51AD">
        <w:t>haring of knowledge through communications followed by discussions on the results of the program within the regional and municipal platforms GDT-REDD+ and the dialogue framework of the</w:t>
      </w:r>
      <w:r w:rsidRPr="009A51AD">
        <w:t xml:space="preserve"> various stakeholders within the project zone,</w:t>
      </w:r>
      <w:r w:rsidR="00451EDC" w:rsidRPr="009A51AD">
        <w:t xml:space="preserve"> including private sector players</w:t>
      </w:r>
      <w:r w:rsidR="006D11CF" w:rsidRPr="009A51AD">
        <w:t xml:space="preserve">. This will include demonstration days in </w:t>
      </w:r>
      <w:r w:rsidR="00451EDC" w:rsidRPr="009A51AD">
        <w:t xml:space="preserve">the </w:t>
      </w:r>
      <w:r w:rsidR="006D11CF" w:rsidRPr="009A51AD">
        <w:t>field, open to as many producers as possible</w:t>
      </w:r>
      <w:r w:rsidR="00451EDC" w:rsidRPr="009A51AD">
        <w:t>,</w:t>
      </w:r>
      <w:r w:rsidR="006D11CF" w:rsidRPr="009A51AD">
        <w:t xml:space="preserve"> and with the participation of local authorities;</w:t>
      </w:r>
    </w:p>
    <w:p w14:paraId="6B8B50E4" w14:textId="4E5B89D5" w:rsidR="006D11CF" w:rsidRPr="009A51AD" w:rsidRDefault="00451EDC" w:rsidP="007332A0">
      <w:pPr>
        <w:pStyle w:val="Paragraphedeliste"/>
        <w:numPr>
          <w:ilvl w:val="0"/>
          <w:numId w:val="39"/>
        </w:numPr>
      </w:pPr>
      <w:r w:rsidRPr="009A51AD">
        <w:t xml:space="preserve">The regular </w:t>
      </w:r>
      <w:r w:rsidR="006D11CF" w:rsidRPr="009A51AD">
        <w:t xml:space="preserve">updating </w:t>
      </w:r>
      <w:r w:rsidRPr="009A51AD">
        <w:t xml:space="preserve">of the project’s </w:t>
      </w:r>
      <w:r w:rsidR="006D11CF" w:rsidRPr="009A51AD">
        <w:t xml:space="preserve">the </w:t>
      </w:r>
      <w:r w:rsidRPr="009A51AD">
        <w:t>R</w:t>
      </w:r>
      <w:r w:rsidR="006D11CF" w:rsidRPr="009A51AD">
        <w:t xml:space="preserve">isk </w:t>
      </w:r>
      <w:r w:rsidRPr="009A51AD">
        <w:t>L</w:t>
      </w:r>
      <w:r w:rsidR="006D11CF" w:rsidRPr="009A51AD">
        <w:t>og</w:t>
      </w:r>
      <w:r w:rsidRPr="009A51AD">
        <w:t xml:space="preserve"> and Stakeholder database, which has been established at PIF stage</w:t>
      </w:r>
      <w:r w:rsidR="006D11CF" w:rsidRPr="009A51AD">
        <w:t>;</w:t>
      </w:r>
    </w:p>
    <w:p w14:paraId="5AAB23CD" w14:textId="7197AB99" w:rsidR="006D11CF" w:rsidRPr="009A51AD" w:rsidRDefault="00451EDC" w:rsidP="007332A0">
      <w:pPr>
        <w:pStyle w:val="Paragraphedeliste"/>
        <w:numPr>
          <w:ilvl w:val="0"/>
          <w:numId w:val="39"/>
        </w:numPr>
      </w:pPr>
      <w:r w:rsidRPr="009A51AD">
        <w:t>T</w:t>
      </w:r>
      <w:r w:rsidR="006D11CF" w:rsidRPr="009A51AD">
        <w:t xml:space="preserve">he use of the </w:t>
      </w:r>
      <w:r w:rsidR="0012479E" w:rsidRPr="009A51AD">
        <w:t xml:space="preserve">old and innovative means of communication </w:t>
      </w:r>
      <w:r w:rsidR="006D11CF" w:rsidRPr="009A51AD">
        <w:t>(televisions, radios</w:t>
      </w:r>
      <w:r w:rsidR="00F507FF" w:rsidRPr="009A51AD">
        <w:t>, web, social media, etc.</w:t>
      </w:r>
      <w:r w:rsidR="006D11CF" w:rsidRPr="009A51AD">
        <w:t>);</w:t>
      </w:r>
    </w:p>
    <w:p w14:paraId="4A9FDBD1" w14:textId="50EA0D61" w:rsidR="00FB22C5" w:rsidRPr="009A51AD" w:rsidRDefault="00F507FF" w:rsidP="007332A0">
      <w:pPr>
        <w:pStyle w:val="Paragraphedeliste"/>
        <w:numPr>
          <w:ilvl w:val="0"/>
          <w:numId w:val="39"/>
        </w:numPr>
      </w:pPr>
      <w:r w:rsidRPr="009A51AD">
        <w:t>T</w:t>
      </w:r>
      <w:r w:rsidR="006D11CF" w:rsidRPr="009A51AD">
        <w:t xml:space="preserve">he </w:t>
      </w:r>
      <w:r w:rsidR="00812BD8">
        <w:t xml:space="preserve">continued </w:t>
      </w:r>
      <w:r w:rsidR="006D11CF" w:rsidRPr="009A51AD">
        <w:t xml:space="preserve">production and dissemination of the best experiences </w:t>
      </w:r>
      <w:r w:rsidRPr="009A51AD">
        <w:t xml:space="preserve">on </w:t>
      </w:r>
      <w:r w:rsidR="006D11CF" w:rsidRPr="009A51AD">
        <w:t>Sustainable Land Management</w:t>
      </w:r>
      <w:r w:rsidRPr="009A51AD">
        <w:t>, SFM and LDN through dedicated platforms, such as the WOCAT</w:t>
      </w:r>
      <w:r w:rsidR="006D11CF" w:rsidRPr="009A51AD">
        <w:t>.</w:t>
      </w:r>
    </w:p>
    <w:p w14:paraId="406E7BA6" w14:textId="77777777" w:rsidR="006D11CF" w:rsidRDefault="006D11CF" w:rsidP="00F93A42"/>
    <w:p w14:paraId="317AFBC1" w14:textId="77777777" w:rsidR="00B50DFC" w:rsidRPr="008A302F" w:rsidRDefault="00B50DFC" w:rsidP="00F93A42"/>
    <w:p w14:paraId="73336990" w14:textId="7CDCAF29" w:rsidR="00DC32C8" w:rsidRDefault="00DC32C8" w:rsidP="00DC32C8">
      <w:pPr>
        <w:pStyle w:val="Titre1"/>
      </w:pPr>
      <w:bookmarkStart w:id="75" w:name="_Toc98142351"/>
      <w:bookmarkStart w:id="76" w:name="_Toc100004876"/>
      <w:r w:rsidRPr="00CE16CD">
        <w:t>PART</w:t>
      </w:r>
      <w:r>
        <w:t xml:space="preserve"> III</w:t>
      </w:r>
      <w:r w:rsidRPr="00581A8A">
        <w:t xml:space="preserve">:  </w:t>
      </w:r>
      <w:r w:rsidR="00596234">
        <w:t>A</w:t>
      </w:r>
      <w:r w:rsidRPr="00581A8A">
        <w:t>pproval/endorsement by gef operational focal point(s)</w:t>
      </w:r>
      <w:bookmarkEnd w:id="75"/>
      <w:bookmarkEnd w:id="76"/>
    </w:p>
    <w:p w14:paraId="1665C043" w14:textId="77777777" w:rsidR="00DC32C8" w:rsidRDefault="00DC32C8" w:rsidP="00DC32C8">
      <w:pPr>
        <w:pStyle w:val="Titre2"/>
      </w:pPr>
      <w:bookmarkStart w:id="77" w:name="_Toc98142352"/>
      <w:bookmarkStart w:id="78" w:name="_Toc100004877"/>
      <w:r>
        <w:t xml:space="preserve">A. </w:t>
      </w:r>
      <w:r w:rsidRPr="00466B3E">
        <w:t>Record of Endorsement of GEF Operational Focal Point (s) on Behalf of the Government(s):</w:t>
      </w:r>
      <w:bookmarkEnd w:id="77"/>
      <w:bookmarkEnd w:id="78"/>
      <w:r w:rsidRPr="00466B3E">
        <w:t xml:space="preserve"> </w:t>
      </w:r>
    </w:p>
    <w:p w14:paraId="588D830F" w14:textId="77777777" w:rsidR="00DC32C8" w:rsidRPr="00DE4A60" w:rsidRDefault="00DC32C8" w:rsidP="00DC32C8">
      <w:pPr>
        <w:pBdr>
          <w:bottom w:val="single" w:sz="4" w:space="1" w:color="auto"/>
        </w:pBdr>
        <w:rPr>
          <w:color w:val="7F7F7F" w:themeColor="text1" w:themeTint="80"/>
          <w:sz w:val="18"/>
          <w:szCs w:val="22"/>
        </w:rPr>
      </w:pPr>
      <w:r w:rsidRPr="00DE4A60">
        <w:rPr>
          <w:color w:val="7F7F7F" w:themeColor="text1" w:themeTint="80"/>
          <w:sz w:val="18"/>
          <w:szCs w:val="22"/>
        </w:rPr>
        <w:t>(The operational focal point endorsement letter(s) is attached as annex d to this PIF.)</w:t>
      </w:r>
    </w:p>
    <w:p w14:paraId="47E9C38B" w14:textId="77777777" w:rsidR="00DC32C8" w:rsidRPr="0009062D" w:rsidRDefault="00DC32C8" w:rsidP="00DC32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93"/>
        <w:gridCol w:w="2410"/>
        <w:gridCol w:w="2380"/>
      </w:tblGrid>
      <w:tr w:rsidR="00DC32C8" w:rsidRPr="0009062D" w14:paraId="35AC8BB7" w14:textId="77777777" w:rsidTr="008E7098">
        <w:tc>
          <w:tcPr>
            <w:tcW w:w="2705" w:type="dxa"/>
          </w:tcPr>
          <w:p w14:paraId="6DFF9751" w14:textId="77777777" w:rsidR="00DC32C8" w:rsidRPr="0009062D" w:rsidRDefault="00DC32C8" w:rsidP="008E7098">
            <w:pPr>
              <w:rPr>
                <w:b/>
                <w:bCs/>
              </w:rPr>
            </w:pPr>
            <w:r w:rsidRPr="0009062D">
              <w:rPr>
                <w:b/>
                <w:bCs/>
              </w:rPr>
              <w:t>Name</w:t>
            </w:r>
          </w:p>
        </w:tc>
        <w:tc>
          <w:tcPr>
            <w:tcW w:w="2693" w:type="dxa"/>
          </w:tcPr>
          <w:p w14:paraId="015CE6E1" w14:textId="77777777" w:rsidR="00DC32C8" w:rsidRPr="0009062D" w:rsidRDefault="00DC32C8" w:rsidP="008E7098">
            <w:pPr>
              <w:rPr>
                <w:b/>
                <w:bCs/>
              </w:rPr>
            </w:pPr>
            <w:r w:rsidRPr="0009062D">
              <w:rPr>
                <w:b/>
                <w:bCs/>
              </w:rPr>
              <w:t>Position</w:t>
            </w:r>
          </w:p>
        </w:tc>
        <w:tc>
          <w:tcPr>
            <w:tcW w:w="2410" w:type="dxa"/>
          </w:tcPr>
          <w:p w14:paraId="6412014E" w14:textId="77777777" w:rsidR="00DC32C8" w:rsidRPr="0009062D" w:rsidRDefault="00DC32C8" w:rsidP="008E7098">
            <w:pPr>
              <w:rPr>
                <w:b/>
                <w:bCs/>
              </w:rPr>
            </w:pPr>
            <w:r w:rsidRPr="0009062D">
              <w:rPr>
                <w:b/>
                <w:bCs/>
              </w:rPr>
              <w:t>Ministry</w:t>
            </w:r>
          </w:p>
        </w:tc>
        <w:tc>
          <w:tcPr>
            <w:tcW w:w="2380" w:type="dxa"/>
          </w:tcPr>
          <w:p w14:paraId="21C8F6B0" w14:textId="77777777" w:rsidR="00DC32C8" w:rsidRPr="0009062D" w:rsidRDefault="00DC32C8" w:rsidP="008E7098">
            <w:pPr>
              <w:rPr>
                <w:b/>
                <w:bCs/>
              </w:rPr>
            </w:pPr>
            <w:r w:rsidRPr="0009062D">
              <w:rPr>
                <w:b/>
                <w:bCs/>
              </w:rPr>
              <w:t>Date (MM/dd/</w:t>
            </w:r>
            <w:proofErr w:type="spellStart"/>
            <w:r w:rsidRPr="0009062D">
              <w:rPr>
                <w:b/>
                <w:bCs/>
              </w:rPr>
              <w:t>yyyy</w:t>
            </w:r>
            <w:proofErr w:type="spellEnd"/>
            <w:r w:rsidRPr="0009062D">
              <w:rPr>
                <w:b/>
                <w:bCs/>
              </w:rPr>
              <w:t>)</w:t>
            </w:r>
          </w:p>
        </w:tc>
      </w:tr>
      <w:tr w:rsidR="00DC32C8" w:rsidRPr="000B597D" w14:paraId="758C884C" w14:textId="77777777" w:rsidTr="000B597D">
        <w:tc>
          <w:tcPr>
            <w:tcW w:w="2705" w:type="dxa"/>
            <w:vAlign w:val="center"/>
          </w:tcPr>
          <w:p w14:paraId="3778B3CA" w14:textId="29F41F51" w:rsidR="00DC32C8" w:rsidRPr="000B597D" w:rsidRDefault="000B597D" w:rsidP="000B597D">
            <w:pPr>
              <w:jc w:val="left"/>
            </w:pPr>
            <w:r>
              <w:t xml:space="preserve">Mr. </w:t>
            </w:r>
            <w:proofErr w:type="spellStart"/>
            <w:r>
              <w:t>Somanegr</w:t>
            </w:r>
            <w:proofErr w:type="spellEnd"/>
            <w:r>
              <w:rPr>
                <w:lang w:val="fr-FR"/>
              </w:rPr>
              <w:t>é</w:t>
            </w:r>
            <w:r>
              <w:t xml:space="preserve"> Nana</w:t>
            </w:r>
          </w:p>
        </w:tc>
        <w:tc>
          <w:tcPr>
            <w:tcW w:w="2693" w:type="dxa"/>
            <w:vAlign w:val="center"/>
          </w:tcPr>
          <w:p w14:paraId="2C960ABA" w14:textId="387FD20F" w:rsidR="00DC32C8" w:rsidRPr="00915E28" w:rsidRDefault="000B597D" w:rsidP="000B597D">
            <w:pPr>
              <w:jc w:val="left"/>
            </w:pPr>
            <w:r>
              <w:t>Operational Focal Point for Burkina Faso and Permanent Secretary SP-CNDD</w:t>
            </w:r>
          </w:p>
        </w:tc>
        <w:tc>
          <w:tcPr>
            <w:tcW w:w="2410" w:type="dxa"/>
            <w:vAlign w:val="center"/>
          </w:tcPr>
          <w:p w14:paraId="132639D8" w14:textId="7467E6B1" w:rsidR="00DC32C8" w:rsidRPr="00915E28" w:rsidRDefault="000B597D" w:rsidP="000B597D">
            <w:pPr>
              <w:jc w:val="left"/>
            </w:pPr>
            <w:r w:rsidRPr="00915E28">
              <w:rPr>
                <w:szCs w:val="20"/>
              </w:rPr>
              <w:t xml:space="preserve">Ministry for the Ecological Transition and Environment </w:t>
            </w:r>
          </w:p>
        </w:tc>
        <w:tc>
          <w:tcPr>
            <w:tcW w:w="2380" w:type="dxa"/>
            <w:vAlign w:val="center"/>
          </w:tcPr>
          <w:p w14:paraId="3C85D6C1" w14:textId="26F887F1" w:rsidR="00DC32C8" w:rsidRPr="000B597D" w:rsidRDefault="000B597D" w:rsidP="000B597D">
            <w:pPr>
              <w:jc w:val="left"/>
            </w:pPr>
            <w:r>
              <w:t>02/15/2022</w:t>
            </w:r>
          </w:p>
        </w:tc>
      </w:tr>
    </w:tbl>
    <w:p w14:paraId="24E09AA4" w14:textId="77777777" w:rsidR="00292FBF" w:rsidRPr="000B597D" w:rsidRDefault="00292FBF" w:rsidP="00F93A42">
      <w:pPr>
        <w:rPr>
          <w:lang w:val="fr-FR"/>
        </w:rPr>
        <w:sectPr w:rsidR="00292FBF" w:rsidRPr="000B597D" w:rsidSect="00292FBF">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0" w:gutter="0"/>
          <w:cols w:space="720"/>
          <w:docGrid w:linePitch="272"/>
        </w:sectPr>
      </w:pPr>
    </w:p>
    <w:p w14:paraId="72F19688" w14:textId="71A05F9A" w:rsidR="00CE16CD" w:rsidRDefault="006966F2" w:rsidP="00AB6D32">
      <w:pPr>
        <w:pStyle w:val="Titre2"/>
      </w:pPr>
      <w:bookmarkStart w:id="79" w:name="_Toc100004878"/>
      <w:r>
        <w:lastRenderedPageBreak/>
        <w:t xml:space="preserve">Annex </w:t>
      </w:r>
      <w:r w:rsidR="007D2463">
        <w:t>A</w:t>
      </w:r>
      <w:r w:rsidR="00AB6D32">
        <w:t>.</w:t>
      </w:r>
      <w:r w:rsidR="00AB6D32" w:rsidRPr="00AB6D32">
        <w:t xml:space="preserve"> Core Indicator Worksheet</w:t>
      </w:r>
      <w:bookmarkEnd w:id="79"/>
    </w:p>
    <w:tbl>
      <w:tblPr>
        <w:tblW w:w="11573" w:type="dxa"/>
        <w:tblInd w:w="-152" w:type="dxa"/>
        <w:tblLook w:val="04A0" w:firstRow="1" w:lastRow="0" w:firstColumn="1" w:lastColumn="0" w:noHBand="0" w:noVBand="1"/>
      </w:tblPr>
      <w:tblGrid>
        <w:gridCol w:w="1827"/>
        <w:gridCol w:w="1548"/>
        <w:gridCol w:w="1185"/>
        <w:gridCol w:w="894"/>
        <w:gridCol w:w="894"/>
        <w:gridCol w:w="740"/>
        <w:gridCol w:w="929"/>
        <w:gridCol w:w="538"/>
        <w:gridCol w:w="746"/>
        <w:gridCol w:w="514"/>
        <w:gridCol w:w="842"/>
        <w:gridCol w:w="37"/>
        <w:gridCol w:w="879"/>
      </w:tblGrid>
      <w:tr w:rsidR="00FB37FB" w:rsidRPr="00D16F8A" w14:paraId="291B2EC1" w14:textId="77777777" w:rsidTr="00FB37FB">
        <w:trPr>
          <w:trHeight w:val="23"/>
          <w:tblHeader/>
        </w:trPr>
        <w:tc>
          <w:tcPr>
            <w:tcW w:w="1827"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2A6069F2" w14:textId="33A52F61" w:rsidR="00AB6D32" w:rsidRPr="00D16F8A" w:rsidRDefault="00AB6D32" w:rsidP="00D16F8A">
            <w:pPr>
              <w:suppressAutoHyphens w:val="0"/>
              <w:autoSpaceDN/>
              <w:jc w:val="left"/>
              <w:textAlignment w:val="auto"/>
              <w:rPr>
                <w:b/>
                <w:bCs/>
                <w:color w:val="FFFFFF"/>
                <w:sz w:val="15"/>
                <w:szCs w:val="15"/>
              </w:rPr>
            </w:pPr>
            <w:r w:rsidRPr="00D16F8A">
              <w:rPr>
                <w:b/>
                <w:bCs/>
                <w:color w:val="FFFFFF" w:themeColor="background1"/>
                <w:sz w:val="15"/>
                <w:szCs w:val="15"/>
              </w:rPr>
              <w:t>Core Indicator</w:t>
            </w:r>
          </w:p>
        </w:tc>
        <w:tc>
          <w:tcPr>
            <w:tcW w:w="1548" w:type="dxa"/>
            <w:tcBorders>
              <w:top w:val="single" w:sz="8" w:space="0" w:color="auto"/>
              <w:left w:val="nil"/>
              <w:bottom w:val="single" w:sz="8" w:space="0" w:color="auto"/>
              <w:right w:val="single" w:sz="8" w:space="0" w:color="000000"/>
            </w:tcBorders>
            <w:shd w:val="clear" w:color="000000" w:fill="000000"/>
            <w:vAlign w:val="center"/>
            <w:hideMark/>
          </w:tcPr>
          <w:p w14:paraId="4FCD3710" w14:textId="2095FC7A" w:rsidR="00AB6D32" w:rsidRPr="00D16F8A" w:rsidRDefault="0000377C" w:rsidP="00D16F8A">
            <w:pPr>
              <w:suppressAutoHyphens w:val="0"/>
              <w:autoSpaceDN/>
              <w:jc w:val="left"/>
              <w:textAlignment w:val="auto"/>
              <w:rPr>
                <w:color w:val="000000"/>
                <w:sz w:val="15"/>
                <w:szCs w:val="15"/>
              </w:rPr>
            </w:pPr>
            <w:r w:rsidRPr="00D16F8A">
              <w:rPr>
                <w:b/>
                <w:bCs/>
                <w:color w:val="FFFFFF" w:themeColor="background1"/>
                <w:sz w:val="15"/>
                <w:szCs w:val="15"/>
              </w:rPr>
              <w:t xml:space="preserve">Relevant indicators </w:t>
            </w:r>
          </w:p>
        </w:tc>
        <w:tc>
          <w:tcPr>
            <w:tcW w:w="1185" w:type="dxa"/>
            <w:tcBorders>
              <w:top w:val="single" w:sz="8" w:space="0" w:color="auto"/>
              <w:left w:val="nil"/>
              <w:bottom w:val="single" w:sz="8" w:space="0" w:color="auto"/>
              <w:right w:val="single" w:sz="8" w:space="0" w:color="000000"/>
            </w:tcBorders>
            <w:shd w:val="clear" w:color="000000" w:fill="000000"/>
            <w:vAlign w:val="center"/>
            <w:hideMark/>
          </w:tcPr>
          <w:p w14:paraId="0EC64BF7"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894" w:type="dxa"/>
            <w:tcBorders>
              <w:top w:val="single" w:sz="8" w:space="0" w:color="auto"/>
              <w:left w:val="nil"/>
              <w:bottom w:val="single" w:sz="8" w:space="0" w:color="auto"/>
              <w:right w:val="single" w:sz="8" w:space="0" w:color="000000"/>
            </w:tcBorders>
            <w:shd w:val="clear" w:color="000000" w:fill="000000"/>
            <w:vAlign w:val="center"/>
            <w:hideMark/>
          </w:tcPr>
          <w:p w14:paraId="685CEC77"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894" w:type="dxa"/>
            <w:tcBorders>
              <w:top w:val="single" w:sz="8" w:space="0" w:color="auto"/>
              <w:left w:val="nil"/>
              <w:bottom w:val="single" w:sz="8" w:space="0" w:color="auto"/>
              <w:right w:val="single" w:sz="8" w:space="0" w:color="000000"/>
            </w:tcBorders>
            <w:shd w:val="clear" w:color="000000" w:fill="000000"/>
            <w:vAlign w:val="center"/>
            <w:hideMark/>
          </w:tcPr>
          <w:p w14:paraId="4FE871BD"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740" w:type="dxa"/>
            <w:tcBorders>
              <w:top w:val="single" w:sz="8" w:space="0" w:color="auto"/>
              <w:left w:val="nil"/>
              <w:bottom w:val="single" w:sz="8" w:space="0" w:color="auto"/>
              <w:right w:val="single" w:sz="8" w:space="0" w:color="000000"/>
            </w:tcBorders>
            <w:shd w:val="clear" w:color="000000" w:fill="000000"/>
            <w:vAlign w:val="center"/>
            <w:hideMark/>
          </w:tcPr>
          <w:p w14:paraId="236037B4"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929" w:type="dxa"/>
            <w:tcBorders>
              <w:top w:val="single" w:sz="8" w:space="0" w:color="auto"/>
              <w:left w:val="nil"/>
              <w:bottom w:val="single" w:sz="8" w:space="0" w:color="auto"/>
              <w:right w:val="single" w:sz="8" w:space="0" w:color="000000"/>
            </w:tcBorders>
            <w:shd w:val="clear" w:color="000000" w:fill="000000"/>
            <w:vAlign w:val="center"/>
            <w:hideMark/>
          </w:tcPr>
          <w:p w14:paraId="3D45B847"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538" w:type="dxa"/>
            <w:tcBorders>
              <w:top w:val="single" w:sz="8" w:space="0" w:color="auto"/>
              <w:left w:val="nil"/>
              <w:bottom w:val="single" w:sz="8" w:space="0" w:color="auto"/>
              <w:right w:val="single" w:sz="8" w:space="0" w:color="000000"/>
            </w:tcBorders>
            <w:shd w:val="clear" w:color="000000" w:fill="000000"/>
            <w:vAlign w:val="center"/>
            <w:hideMark/>
          </w:tcPr>
          <w:p w14:paraId="36BB4500"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746" w:type="dxa"/>
            <w:tcBorders>
              <w:top w:val="single" w:sz="8" w:space="0" w:color="auto"/>
              <w:left w:val="nil"/>
              <w:bottom w:val="single" w:sz="8" w:space="0" w:color="auto"/>
              <w:right w:val="single" w:sz="8" w:space="0" w:color="000000"/>
            </w:tcBorders>
            <w:shd w:val="clear" w:color="000000" w:fill="000000"/>
            <w:vAlign w:val="center"/>
            <w:hideMark/>
          </w:tcPr>
          <w:p w14:paraId="4952D63C"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514" w:type="dxa"/>
            <w:tcBorders>
              <w:top w:val="single" w:sz="8" w:space="0" w:color="auto"/>
              <w:left w:val="nil"/>
              <w:bottom w:val="single" w:sz="8" w:space="0" w:color="auto"/>
              <w:right w:val="single" w:sz="8" w:space="0" w:color="000000"/>
            </w:tcBorders>
            <w:shd w:val="clear" w:color="000000" w:fill="000000"/>
            <w:vAlign w:val="center"/>
            <w:hideMark/>
          </w:tcPr>
          <w:p w14:paraId="09F18F58"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842" w:type="dxa"/>
            <w:tcBorders>
              <w:top w:val="single" w:sz="8" w:space="0" w:color="auto"/>
              <w:left w:val="nil"/>
              <w:bottom w:val="single" w:sz="8" w:space="0" w:color="auto"/>
              <w:right w:val="single" w:sz="8" w:space="0" w:color="000000"/>
            </w:tcBorders>
            <w:shd w:val="clear" w:color="000000" w:fill="000000"/>
            <w:vAlign w:val="center"/>
            <w:hideMark/>
          </w:tcPr>
          <w:p w14:paraId="1314EAC1"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916" w:type="dxa"/>
            <w:gridSpan w:val="2"/>
            <w:tcBorders>
              <w:top w:val="single" w:sz="8" w:space="0" w:color="auto"/>
              <w:left w:val="nil"/>
              <w:bottom w:val="single" w:sz="8" w:space="0" w:color="auto"/>
              <w:right w:val="single" w:sz="8" w:space="0" w:color="auto"/>
            </w:tcBorders>
            <w:shd w:val="clear" w:color="000000" w:fill="000000"/>
            <w:vAlign w:val="center"/>
            <w:hideMark/>
          </w:tcPr>
          <w:p w14:paraId="247EA20A" w14:textId="7B66CD13" w:rsidR="00AB6D32" w:rsidRPr="00D16F8A" w:rsidRDefault="00AB6D32" w:rsidP="00D16F8A">
            <w:pPr>
              <w:suppressAutoHyphens w:val="0"/>
              <w:autoSpaceDN/>
              <w:jc w:val="right"/>
              <w:textAlignment w:val="auto"/>
              <w:rPr>
                <w:b/>
                <w:bCs/>
                <w:i/>
                <w:iCs/>
                <w:color w:val="FFFFFF"/>
                <w:sz w:val="15"/>
                <w:szCs w:val="15"/>
              </w:rPr>
            </w:pPr>
            <w:r w:rsidRPr="00D16F8A">
              <w:rPr>
                <w:b/>
                <w:bCs/>
                <w:i/>
                <w:iCs/>
                <w:color w:val="FFFFFF" w:themeColor="background1"/>
                <w:sz w:val="15"/>
                <w:szCs w:val="15"/>
              </w:rPr>
              <w:t>Measure</w:t>
            </w:r>
            <w:r w:rsidR="00F95A66" w:rsidRPr="00D16F8A">
              <w:rPr>
                <w:b/>
                <w:bCs/>
                <w:i/>
                <w:iCs/>
                <w:color w:val="FFFFFF" w:themeColor="background1"/>
                <w:sz w:val="15"/>
                <w:szCs w:val="15"/>
              </w:rPr>
              <w:t>s</w:t>
            </w:r>
          </w:p>
        </w:tc>
      </w:tr>
      <w:tr w:rsidR="00F3105E" w:rsidRPr="00D16F8A" w14:paraId="034A033E"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D9D9D9"/>
            <w:vAlign w:val="center"/>
            <w:hideMark/>
          </w:tcPr>
          <w:p w14:paraId="12DD62C8" w14:textId="77777777" w:rsidR="00AB6D32" w:rsidRPr="00D16F8A" w:rsidRDefault="00AB6D32" w:rsidP="00D16F8A">
            <w:pPr>
              <w:suppressAutoHyphens w:val="0"/>
              <w:autoSpaceDN/>
              <w:jc w:val="left"/>
              <w:textAlignment w:val="auto"/>
              <w:rPr>
                <w:b/>
                <w:bCs/>
                <w:color w:val="000000"/>
                <w:sz w:val="15"/>
                <w:szCs w:val="15"/>
              </w:rPr>
            </w:pPr>
            <w:r w:rsidRPr="00D16F8A">
              <w:rPr>
                <w:b/>
                <w:bCs/>
                <w:color w:val="000000"/>
                <w:sz w:val="15"/>
                <w:szCs w:val="15"/>
              </w:rPr>
              <w:t>Core Indicator 3</w:t>
            </w:r>
          </w:p>
        </w:tc>
        <w:tc>
          <w:tcPr>
            <w:tcW w:w="8867" w:type="dxa"/>
            <w:gridSpan w:val="11"/>
            <w:tcBorders>
              <w:top w:val="single" w:sz="8" w:space="0" w:color="auto"/>
              <w:left w:val="nil"/>
              <w:bottom w:val="single" w:sz="8" w:space="0" w:color="auto"/>
              <w:right w:val="single" w:sz="8" w:space="0" w:color="000000"/>
            </w:tcBorders>
            <w:shd w:val="clear" w:color="000000" w:fill="D9D9D9"/>
            <w:vAlign w:val="center"/>
            <w:hideMark/>
          </w:tcPr>
          <w:p w14:paraId="52233CC4" w14:textId="77777777" w:rsidR="00AB6D32" w:rsidRPr="00D16F8A" w:rsidRDefault="00AB6D32" w:rsidP="00D16F8A">
            <w:pPr>
              <w:suppressAutoHyphens w:val="0"/>
              <w:autoSpaceDN/>
              <w:jc w:val="left"/>
              <w:textAlignment w:val="auto"/>
              <w:rPr>
                <w:b/>
                <w:bCs/>
                <w:color w:val="000000"/>
                <w:sz w:val="15"/>
                <w:szCs w:val="15"/>
              </w:rPr>
            </w:pPr>
            <w:r w:rsidRPr="00D16F8A">
              <w:rPr>
                <w:b/>
                <w:bCs/>
                <w:color w:val="000000"/>
                <w:sz w:val="15"/>
                <w:szCs w:val="15"/>
              </w:rPr>
              <w:t>Area of land restored</w:t>
            </w:r>
          </w:p>
        </w:tc>
        <w:tc>
          <w:tcPr>
            <w:tcW w:w="879" w:type="dxa"/>
            <w:tcBorders>
              <w:top w:val="nil"/>
              <w:left w:val="nil"/>
              <w:bottom w:val="single" w:sz="8" w:space="0" w:color="auto"/>
              <w:right w:val="single" w:sz="8" w:space="0" w:color="auto"/>
            </w:tcBorders>
            <w:shd w:val="clear" w:color="000000" w:fill="D9D9D9"/>
            <w:vAlign w:val="center"/>
            <w:hideMark/>
          </w:tcPr>
          <w:p w14:paraId="2CDF0831" w14:textId="77777777" w:rsidR="00AB6D32" w:rsidRPr="00D16F8A" w:rsidRDefault="00AB6D32" w:rsidP="00D16F8A">
            <w:pPr>
              <w:suppressAutoHyphens w:val="0"/>
              <w:autoSpaceDN/>
              <w:jc w:val="right"/>
              <w:textAlignment w:val="auto"/>
              <w:rPr>
                <w:b/>
                <w:bCs/>
                <w:i/>
                <w:iCs/>
                <w:color w:val="000000"/>
                <w:sz w:val="15"/>
                <w:szCs w:val="15"/>
              </w:rPr>
            </w:pPr>
            <w:r w:rsidRPr="00D16F8A">
              <w:rPr>
                <w:b/>
                <w:bCs/>
                <w:i/>
                <w:iCs/>
                <w:color w:val="000000"/>
                <w:sz w:val="15"/>
                <w:szCs w:val="15"/>
              </w:rPr>
              <w:t>(Hectares)</w:t>
            </w:r>
          </w:p>
        </w:tc>
      </w:tr>
      <w:tr w:rsidR="00F3105E" w:rsidRPr="00D16F8A" w14:paraId="4C3B268E"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496B00EB"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290F1556" w14:textId="77777777" w:rsidR="00AB6D32" w:rsidRPr="00D16F8A" w:rsidRDefault="00AB6D32" w:rsidP="00D16F8A">
            <w:pPr>
              <w:suppressAutoHyphens w:val="0"/>
              <w:autoSpaceDN/>
              <w:jc w:val="left"/>
              <w:textAlignment w:val="auto"/>
              <w:rPr>
                <w:color w:val="000000"/>
                <w:sz w:val="15"/>
                <w:szCs w:val="15"/>
              </w:rPr>
            </w:pPr>
            <w:r w:rsidRPr="00D16F8A">
              <w:rPr>
                <w:color w:val="000000"/>
                <w:sz w:val="15"/>
                <w:szCs w:val="15"/>
              </w:rPr>
              <w:t> </w:t>
            </w:r>
          </w:p>
        </w:tc>
        <w:tc>
          <w:tcPr>
            <w:tcW w:w="4485" w:type="dxa"/>
            <w:gridSpan w:val="7"/>
            <w:tcBorders>
              <w:top w:val="single" w:sz="8" w:space="0" w:color="auto"/>
              <w:left w:val="nil"/>
              <w:bottom w:val="single" w:sz="8" w:space="0" w:color="auto"/>
              <w:right w:val="single" w:sz="8" w:space="0" w:color="000000"/>
            </w:tcBorders>
            <w:shd w:val="clear" w:color="000000" w:fill="F2F2F2"/>
            <w:vAlign w:val="center"/>
            <w:hideMark/>
          </w:tcPr>
          <w:p w14:paraId="42B2462E" w14:textId="77777777" w:rsidR="00AB6D32" w:rsidRPr="00D16F8A" w:rsidRDefault="00AB6D32" w:rsidP="00D16F8A">
            <w:pPr>
              <w:suppressAutoHyphens w:val="0"/>
              <w:autoSpaceDN/>
              <w:jc w:val="center"/>
              <w:textAlignment w:val="auto"/>
              <w:rPr>
                <w:color w:val="000000"/>
                <w:sz w:val="15"/>
                <w:szCs w:val="15"/>
              </w:rPr>
            </w:pPr>
            <w:r w:rsidRPr="00D16F8A">
              <w:rPr>
                <w:color w:val="000000"/>
                <w:sz w:val="15"/>
                <w:szCs w:val="15"/>
              </w:rPr>
              <w:t>Hectares (3.1+3.2+3.3+3.4)</w:t>
            </w:r>
          </w:p>
        </w:tc>
      </w:tr>
      <w:tr w:rsidR="00F3105E" w:rsidRPr="00D16F8A" w14:paraId="59BCD706"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1442F93E"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68608953"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2727" w:type="dxa"/>
            <w:gridSpan w:val="4"/>
            <w:tcBorders>
              <w:top w:val="single" w:sz="8" w:space="0" w:color="auto"/>
              <w:left w:val="nil"/>
              <w:bottom w:val="single" w:sz="8" w:space="0" w:color="auto"/>
              <w:right w:val="single" w:sz="8" w:space="0" w:color="000000"/>
            </w:tcBorders>
            <w:shd w:val="clear" w:color="000000" w:fill="F2F2F2"/>
            <w:vAlign w:val="center"/>
            <w:hideMark/>
          </w:tcPr>
          <w:p w14:paraId="5A813222"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c>
          <w:tcPr>
            <w:tcW w:w="1758" w:type="dxa"/>
            <w:gridSpan w:val="3"/>
            <w:tcBorders>
              <w:top w:val="single" w:sz="8" w:space="0" w:color="auto"/>
              <w:left w:val="nil"/>
              <w:bottom w:val="single" w:sz="8" w:space="0" w:color="auto"/>
              <w:right w:val="single" w:sz="8" w:space="0" w:color="000000"/>
            </w:tcBorders>
            <w:shd w:val="clear" w:color="000000" w:fill="F2F2F2"/>
            <w:vAlign w:val="center"/>
            <w:hideMark/>
          </w:tcPr>
          <w:p w14:paraId="296D1B4B" w14:textId="77777777" w:rsidR="00AB6D32" w:rsidRPr="00D16F8A" w:rsidRDefault="00AB6D32" w:rsidP="00D16F8A">
            <w:pPr>
              <w:suppressAutoHyphens w:val="0"/>
              <w:autoSpaceDN/>
              <w:jc w:val="center"/>
              <w:textAlignment w:val="auto"/>
              <w:rPr>
                <w:sz w:val="15"/>
                <w:szCs w:val="15"/>
              </w:rPr>
            </w:pPr>
            <w:r w:rsidRPr="00D16F8A">
              <w:rPr>
                <w:sz w:val="15"/>
                <w:szCs w:val="15"/>
              </w:rPr>
              <w:t>Achieved</w:t>
            </w:r>
          </w:p>
        </w:tc>
      </w:tr>
      <w:tr w:rsidR="00F3105E" w:rsidRPr="00D16F8A" w14:paraId="232111AB"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C91E5A9"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44244E20"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1467" w:type="dxa"/>
            <w:gridSpan w:val="2"/>
            <w:tcBorders>
              <w:top w:val="single" w:sz="8" w:space="0" w:color="auto"/>
              <w:left w:val="nil"/>
              <w:bottom w:val="single" w:sz="8" w:space="0" w:color="auto"/>
              <w:right w:val="single" w:sz="8" w:space="0" w:color="000000"/>
            </w:tcBorders>
            <w:shd w:val="clear" w:color="000000" w:fill="F2F2F2"/>
            <w:vAlign w:val="center"/>
            <w:hideMark/>
          </w:tcPr>
          <w:p w14:paraId="3FD5F146" w14:textId="77777777" w:rsidR="00AB6D32" w:rsidRPr="00D16F8A" w:rsidRDefault="00AB6D32" w:rsidP="00D16F8A">
            <w:pPr>
              <w:suppressAutoHyphens w:val="0"/>
              <w:autoSpaceDN/>
              <w:jc w:val="center"/>
              <w:textAlignment w:val="auto"/>
              <w:rPr>
                <w:sz w:val="15"/>
                <w:szCs w:val="15"/>
              </w:rPr>
            </w:pPr>
            <w:r w:rsidRPr="00D16F8A">
              <w:rPr>
                <w:sz w:val="15"/>
                <w:szCs w:val="15"/>
              </w:rPr>
              <w:t>PIF stage</w:t>
            </w:r>
          </w:p>
        </w:tc>
        <w:tc>
          <w:tcPr>
            <w:tcW w:w="1260" w:type="dxa"/>
            <w:gridSpan w:val="2"/>
            <w:tcBorders>
              <w:top w:val="single" w:sz="8" w:space="0" w:color="auto"/>
              <w:left w:val="nil"/>
              <w:bottom w:val="single" w:sz="8" w:space="0" w:color="auto"/>
              <w:right w:val="single" w:sz="8" w:space="0" w:color="000000"/>
            </w:tcBorders>
            <w:shd w:val="clear" w:color="000000" w:fill="F2F2F2"/>
            <w:vAlign w:val="center"/>
            <w:hideMark/>
          </w:tcPr>
          <w:p w14:paraId="0D95E77E" w14:textId="77777777" w:rsidR="00AB6D32" w:rsidRPr="00D16F8A" w:rsidRDefault="00AB6D32" w:rsidP="00D16F8A">
            <w:pPr>
              <w:suppressAutoHyphens w:val="0"/>
              <w:autoSpaceDN/>
              <w:jc w:val="center"/>
              <w:textAlignment w:val="auto"/>
              <w:rPr>
                <w:sz w:val="15"/>
                <w:szCs w:val="15"/>
              </w:rPr>
            </w:pPr>
            <w:r w:rsidRPr="00D16F8A">
              <w:rPr>
                <w:sz w:val="15"/>
                <w:szCs w:val="15"/>
              </w:rPr>
              <w:t>Endorsement</w:t>
            </w:r>
          </w:p>
        </w:tc>
        <w:tc>
          <w:tcPr>
            <w:tcW w:w="842" w:type="dxa"/>
            <w:tcBorders>
              <w:top w:val="nil"/>
              <w:left w:val="nil"/>
              <w:bottom w:val="single" w:sz="8" w:space="0" w:color="auto"/>
              <w:right w:val="single" w:sz="8" w:space="0" w:color="auto"/>
            </w:tcBorders>
            <w:shd w:val="clear" w:color="000000" w:fill="F2F2F2"/>
            <w:vAlign w:val="center"/>
            <w:hideMark/>
          </w:tcPr>
          <w:p w14:paraId="4ADE972D" w14:textId="77777777" w:rsidR="00AB6D32" w:rsidRPr="00D16F8A" w:rsidRDefault="00AB6D32" w:rsidP="00D16F8A">
            <w:pPr>
              <w:suppressAutoHyphens w:val="0"/>
              <w:autoSpaceDN/>
              <w:jc w:val="center"/>
              <w:textAlignment w:val="auto"/>
              <w:rPr>
                <w:sz w:val="15"/>
                <w:szCs w:val="15"/>
              </w:rPr>
            </w:pPr>
            <w:r w:rsidRPr="00D16F8A">
              <w:rPr>
                <w:sz w:val="15"/>
                <w:szCs w:val="15"/>
              </w:rPr>
              <w:t>MTR</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585A8159" w14:textId="77777777" w:rsidR="00AB6D32" w:rsidRPr="00D16F8A" w:rsidRDefault="00AB6D32" w:rsidP="00D16F8A">
            <w:pPr>
              <w:suppressAutoHyphens w:val="0"/>
              <w:autoSpaceDN/>
              <w:jc w:val="center"/>
              <w:textAlignment w:val="auto"/>
              <w:rPr>
                <w:sz w:val="15"/>
                <w:szCs w:val="15"/>
              </w:rPr>
            </w:pPr>
            <w:r w:rsidRPr="00D16F8A">
              <w:rPr>
                <w:sz w:val="15"/>
                <w:szCs w:val="15"/>
              </w:rPr>
              <w:t>TE</w:t>
            </w:r>
          </w:p>
        </w:tc>
      </w:tr>
      <w:tr w:rsidR="00950E13" w:rsidRPr="00D16F8A" w14:paraId="1A7BCFB0" w14:textId="77777777" w:rsidTr="00FB37FB">
        <w:trPr>
          <w:trHeight w:val="446"/>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46AF9AE6"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59D631DC" w14:textId="77777777" w:rsidR="00AB6D32" w:rsidRPr="00D16F8A" w:rsidRDefault="00AB6D32" w:rsidP="00D16F8A">
            <w:pPr>
              <w:suppressAutoHyphens w:val="0"/>
              <w:autoSpaceDN/>
              <w:jc w:val="left"/>
              <w:textAlignment w:val="auto"/>
              <w:rPr>
                <w:sz w:val="15"/>
                <w:szCs w:val="15"/>
              </w:rPr>
            </w:pPr>
            <w:r w:rsidRPr="00D16F8A">
              <w:rPr>
                <w:sz w:val="15"/>
                <w:szCs w:val="15"/>
              </w:rPr>
              <w:t>Area of land restored, relating to GEF Core Indicator 3: intensively used productive lands: 10,000 ha of cropland and woodland areas near critical waterbodies, which display moderate to severe degradation, come under improved management for restoring their productive potential, and by applying LDN strategies to reduce and reverse land degradation</w:t>
            </w:r>
          </w:p>
        </w:tc>
        <w:tc>
          <w:tcPr>
            <w:tcW w:w="929" w:type="dxa"/>
            <w:tcBorders>
              <w:top w:val="nil"/>
              <w:left w:val="nil"/>
              <w:bottom w:val="single" w:sz="8" w:space="0" w:color="auto"/>
              <w:right w:val="nil"/>
            </w:tcBorders>
            <w:shd w:val="clear" w:color="000000" w:fill="F2F2F2"/>
            <w:vAlign w:val="center"/>
            <w:hideMark/>
          </w:tcPr>
          <w:p w14:paraId="0943A9A1" w14:textId="77777777" w:rsidR="00AB6D32" w:rsidRPr="00D16F8A" w:rsidRDefault="00AB6D32" w:rsidP="00D16F8A">
            <w:pPr>
              <w:suppressAutoHyphens w:val="0"/>
              <w:autoSpaceDN/>
              <w:jc w:val="right"/>
              <w:textAlignment w:val="auto"/>
              <w:rPr>
                <w:b/>
                <w:bCs/>
                <w:i/>
                <w:iCs/>
                <w:sz w:val="15"/>
                <w:szCs w:val="15"/>
              </w:rPr>
            </w:pPr>
            <w:r w:rsidRPr="00D16F8A">
              <w:rPr>
                <w:b/>
                <w:bCs/>
                <w:i/>
                <w:iCs/>
                <w:sz w:val="15"/>
                <w:szCs w:val="15"/>
              </w:rPr>
              <w:t>10,000</w:t>
            </w:r>
          </w:p>
        </w:tc>
        <w:tc>
          <w:tcPr>
            <w:tcW w:w="538" w:type="dxa"/>
            <w:tcBorders>
              <w:top w:val="nil"/>
              <w:left w:val="nil"/>
              <w:bottom w:val="single" w:sz="8" w:space="0" w:color="auto"/>
              <w:right w:val="single" w:sz="8" w:space="0" w:color="auto"/>
            </w:tcBorders>
            <w:shd w:val="clear" w:color="000000" w:fill="F2F2F2"/>
            <w:vAlign w:val="center"/>
            <w:hideMark/>
          </w:tcPr>
          <w:p w14:paraId="03CF3DC3" w14:textId="77777777" w:rsidR="00AB6D32" w:rsidRPr="00D16F8A" w:rsidRDefault="00AB6D32" w:rsidP="00D16F8A">
            <w:pPr>
              <w:suppressAutoHyphens w:val="0"/>
              <w:autoSpaceDN/>
              <w:jc w:val="left"/>
              <w:textAlignment w:val="auto"/>
              <w:rPr>
                <w:i/>
                <w:iCs/>
                <w:sz w:val="15"/>
                <w:szCs w:val="15"/>
              </w:rPr>
            </w:pPr>
            <w:r w:rsidRPr="00D16F8A">
              <w:rPr>
                <w:i/>
                <w:iCs/>
                <w:sz w:val="15"/>
                <w:szCs w:val="15"/>
              </w:rPr>
              <w:t> </w:t>
            </w:r>
          </w:p>
        </w:tc>
        <w:tc>
          <w:tcPr>
            <w:tcW w:w="746" w:type="dxa"/>
            <w:tcBorders>
              <w:top w:val="nil"/>
              <w:left w:val="nil"/>
              <w:bottom w:val="single" w:sz="8" w:space="0" w:color="auto"/>
              <w:right w:val="nil"/>
            </w:tcBorders>
            <w:shd w:val="clear" w:color="000000" w:fill="F2F2F2"/>
            <w:vAlign w:val="center"/>
            <w:hideMark/>
          </w:tcPr>
          <w:p w14:paraId="40812520" w14:textId="77777777" w:rsidR="00AB6D32" w:rsidRPr="00D16F8A" w:rsidRDefault="00AB6D32" w:rsidP="00D16F8A">
            <w:pPr>
              <w:suppressAutoHyphens w:val="0"/>
              <w:autoSpaceDN/>
              <w:jc w:val="left"/>
              <w:textAlignment w:val="auto"/>
              <w:rPr>
                <w:i/>
                <w:iCs/>
                <w:sz w:val="15"/>
                <w:szCs w:val="15"/>
              </w:rPr>
            </w:pPr>
            <w:r w:rsidRPr="00D16F8A">
              <w:rPr>
                <w:i/>
                <w:iCs/>
                <w:sz w:val="15"/>
                <w:szCs w:val="15"/>
              </w:rPr>
              <w:t>     </w:t>
            </w:r>
          </w:p>
        </w:tc>
        <w:tc>
          <w:tcPr>
            <w:tcW w:w="514" w:type="dxa"/>
            <w:tcBorders>
              <w:top w:val="nil"/>
              <w:left w:val="nil"/>
              <w:bottom w:val="single" w:sz="8" w:space="0" w:color="auto"/>
              <w:right w:val="single" w:sz="8" w:space="0" w:color="auto"/>
            </w:tcBorders>
            <w:shd w:val="clear" w:color="000000" w:fill="F2F2F2"/>
            <w:vAlign w:val="center"/>
            <w:hideMark/>
          </w:tcPr>
          <w:p w14:paraId="357A1AD0" w14:textId="77777777" w:rsidR="00AB6D32" w:rsidRPr="00D16F8A" w:rsidRDefault="00AB6D32" w:rsidP="00D16F8A">
            <w:pPr>
              <w:suppressAutoHyphens w:val="0"/>
              <w:autoSpaceDN/>
              <w:jc w:val="lef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000000" w:fill="F2F2F2"/>
            <w:vAlign w:val="center"/>
            <w:hideMark/>
          </w:tcPr>
          <w:p w14:paraId="28635D67"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070308F8"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35EFEBC9"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1ADB5241" w14:textId="77777777" w:rsidR="00AB6D32" w:rsidRPr="00D16F8A" w:rsidRDefault="00AB6D32" w:rsidP="00D16F8A">
            <w:pPr>
              <w:suppressAutoHyphens w:val="0"/>
              <w:autoSpaceDN/>
              <w:jc w:val="left"/>
              <w:textAlignment w:val="auto"/>
              <w:rPr>
                <w:sz w:val="15"/>
                <w:szCs w:val="15"/>
              </w:rPr>
            </w:pPr>
            <w:r w:rsidRPr="00D16F8A">
              <w:rPr>
                <w:sz w:val="15"/>
                <w:szCs w:val="15"/>
              </w:rPr>
              <w:t>Indicator 3.1</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6AEF4DBE" w14:textId="77777777" w:rsidR="00AB6D32" w:rsidRPr="00D16F8A" w:rsidRDefault="00AB6D32" w:rsidP="00D16F8A">
            <w:pPr>
              <w:suppressAutoHyphens w:val="0"/>
              <w:autoSpaceDN/>
              <w:jc w:val="left"/>
              <w:textAlignment w:val="auto"/>
              <w:rPr>
                <w:sz w:val="15"/>
                <w:szCs w:val="15"/>
              </w:rPr>
            </w:pPr>
            <w:r w:rsidRPr="00D16F8A">
              <w:rPr>
                <w:sz w:val="15"/>
                <w:szCs w:val="15"/>
              </w:rPr>
              <w:t>Area of degraded agricultural land restored</w:t>
            </w:r>
          </w:p>
        </w:tc>
        <w:tc>
          <w:tcPr>
            <w:tcW w:w="879" w:type="dxa"/>
            <w:tcBorders>
              <w:top w:val="nil"/>
              <w:left w:val="nil"/>
              <w:bottom w:val="single" w:sz="8" w:space="0" w:color="auto"/>
              <w:right w:val="single" w:sz="8" w:space="0" w:color="auto"/>
            </w:tcBorders>
            <w:shd w:val="clear" w:color="000000" w:fill="BFBFBF"/>
            <w:vAlign w:val="center"/>
            <w:hideMark/>
          </w:tcPr>
          <w:p w14:paraId="798672D2"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7E926B6B"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50353D7C"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2584921E"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9E65B18"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45418B86" w14:textId="77777777" w:rsidR="00AB6D32" w:rsidRPr="00D16F8A" w:rsidRDefault="00AB6D32" w:rsidP="00D16F8A">
            <w:pPr>
              <w:suppressAutoHyphens w:val="0"/>
              <w:autoSpaceDN/>
              <w:jc w:val="center"/>
              <w:textAlignment w:val="auto"/>
              <w:rPr>
                <w:sz w:val="15"/>
                <w:szCs w:val="15"/>
              </w:rPr>
            </w:pPr>
            <w:r w:rsidRPr="00D16F8A">
              <w:rPr>
                <w:sz w:val="15"/>
                <w:szCs w:val="15"/>
              </w:rPr>
              <w:t>Hectares</w:t>
            </w:r>
          </w:p>
        </w:tc>
      </w:tr>
      <w:tr w:rsidR="00F3105E" w:rsidRPr="00D16F8A" w14:paraId="7A3174A5"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522FDC9C"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112F2684"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58E54143" w14:textId="77777777" w:rsidR="00AB6D32" w:rsidRPr="00D16F8A" w:rsidRDefault="00AB6D32" w:rsidP="00D16F8A">
            <w:pPr>
              <w:suppressAutoHyphens w:val="0"/>
              <w:autoSpaceDN/>
              <w:jc w:val="left"/>
              <w:textAlignment w:val="auto"/>
              <w:rPr>
                <w:sz w:val="15"/>
                <w:szCs w:val="15"/>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6E0580BA"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64285428" w14:textId="77777777" w:rsidR="00AB6D32" w:rsidRPr="00D16F8A" w:rsidRDefault="00AB6D32" w:rsidP="00D16F8A">
            <w:pPr>
              <w:suppressAutoHyphens w:val="0"/>
              <w:autoSpaceDN/>
              <w:jc w:val="center"/>
              <w:textAlignment w:val="auto"/>
              <w:rPr>
                <w:sz w:val="15"/>
                <w:szCs w:val="15"/>
              </w:rPr>
            </w:pPr>
            <w:r w:rsidRPr="00D16F8A">
              <w:rPr>
                <w:sz w:val="15"/>
                <w:szCs w:val="15"/>
              </w:rPr>
              <w:t>Achieved</w:t>
            </w:r>
          </w:p>
        </w:tc>
      </w:tr>
      <w:tr w:rsidR="00F3105E" w:rsidRPr="00D16F8A" w14:paraId="56C95AFA"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5654D048"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0EC73B31"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0C3682E6" w14:textId="77777777" w:rsidR="00AB6D32" w:rsidRPr="00D16F8A" w:rsidRDefault="00AB6D32" w:rsidP="00D16F8A">
            <w:pPr>
              <w:suppressAutoHyphens w:val="0"/>
              <w:autoSpaceDN/>
              <w:jc w:val="left"/>
              <w:textAlignment w:val="auto"/>
              <w:rPr>
                <w:sz w:val="15"/>
                <w:szCs w:val="15"/>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22485898" w14:textId="77777777" w:rsidR="00AB6D32" w:rsidRPr="00D16F8A" w:rsidRDefault="00AB6D32" w:rsidP="00D16F8A">
            <w:pPr>
              <w:suppressAutoHyphens w:val="0"/>
              <w:autoSpaceDN/>
              <w:jc w:val="center"/>
              <w:textAlignment w:val="auto"/>
              <w:rPr>
                <w:sz w:val="15"/>
                <w:szCs w:val="15"/>
              </w:rPr>
            </w:pPr>
            <w:r w:rsidRPr="00D16F8A">
              <w:rPr>
                <w:sz w:val="15"/>
                <w:szCs w:val="15"/>
              </w:rPr>
              <w:t>PIF stage</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4C7B8B0C" w14:textId="77777777" w:rsidR="00AB6D32" w:rsidRPr="00D16F8A" w:rsidRDefault="00AB6D32" w:rsidP="00D16F8A">
            <w:pPr>
              <w:suppressAutoHyphens w:val="0"/>
              <w:autoSpaceDN/>
              <w:jc w:val="center"/>
              <w:textAlignment w:val="auto"/>
              <w:rPr>
                <w:sz w:val="15"/>
                <w:szCs w:val="15"/>
              </w:rPr>
            </w:pPr>
            <w:r w:rsidRPr="00D16F8A">
              <w:rPr>
                <w:sz w:val="15"/>
                <w:szCs w:val="15"/>
              </w:rPr>
              <w:t>Endorsement</w:t>
            </w:r>
          </w:p>
        </w:tc>
        <w:tc>
          <w:tcPr>
            <w:tcW w:w="842" w:type="dxa"/>
            <w:tcBorders>
              <w:top w:val="nil"/>
              <w:left w:val="nil"/>
              <w:bottom w:val="single" w:sz="8" w:space="0" w:color="auto"/>
              <w:right w:val="single" w:sz="8" w:space="0" w:color="auto"/>
            </w:tcBorders>
            <w:shd w:val="clear" w:color="auto" w:fill="auto"/>
            <w:vAlign w:val="center"/>
            <w:hideMark/>
          </w:tcPr>
          <w:p w14:paraId="3A921E4E" w14:textId="77777777" w:rsidR="00AB6D32" w:rsidRPr="00D16F8A" w:rsidRDefault="00AB6D32" w:rsidP="00D16F8A">
            <w:pPr>
              <w:suppressAutoHyphens w:val="0"/>
              <w:autoSpaceDN/>
              <w:jc w:val="center"/>
              <w:textAlignment w:val="auto"/>
              <w:rPr>
                <w:sz w:val="15"/>
                <w:szCs w:val="15"/>
              </w:rPr>
            </w:pPr>
            <w:r w:rsidRPr="00D16F8A">
              <w:rPr>
                <w:sz w:val="15"/>
                <w:szCs w:val="15"/>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12A1731A" w14:textId="77777777" w:rsidR="00AB6D32" w:rsidRPr="00D16F8A" w:rsidRDefault="00AB6D32" w:rsidP="00D16F8A">
            <w:pPr>
              <w:suppressAutoHyphens w:val="0"/>
              <w:autoSpaceDN/>
              <w:jc w:val="center"/>
              <w:textAlignment w:val="auto"/>
              <w:rPr>
                <w:sz w:val="15"/>
                <w:szCs w:val="15"/>
              </w:rPr>
            </w:pPr>
            <w:r w:rsidRPr="00D16F8A">
              <w:rPr>
                <w:sz w:val="15"/>
                <w:szCs w:val="15"/>
              </w:rPr>
              <w:t>TE</w:t>
            </w:r>
          </w:p>
        </w:tc>
      </w:tr>
      <w:tr w:rsidR="00526B78" w:rsidRPr="00D16F8A" w14:paraId="04B88803"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05B3FAF2" w14:textId="47860E57" w:rsidR="00526B78" w:rsidRPr="00D16F8A" w:rsidRDefault="00526B78" w:rsidP="00526B78">
            <w:pPr>
              <w:suppressAutoHyphens w:val="0"/>
              <w:autoSpaceDN/>
              <w:jc w:val="right"/>
              <w:textAlignment w:val="auto"/>
              <w:rPr>
                <w:sz w:val="15"/>
                <w:szCs w:val="15"/>
              </w:rPr>
            </w:pPr>
            <w:r w:rsidRPr="00E21837">
              <w:rPr>
                <w:color w:val="0070C0"/>
                <w:sz w:val="15"/>
                <w:szCs w:val="15"/>
                <w:highlight w:val="yellow"/>
              </w:rPr>
              <w:t>Centre-Nord, REDUCE</w:t>
            </w:r>
          </w:p>
        </w:tc>
        <w:tc>
          <w:tcPr>
            <w:tcW w:w="1548" w:type="dxa"/>
            <w:tcBorders>
              <w:top w:val="nil"/>
              <w:left w:val="nil"/>
              <w:bottom w:val="single" w:sz="8" w:space="0" w:color="auto"/>
              <w:right w:val="single" w:sz="8" w:space="0" w:color="auto"/>
            </w:tcBorders>
            <w:shd w:val="clear" w:color="auto" w:fill="auto"/>
            <w:vAlign w:val="center"/>
            <w:hideMark/>
          </w:tcPr>
          <w:p w14:paraId="64AECC63" w14:textId="6D1819AE" w:rsidR="00526B78" w:rsidRPr="00D16F8A" w:rsidRDefault="00526B78" w:rsidP="00526B78">
            <w:pPr>
              <w:suppressAutoHyphens w:val="0"/>
              <w:autoSpaceDN/>
              <w:jc w:val="right"/>
              <w:textAlignment w:val="auto"/>
              <w:rPr>
                <w:sz w:val="15"/>
                <w:szCs w:val="15"/>
              </w:rPr>
            </w:pPr>
            <w:r w:rsidRPr="00D16F8A">
              <w:rPr>
                <w:sz w:val="15"/>
                <w:szCs w:val="15"/>
              </w:rPr>
              <w:t>Moderately degraded</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20E3CDD4" w14:textId="77777777" w:rsidR="00526B78" w:rsidRPr="00D16F8A" w:rsidRDefault="00526B78" w:rsidP="00526B78">
            <w:pPr>
              <w:suppressAutoHyphens w:val="0"/>
              <w:autoSpaceDN/>
              <w:jc w:val="right"/>
              <w:textAlignment w:val="auto"/>
              <w:rPr>
                <w:sz w:val="15"/>
                <w:szCs w:val="15"/>
              </w:rPr>
            </w:pPr>
            <w:r w:rsidRPr="00D16F8A">
              <w:rPr>
                <w:sz w:val="15"/>
                <w:szCs w:val="15"/>
              </w:rPr>
              <w:t>intensively used productive lands: cropland</w:t>
            </w:r>
          </w:p>
        </w:tc>
        <w:tc>
          <w:tcPr>
            <w:tcW w:w="929" w:type="dxa"/>
            <w:tcBorders>
              <w:top w:val="nil"/>
              <w:left w:val="nil"/>
              <w:bottom w:val="single" w:sz="8" w:space="0" w:color="auto"/>
              <w:right w:val="nil"/>
            </w:tcBorders>
            <w:shd w:val="clear" w:color="auto" w:fill="auto"/>
            <w:vAlign w:val="center"/>
            <w:hideMark/>
          </w:tcPr>
          <w:p w14:paraId="5E5C0C04"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2,500</w:t>
            </w:r>
          </w:p>
        </w:tc>
        <w:tc>
          <w:tcPr>
            <w:tcW w:w="538" w:type="dxa"/>
            <w:tcBorders>
              <w:top w:val="nil"/>
              <w:left w:val="nil"/>
              <w:bottom w:val="single" w:sz="8" w:space="0" w:color="auto"/>
              <w:right w:val="single" w:sz="8" w:space="0" w:color="auto"/>
            </w:tcBorders>
            <w:shd w:val="clear" w:color="auto" w:fill="auto"/>
            <w:vAlign w:val="center"/>
            <w:hideMark/>
          </w:tcPr>
          <w:p w14:paraId="0C45D2AB"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746" w:type="dxa"/>
            <w:tcBorders>
              <w:top w:val="nil"/>
              <w:left w:val="nil"/>
              <w:bottom w:val="single" w:sz="8" w:space="0" w:color="auto"/>
              <w:right w:val="nil"/>
            </w:tcBorders>
            <w:shd w:val="clear" w:color="auto" w:fill="auto"/>
            <w:vAlign w:val="center"/>
            <w:hideMark/>
          </w:tcPr>
          <w:p w14:paraId="6DAF9C19"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514" w:type="dxa"/>
            <w:tcBorders>
              <w:top w:val="nil"/>
              <w:left w:val="nil"/>
              <w:bottom w:val="single" w:sz="8" w:space="0" w:color="auto"/>
              <w:right w:val="single" w:sz="8" w:space="0" w:color="auto"/>
            </w:tcBorders>
            <w:shd w:val="clear" w:color="auto" w:fill="auto"/>
            <w:vAlign w:val="center"/>
            <w:hideMark/>
          </w:tcPr>
          <w:p w14:paraId="05044AD8"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10B7F958"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7CE55345"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r>
      <w:tr w:rsidR="00526B78" w:rsidRPr="00D16F8A" w14:paraId="5B7EF097"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6469E00" w14:textId="7CE105F4" w:rsidR="00526B78" w:rsidRPr="00D16F8A" w:rsidRDefault="00526B78" w:rsidP="00526B78">
            <w:pPr>
              <w:suppressAutoHyphens w:val="0"/>
              <w:autoSpaceDN/>
              <w:jc w:val="right"/>
              <w:textAlignment w:val="auto"/>
              <w:rPr>
                <w:sz w:val="15"/>
                <w:szCs w:val="15"/>
              </w:rPr>
            </w:pPr>
            <w:r w:rsidRPr="00E21837">
              <w:rPr>
                <w:color w:val="0070C0"/>
                <w:sz w:val="15"/>
                <w:szCs w:val="15"/>
                <w:highlight w:val="yellow"/>
              </w:rPr>
              <w:t>Centre-Nord, REVERSE</w:t>
            </w:r>
          </w:p>
        </w:tc>
        <w:tc>
          <w:tcPr>
            <w:tcW w:w="1548" w:type="dxa"/>
            <w:tcBorders>
              <w:top w:val="nil"/>
              <w:left w:val="nil"/>
              <w:bottom w:val="single" w:sz="8" w:space="0" w:color="auto"/>
              <w:right w:val="single" w:sz="8" w:space="0" w:color="auto"/>
            </w:tcBorders>
            <w:shd w:val="clear" w:color="auto" w:fill="auto"/>
            <w:vAlign w:val="center"/>
            <w:hideMark/>
          </w:tcPr>
          <w:p w14:paraId="4E2847B5" w14:textId="5C1FD7AC" w:rsidR="00526B78" w:rsidRPr="00D16F8A" w:rsidRDefault="00526B78" w:rsidP="00526B78">
            <w:pPr>
              <w:suppressAutoHyphens w:val="0"/>
              <w:autoSpaceDN/>
              <w:jc w:val="right"/>
              <w:textAlignment w:val="auto"/>
              <w:rPr>
                <w:sz w:val="15"/>
                <w:szCs w:val="15"/>
              </w:rPr>
            </w:pPr>
            <w:r w:rsidRPr="00D16F8A">
              <w:rPr>
                <w:sz w:val="15"/>
                <w:szCs w:val="15"/>
              </w:rPr>
              <w:t>Severely degraded</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7A53BF32" w14:textId="77777777" w:rsidR="00526B78" w:rsidRPr="00D16F8A" w:rsidRDefault="00526B78" w:rsidP="00526B78">
            <w:pPr>
              <w:suppressAutoHyphens w:val="0"/>
              <w:autoSpaceDN/>
              <w:jc w:val="right"/>
              <w:textAlignment w:val="auto"/>
              <w:rPr>
                <w:sz w:val="15"/>
                <w:szCs w:val="15"/>
              </w:rPr>
            </w:pPr>
            <w:r w:rsidRPr="00D16F8A">
              <w:rPr>
                <w:sz w:val="15"/>
                <w:szCs w:val="15"/>
              </w:rPr>
              <w:t>intensively used productive lands: cropland</w:t>
            </w:r>
          </w:p>
        </w:tc>
        <w:tc>
          <w:tcPr>
            <w:tcW w:w="929" w:type="dxa"/>
            <w:tcBorders>
              <w:top w:val="nil"/>
              <w:left w:val="nil"/>
              <w:bottom w:val="single" w:sz="8" w:space="0" w:color="auto"/>
              <w:right w:val="nil"/>
            </w:tcBorders>
            <w:shd w:val="clear" w:color="auto" w:fill="auto"/>
            <w:vAlign w:val="center"/>
            <w:hideMark/>
          </w:tcPr>
          <w:p w14:paraId="79DAD633"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1,000</w:t>
            </w:r>
          </w:p>
        </w:tc>
        <w:tc>
          <w:tcPr>
            <w:tcW w:w="538" w:type="dxa"/>
            <w:tcBorders>
              <w:top w:val="nil"/>
              <w:left w:val="nil"/>
              <w:bottom w:val="single" w:sz="8" w:space="0" w:color="auto"/>
              <w:right w:val="single" w:sz="8" w:space="0" w:color="auto"/>
            </w:tcBorders>
            <w:shd w:val="clear" w:color="auto" w:fill="auto"/>
            <w:vAlign w:val="center"/>
            <w:hideMark/>
          </w:tcPr>
          <w:p w14:paraId="5B58583D"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746" w:type="dxa"/>
            <w:tcBorders>
              <w:top w:val="nil"/>
              <w:left w:val="nil"/>
              <w:bottom w:val="single" w:sz="8" w:space="0" w:color="auto"/>
              <w:right w:val="nil"/>
            </w:tcBorders>
            <w:shd w:val="clear" w:color="auto" w:fill="auto"/>
            <w:vAlign w:val="center"/>
            <w:hideMark/>
          </w:tcPr>
          <w:p w14:paraId="673E03C9"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514" w:type="dxa"/>
            <w:tcBorders>
              <w:top w:val="nil"/>
              <w:left w:val="nil"/>
              <w:bottom w:val="single" w:sz="8" w:space="0" w:color="auto"/>
              <w:right w:val="single" w:sz="8" w:space="0" w:color="auto"/>
            </w:tcBorders>
            <w:shd w:val="clear" w:color="auto" w:fill="auto"/>
            <w:vAlign w:val="center"/>
            <w:hideMark/>
          </w:tcPr>
          <w:p w14:paraId="512417E0"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70B4CEC1"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636CAEE8" w14:textId="77777777" w:rsidR="00526B78" w:rsidRPr="00D16F8A" w:rsidRDefault="00526B78" w:rsidP="00526B78">
            <w:pPr>
              <w:suppressAutoHyphens w:val="0"/>
              <w:autoSpaceDN/>
              <w:jc w:val="right"/>
              <w:textAlignment w:val="auto"/>
              <w:rPr>
                <w:i/>
                <w:iCs/>
                <w:sz w:val="15"/>
                <w:szCs w:val="15"/>
              </w:rPr>
            </w:pPr>
            <w:r w:rsidRPr="00D16F8A">
              <w:rPr>
                <w:i/>
                <w:iCs/>
                <w:sz w:val="15"/>
                <w:szCs w:val="15"/>
              </w:rPr>
              <w:t>     </w:t>
            </w:r>
          </w:p>
        </w:tc>
      </w:tr>
      <w:tr w:rsidR="00F3105E" w:rsidRPr="00D16F8A" w14:paraId="2C57A53A"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2FE0C9CB" w14:textId="77777777" w:rsidR="00AB6D32" w:rsidRPr="00D16F8A" w:rsidRDefault="00AB6D32" w:rsidP="00D16F8A">
            <w:pPr>
              <w:suppressAutoHyphens w:val="0"/>
              <w:autoSpaceDN/>
              <w:jc w:val="left"/>
              <w:textAlignment w:val="auto"/>
              <w:rPr>
                <w:sz w:val="15"/>
                <w:szCs w:val="15"/>
              </w:rPr>
            </w:pPr>
            <w:r w:rsidRPr="00D16F8A">
              <w:rPr>
                <w:sz w:val="15"/>
                <w:szCs w:val="15"/>
              </w:rPr>
              <w:t>Indicator 3.2</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5DAA2AAA" w14:textId="77777777" w:rsidR="00AB6D32" w:rsidRPr="00D16F8A" w:rsidRDefault="00AB6D32" w:rsidP="00D16F8A">
            <w:pPr>
              <w:suppressAutoHyphens w:val="0"/>
              <w:autoSpaceDN/>
              <w:jc w:val="left"/>
              <w:textAlignment w:val="auto"/>
              <w:rPr>
                <w:sz w:val="15"/>
                <w:szCs w:val="15"/>
              </w:rPr>
            </w:pPr>
            <w:r w:rsidRPr="00D16F8A">
              <w:rPr>
                <w:sz w:val="15"/>
                <w:szCs w:val="15"/>
              </w:rPr>
              <w:t>Area of forest and forest land restored</w:t>
            </w:r>
          </w:p>
        </w:tc>
        <w:tc>
          <w:tcPr>
            <w:tcW w:w="879" w:type="dxa"/>
            <w:tcBorders>
              <w:top w:val="nil"/>
              <w:left w:val="nil"/>
              <w:bottom w:val="single" w:sz="8" w:space="0" w:color="auto"/>
              <w:right w:val="single" w:sz="8" w:space="0" w:color="auto"/>
            </w:tcBorders>
            <w:shd w:val="clear" w:color="000000" w:fill="BFBFBF"/>
            <w:vAlign w:val="center"/>
            <w:hideMark/>
          </w:tcPr>
          <w:p w14:paraId="6433A541"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7ED6D48A"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396A6A27"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427729F7"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91D3BA"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25746F19" w14:textId="77777777" w:rsidR="00AB6D32" w:rsidRPr="00D16F8A" w:rsidRDefault="00AB6D32" w:rsidP="00D16F8A">
            <w:pPr>
              <w:suppressAutoHyphens w:val="0"/>
              <w:autoSpaceDN/>
              <w:jc w:val="center"/>
              <w:textAlignment w:val="auto"/>
              <w:rPr>
                <w:sz w:val="15"/>
                <w:szCs w:val="15"/>
              </w:rPr>
            </w:pPr>
            <w:r w:rsidRPr="00D16F8A">
              <w:rPr>
                <w:sz w:val="15"/>
                <w:szCs w:val="15"/>
              </w:rPr>
              <w:t>Hectares</w:t>
            </w:r>
          </w:p>
        </w:tc>
      </w:tr>
      <w:tr w:rsidR="00F3105E" w:rsidRPr="00D16F8A" w14:paraId="5C1350D7"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12A4B6C2"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5403F76F"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373837B0" w14:textId="77777777" w:rsidR="00AB6D32" w:rsidRPr="00D16F8A" w:rsidRDefault="00AB6D32" w:rsidP="00D16F8A">
            <w:pPr>
              <w:suppressAutoHyphens w:val="0"/>
              <w:autoSpaceDN/>
              <w:jc w:val="left"/>
              <w:textAlignment w:val="auto"/>
              <w:rPr>
                <w:sz w:val="15"/>
                <w:szCs w:val="15"/>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02BD3707"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2FF4C416" w14:textId="77777777" w:rsidR="00AB6D32" w:rsidRPr="00D16F8A" w:rsidRDefault="00AB6D32" w:rsidP="00D16F8A">
            <w:pPr>
              <w:suppressAutoHyphens w:val="0"/>
              <w:autoSpaceDN/>
              <w:jc w:val="center"/>
              <w:textAlignment w:val="auto"/>
              <w:rPr>
                <w:sz w:val="15"/>
                <w:szCs w:val="15"/>
              </w:rPr>
            </w:pPr>
            <w:r w:rsidRPr="00D16F8A">
              <w:rPr>
                <w:sz w:val="15"/>
                <w:szCs w:val="15"/>
              </w:rPr>
              <w:t>Achieved</w:t>
            </w:r>
          </w:p>
        </w:tc>
      </w:tr>
      <w:tr w:rsidR="00F3105E" w:rsidRPr="00D16F8A" w14:paraId="52428A59"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6C113892"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6BB42B87"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79F6C8DC" w14:textId="77777777" w:rsidR="00AB6D32" w:rsidRPr="00D16F8A" w:rsidRDefault="00AB6D32" w:rsidP="00D16F8A">
            <w:pPr>
              <w:suppressAutoHyphens w:val="0"/>
              <w:autoSpaceDN/>
              <w:jc w:val="left"/>
              <w:textAlignment w:val="auto"/>
              <w:rPr>
                <w:sz w:val="15"/>
                <w:szCs w:val="15"/>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0B8492A4" w14:textId="77777777" w:rsidR="00AB6D32" w:rsidRPr="00D16F8A" w:rsidRDefault="00AB6D32" w:rsidP="00D16F8A">
            <w:pPr>
              <w:suppressAutoHyphens w:val="0"/>
              <w:autoSpaceDN/>
              <w:jc w:val="center"/>
              <w:textAlignment w:val="auto"/>
              <w:rPr>
                <w:sz w:val="15"/>
                <w:szCs w:val="15"/>
              </w:rPr>
            </w:pPr>
            <w:r w:rsidRPr="00D16F8A">
              <w:rPr>
                <w:sz w:val="15"/>
                <w:szCs w:val="15"/>
              </w:rPr>
              <w:t>PIF stage</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77FA54A6" w14:textId="77777777" w:rsidR="00AB6D32" w:rsidRPr="00D16F8A" w:rsidRDefault="00AB6D32" w:rsidP="00D16F8A">
            <w:pPr>
              <w:suppressAutoHyphens w:val="0"/>
              <w:autoSpaceDN/>
              <w:jc w:val="center"/>
              <w:textAlignment w:val="auto"/>
              <w:rPr>
                <w:sz w:val="15"/>
                <w:szCs w:val="15"/>
              </w:rPr>
            </w:pPr>
            <w:r w:rsidRPr="00D16F8A">
              <w:rPr>
                <w:sz w:val="15"/>
                <w:szCs w:val="15"/>
              </w:rPr>
              <w:t>Endorsement</w:t>
            </w:r>
          </w:p>
        </w:tc>
        <w:tc>
          <w:tcPr>
            <w:tcW w:w="842" w:type="dxa"/>
            <w:tcBorders>
              <w:top w:val="nil"/>
              <w:left w:val="nil"/>
              <w:bottom w:val="single" w:sz="8" w:space="0" w:color="auto"/>
              <w:right w:val="single" w:sz="8" w:space="0" w:color="auto"/>
            </w:tcBorders>
            <w:shd w:val="clear" w:color="auto" w:fill="auto"/>
            <w:vAlign w:val="center"/>
            <w:hideMark/>
          </w:tcPr>
          <w:p w14:paraId="598E518D" w14:textId="77777777" w:rsidR="00AB6D32" w:rsidRPr="00D16F8A" w:rsidRDefault="00AB6D32" w:rsidP="00D16F8A">
            <w:pPr>
              <w:suppressAutoHyphens w:val="0"/>
              <w:autoSpaceDN/>
              <w:jc w:val="center"/>
              <w:textAlignment w:val="auto"/>
              <w:rPr>
                <w:sz w:val="15"/>
                <w:szCs w:val="15"/>
              </w:rPr>
            </w:pPr>
            <w:r w:rsidRPr="00D16F8A">
              <w:rPr>
                <w:sz w:val="15"/>
                <w:szCs w:val="15"/>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43DB61C5" w14:textId="77777777" w:rsidR="00AB6D32" w:rsidRPr="00D16F8A" w:rsidRDefault="00AB6D32" w:rsidP="00D16F8A">
            <w:pPr>
              <w:suppressAutoHyphens w:val="0"/>
              <w:autoSpaceDN/>
              <w:jc w:val="center"/>
              <w:textAlignment w:val="auto"/>
              <w:rPr>
                <w:sz w:val="15"/>
                <w:szCs w:val="15"/>
              </w:rPr>
            </w:pPr>
            <w:r w:rsidRPr="00D16F8A">
              <w:rPr>
                <w:sz w:val="15"/>
                <w:szCs w:val="15"/>
              </w:rPr>
              <w:t>TE</w:t>
            </w:r>
          </w:p>
        </w:tc>
      </w:tr>
      <w:tr w:rsidR="00647322" w:rsidRPr="00D16F8A" w14:paraId="78C3EB7D"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5DC2529E" w14:textId="5FAE667D" w:rsidR="00647322" w:rsidRPr="00D16F8A" w:rsidRDefault="00647322" w:rsidP="00647322">
            <w:pPr>
              <w:suppressAutoHyphens w:val="0"/>
              <w:autoSpaceDN/>
              <w:jc w:val="right"/>
              <w:textAlignment w:val="auto"/>
              <w:rPr>
                <w:sz w:val="15"/>
                <w:szCs w:val="15"/>
              </w:rPr>
            </w:pPr>
            <w:r w:rsidRPr="00E21837">
              <w:rPr>
                <w:color w:val="0070C0"/>
                <w:sz w:val="15"/>
                <w:szCs w:val="15"/>
                <w:highlight w:val="yellow"/>
              </w:rPr>
              <w:t>Centre-Nord, REDUCE</w:t>
            </w:r>
          </w:p>
        </w:tc>
        <w:tc>
          <w:tcPr>
            <w:tcW w:w="1548" w:type="dxa"/>
            <w:tcBorders>
              <w:top w:val="nil"/>
              <w:left w:val="nil"/>
              <w:bottom w:val="single" w:sz="8" w:space="0" w:color="auto"/>
              <w:right w:val="single" w:sz="8" w:space="0" w:color="auto"/>
            </w:tcBorders>
            <w:shd w:val="clear" w:color="auto" w:fill="auto"/>
            <w:vAlign w:val="center"/>
            <w:hideMark/>
          </w:tcPr>
          <w:p w14:paraId="02E872E2" w14:textId="3CA83037" w:rsidR="00647322" w:rsidRPr="00D16F8A" w:rsidRDefault="00647322" w:rsidP="00647322">
            <w:pPr>
              <w:suppressAutoHyphens w:val="0"/>
              <w:autoSpaceDN/>
              <w:jc w:val="right"/>
              <w:textAlignment w:val="auto"/>
              <w:rPr>
                <w:sz w:val="15"/>
                <w:szCs w:val="15"/>
              </w:rPr>
            </w:pPr>
            <w:r w:rsidRPr="00D16F8A">
              <w:rPr>
                <w:sz w:val="15"/>
                <w:szCs w:val="15"/>
              </w:rPr>
              <w:t>Moderately degraded</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2A8C08C4" w14:textId="77777777" w:rsidR="00647322" w:rsidRPr="00D16F8A" w:rsidRDefault="00647322" w:rsidP="00647322">
            <w:pPr>
              <w:suppressAutoHyphens w:val="0"/>
              <w:autoSpaceDN/>
              <w:jc w:val="right"/>
              <w:textAlignment w:val="auto"/>
              <w:rPr>
                <w:sz w:val="15"/>
                <w:szCs w:val="15"/>
              </w:rPr>
            </w:pPr>
            <w:r w:rsidRPr="00D16F8A">
              <w:rPr>
                <w:sz w:val="15"/>
                <w:szCs w:val="15"/>
              </w:rPr>
              <w:t>intensively used productive lands: woodland areas near critical waterways</w:t>
            </w:r>
          </w:p>
        </w:tc>
        <w:tc>
          <w:tcPr>
            <w:tcW w:w="929" w:type="dxa"/>
            <w:tcBorders>
              <w:top w:val="nil"/>
              <w:left w:val="nil"/>
              <w:bottom w:val="single" w:sz="8" w:space="0" w:color="auto"/>
              <w:right w:val="nil"/>
            </w:tcBorders>
            <w:shd w:val="clear" w:color="auto" w:fill="auto"/>
            <w:vAlign w:val="center"/>
            <w:hideMark/>
          </w:tcPr>
          <w:p w14:paraId="593917AD" w14:textId="77777777" w:rsidR="00647322" w:rsidRPr="00D16F8A" w:rsidRDefault="00647322" w:rsidP="00647322">
            <w:pPr>
              <w:suppressAutoHyphens w:val="0"/>
              <w:autoSpaceDN/>
              <w:jc w:val="right"/>
              <w:textAlignment w:val="auto"/>
              <w:rPr>
                <w:i/>
                <w:iCs/>
                <w:sz w:val="15"/>
                <w:szCs w:val="15"/>
              </w:rPr>
            </w:pPr>
            <w:r w:rsidRPr="00D16F8A">
              <w:rPr>
                <w:i/>
                <w:iCs/>
                <w:sz w:val="15"/>
                <w:szCs w:val="15"/>
              </w:rPr>
              <w:t>400</w:t>
            </w:r>
          </w:p>
        </w:tc>
        <w:tc>
          <w:tcPr>
            <w:tcW w:w="538" w:type="dxa"/>
            <w:tcBorders>
              <w:top w:val="nil"/>
              <w:left w:val="nil"/>
              <w:bottom w:val="single" w:sz="8" w:space="0" w:color="auto"/>
              <w:right w:val="single" w:sz="8" w:space="0" w:color="auto"/>
            </w:tcBorders>
            <w:shd w:val="clear" w:color="auto" w:fill="auto"/>
            <w:vAlign w:val="center"/>
            <w:hideMark/>
          </w:tcPr>
          <w:p w14:paraId="7E4E3BD5" w14:textId="77777777" w:rsidR="00647322" w:rsidRPr="00D16F8A" w:rsidRDefault="00647322" w:rsidP="00647322">
            <w:pPr>
              <w:suppressAutoHyphens w:val="0"/>
              <w:autoSpaceDN/>
              <w:jc w:val="left"/>
              <w:textAlignment w:val="auto"/>
              <w:rPr>
                <w:i/>
                <w:iCs/>
                <w:sz w:val="15"/>
                <w:szCs w:val="15"/>
              </w:rPr>
            </w:pPr>
            <w:r w:rsidRPr="00D16F8A">
              <w:rPr>
                <w:i/>
                <w:iCs/>
                <w:sz w:val="15"/>
                <w:szCs w:val="15"/>
              </w:rPr>
              <w:t> </w:t>
            </w:r>
          </w:p>
        </w:tc>
        <w:tc>
          <w:tcPr>
            <w:tcW w:w="746" w:type="dxa"/>
            <w:tcBorders>
              <w:top w:val="nil"/>
              <w:left w:val="nil"/>
              <w:bottom w:val="single" w:sz="8" w:space="0" w:color="auto"/>
              <w:right w:val="nil"/>
            </w:tcBorders>
            <w:shd w:val="clear" w:color="auto" w:fill="auto"/>
            <w:vAlign w:val="center"/>
            <w:hideMark/>
          </w:tcPr>
          <w:p w14:paraId="1A5A617A" w14:textId="77777777" w:rsidR="00647322" w:rsidRPr="00D16F8A" w:rsidRDefault="00647322" w:rsidP="00647322">
            <w:pPr>
              <w:suppressAutoHyphens w:val="0"/>
              <w:autoSpaceDN/>
              <w:jc w:val="left"/>
              <w:textAlignment w:val="auto"/>
              <w:rPr>
                <w:i/>
                <w:iCs/>
                <w:sz w:val="15"/>
                <w:szCs w:val="15"/>
              </w:rPr>
            </w:pPr>
            <w:r w:rsidRPr="00D16F8A">
              <w:rPr>
                <w:i/>
                <w:iCs/>
                <w:sz w:val="15"/>
                <w:szCs w:val="15"/>
              </w:rPr>
              <w:t>     </w:t>
            </w:r>
          </w:p>
        </w:tc>
        <w:tc>
          <w:tcPr>
            <w:tcW w:w="514" w:type="dxa"/>
            <w:tcBorders>
              <w:top w:val="nil"/>
              <w:left w:val="nil"/>
              <w:bottom w:val="single" w:sz="8" w:space="0" w:color="auto"/>
              <w:right w:val="single" w:sz="8" w:space="0" w:color="auto"/>
            </w:tcBorders>
            <w:shd w:val="clear" w:color="auto" w:fill="auto"/>
            <w:vAlign w:val="center"/>
            <w:hideMark/>
          </w:tcPr>
          <w:p w14:paraId="185A4BFB" w14:textId="77777777" w:rsidR="00647322" w:rsidRPr="00D16F8A" w:rsidRDefault="00647322" w:rsidP="00647322">
            <w:pPr>
              <w:suppressAutoHyphens w:val="0"/>
              <w:autoSpaceDN/>
              <w:jc w:val="lef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5B219AAC" w14:textId="77777777" w:rsidR="00647322" w:rsidRPr="00D16F8A" w:rsidRDefault="00647322" w:rsidP="00647322">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3337A50E" w14:textId="77777777" w:rsidR="00647322" w:rsidRPr="00D16F8A" w:rsidRDefault="00647322" w:rsidP="00647322">
            <w:pPr>
              <w:suppressAutoHyphens w:val="0"/>
              <w:autoSpaceDN/>
              <w:jc w:val="right"/>
              <w:textAlignment w:val="auto"/>
              <w:rPr>
                <w:i/>
                <w:iCs/>
                <w:sz w:val="15"/>
                <w:szCs w:val="15"/>
              </w:rPr>
            </w:pPr>
            <w:r w:rsidRPr="00D16F8A">
              <w:rPr>
                <w:i/>
                <w:iCs/>
                <w:sz w:val="15"/>
                <w:szCs w:val="15"/>
              </w:rPr>
              <w:t>     </w:t>
            </w:r>
          </w:p>
        </w:tc>
      </w:tr>
      <w:tr w:rsidR="00647322" w:rsidRPr="00D16F8A" w14:paraId="11F6F93B"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0F2E1FB6" w14:textId="409EA533" w:rsidR="00647322" w:rsidRPr="00D16F8A" w:rsidRDefault="00647322" w:rsidP="00647322">
            <w:pPr>
              <w:suppressAutoHyphens w:val="0"/>
              <w:autoSpaceDN/>
              <w:jc w:val="right"/>
              <w:textAlignment w:val="auto"/>
              <w:rPr>
                <w:sz w:val="15"/>
                <w:szCs w:val="15"/>
              </w:rPr>
            </w:pPr>
            <w:r w:rsidRPr="00E21837">
              <w:rPr>
                <w:color w:val="0070C0"/>
                <w:sz w:val="15"/>
                <w:szCs w:val="15"/>
                <w:highlight w:val="yellow"/>
              </w:rPr>
              <w:t>Centre-Nord, REVERSE</w:t>
            </w:r>
          </w:p>
        </w:tc>
        <w:tc>
          <w:tcPr>
            <w:tcW w:w="1548" w:type="dxa"/>
            <w:tcBorders>
              <w:top w:val="nil"/>
              <w:left w:val="nil"/>
              <w:bottom w:val="single" w:sz="8" w:space="0" w:color="auto"/>
              <w:right w:val="single" w:sz="8" w:space="0" w:color="auto"/>
            </w:tcBorders>
            <w:shd w:val="clear" w:color="auto" w:fill="auto"/>
            <w:vAlign w:val="center"/>
            <w:hideMark/>
          </w:tcPr>
          <w:p w14:paraId="778341FC" w14:textId="5DA51582" w:rsidR="00647322" w:rsidRPr="00D16F8A" w:rsidRDefault="00647322" w:rsidP="00647322">
            <w:pPr>
              <w:suppressAutoHyphens w:val="0"/>
              <w:autoSpaceDN/>
              <w:jc w:val="right"/>
              <w:textAlignment w:val="auto"/>
              <w:rPr>
                <w:sz w:val="15"/>
                <w:szCs w:val="15"/>
              </w:rPr>
            </w:pPr>
            <w:r w:rsidRPr="00D16F8A">
              <w:rPr>
                <w:sz w:val="15"/>
                <w:szCs w:val="15"/>
              </w:rPr>
              <w:t>Severely degraded</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01875B95" w14:textId="77777777" w:rsidR="00647322" w:rsidRPr="00D16F8A" w:rsidRDefault="00647322" w:rsidP="00647322">
            <w:pPr>
              <w:suppressAutoHyphens w:val="0"/>
              <w:autoSpaceDN/>
              <w:jc w:val="right"/>
              <w:textAlignment w:val="auto"/>
              <w:rPr>
                <w:sz w:val="15"/>
                <w:szCs w:val="15"/>
              </w:rPr>
            </w:pPr>
            <w:r w:rsidRPr="00D16F8A">
              <w:rPr>
                <w:sz w:val="15"/>
                <w:szCs w:val="15"/>
              </w:rPr>
              <w:t>intensively used productive lands: woodland areas near critical waterways</w:t>
            </w:r>
          </w:p>
        </w:tc>
        <w:tc>
          <w:tcPr>
            <w:tcW w:w="929" w:type="dxa"/>
            <w:tcBorders>
              <w:top w:val="nil"/>
              <w:left w:val="nil"/>
              <w:bottom w:val="single" w:sz="8" w:space="0" w:color="auto"/>
              <w:right w:val="nil"/>
            </w:tcBorders>
            <w:shd w:val="clear" w:color="auto" w:fill="auto"/>
            <w:vAlign w:val="center"/>
            <w:hideMark/>
          </w:tcPr>
          <w:p w14:paraId="40D1207F" w14:textId="77777777" w:rsidR="00647322" w:rsidRPr="00D16F8A" w:rsidRDefault="00647322" w:rsidP="00647322">
            <w:pPr>
              <w:suppressAutoHyphens w:val="0"/>
              <w:autoSpaceDN/>
              <w:jc w:val="right"/>
              <w:textAlignment w:val="auto"/>
              <w:rPr>
                <w:i/>
                <w:iCs/>
                <w:sz w:val="15"/>
                <w:szCs w:val="15"/>
              </w:rPr>
            </w:pPr>
            <w:r w:rsidRPr="00D16F8A">
              <w:rPr>
                <w:i/>
                <w:iCs/>
                <w:sz w:val="15"/>
                <w:szCs w:val="15"/>
              </w:rPr>
              <w:t>100</w:t>
            </w:r>
          </w:p>
        </w:tc>
        <w:tc>
          <w:tcPr>
            <w:tcW w:w="538" w:type="dxa"/>
            <w:tcBorders>
              <w:top w:val="nil"/>
              <w:left w:val="nil"/>
              <w:bottom w:val="single" w:sz="8" w:space="0" w:color="auto"/>
              <w:right w:val="single" w:sz="8" w:space="0" w:color="auto"/>
            </w:tcBorders>
            <w:shd w:val="clear" w:color="auto" w:fill="auto"/>
            <w:vAlign w:val="center"/>
            <w:hideMark/>
          </w:tcPr>
          <w:p w14:paraId="31D878E9" w14:textId="77777777" w:rsidR="00647322" w:rsidRPr="00D16F8A" w:rsidRDefault="00647322" w:rsidP="00647322">
            <w:pPr>
              <w:suppressAutoHyphens w:val="0"/>
              <w:autoSpaceDN/>
              <w:jc w:val="left"/>
              <w:textAlignment w:val="auto"/>
              <w:rPr>
                <w:i/>
                <w:iCs/>
                <w:sz w:val="15"/>
                <w:szCs w:val="15"/>
              </w:rPr>
            </w:pPr>
            <w:r w:rsidRPr="00D16F8A">
              <w:rPr>
                <w:i/>
                <w:iCs/>
                <w:sz w:val="15"/>
                <w:szCs w:val="15"/>
              </w:rPr>
              <w:t> </w:t>
            </w:r>
          </w:p>
        </w:tc>
        <w:tc>
          <w:tcPr>
            <w:tcW w:w="746" w:type="dxa"/>
            <w:tcBorders>
              <w:top w:val="nil"/>
              <w:left w:val="nil"/>
              <w:bottom w:val="single" w:sz="8" w:space="0" w:color="auto"/>
              <w:right w:val="nil"/>
            </w:tcBorders>
            <w:shd w:val="clear" w:color="auto" w:fill="auto"/>
            <w:vAlign w:val="center"/>
            <w:hideMark/>
          </w:tcPr>
          <w:p w14:paraId="58A3609A" w14:textId="77777777" w:rsidR="00647322" w:rsidRPr="00D16F8A" w:rsidRDefault="00647322" w:rsidP="00647322">
            <w:pPr>
              <w:suppressAutoHyphens w:val="0"/>
              <w:autoSpaceDN/>
              <w:jc w:val="left"/>
              <w:textAlignment w:val="auto"/>
              <w:rPr>
                <w:i/>
                <w:iCs/>
                <w:sz w:val="15"/>
                <w:szCs w:val="15"/>
              </w:rPr>
            </w:pPr>
            <w:r w:rsidRPr="00D16F8A">
              <w:rPr>
                <w:i/>
                <w:iCs/>
                <w:sz w:val="15"/>
                <w:szCs w:val="15"/>
              </w:rPr>
              <w:t>     </w:t>
            </w:r>
          </w:p>
        </w:tc>
        <w:tc>
          <w:tcPr>
            <w:tcW w:w="514" w:type="dxa"/>
            <w:tcBorders>
              <w:top w:val="nil"/>
              <w:left w:val="nil"/>
              <w:bottom w:val="single" w:sz="8" w:space="0" w:color="auto"/>
              <w:right w:val="single" w:sz="8" w:space="0" w:color="auto"/>
            </w:tcBorders>
            <w:shd w:val="clear" w:color="auto" w:fill="auto"/>
            <w:vAlign w:val="center"/>
            <w:hideMark/>
          </w:tcPr>
          <w:p w14:paraId="0EBDEB9C" w14:textId="77777777" w:rsidR="00647322" w:rsidRPr="00D16F8A" w:rsidRDefault="00647322" w:rsidP="00647322">
            <w:pPr>
              <w:suppressAutoHyphens w:val="0"/>
              <w:autoSpaceDN/>
              <w:jc w:val="lef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27047639" w14:textId="77777777" w:rsidR="00647322" w:rsidRPr="00D16F8A" w:rsidRDefault="00647322" w:rsidP="00647322">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7138252C" w14:textId="77777777" w:rsidR="00647322" w:rsidRPr="00D16F8A" w:rsidRDefault="00647322" w:rsidP="00647322">
            <w:pPr>
              <w:suppressAutoHyphens w:val="0"/>
              <w:autoSpaceDN/>
              <w:jc w:val="right"/>
              <w:textAlignment w:val="auto"/>
              <w:rPr>
                <w:i/>
                <w:iCs/>
                <w:sz w:val="15"/>
                <w:szCs w:val="15"/>
              </w:rPr>
            </w:pPr>
            <w:r w:rsidRPr="00D16F8A">
              <w:rPr>
                <w:i/>
                <w:iCs/>
                <w:sz w:val="15"/>
                <w:szCs w:val="15"/>
              </w:rPr>
              <w:t>     </w:t>
            </w:r>
          </w:p>
        </w:tc>
      </w:tr>
      <w:tr w:rsidR="00F3105E" w:rsidRPr="00D16F8A" w14:paraId="707A8DB1"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4AC403CE" w14:textId="77777777" w:rsidR="00AB6D32" w:rsidRPr="00D16F8A" w:rsidRDefault="00AB6D32" w:rsidP="00D16F8A">
            <w:pPr>
              <w:suppressAutoHyphens w:val="0"/>
              <w:autoSpaceDN/>
              <w:jc w:val="left"/>
              <w:textAlignment w:val="auto"/>
              <w:rPr>
                <w:sz w:val="15"/>
                <w:szCs w:val="15"/>
              </w:rPr>
            </w:pPr>
            <w:r w:rsidRPr="00D16F8A">
              <w:rPr>
                <w:sz w:val="15"/>
                <w:szCs w:val="15"/>
              </w:rPr>
              <w:t>Indicator 3.3</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5CD2D897" w14:textId="77777777" w:rsidR="00AB6D32" w:rsidRPr="00D16F8A" w:rsidRDefault="00AB6D32" w:rsidP="00D16F8A">
            <w:pPr>
              <w:suppressAutoHyphens w:val="0"/>
              <w:autoSpaceDN/>
              <w:jc w:val="left"/>
              <w:textAlignment w:val="auto"/>
              <w:rPr>
                <w:sz w:val="15"/>
                <w:szCs w:val="15"/>
              </w:rPr>
            </w:pPr>
            <w:r w:rsidRPr="00D16F8A">
              <w:rPr>
                <w:sz w:val="15"/>
                <w:szCs w:val="15"/>
              </w:rPr>
              <w:t>Area of natural grass and shrublands restored</w:t>
            </w:r>
          </w:p>
        </w:tc>
        <w:tc>
          <w:tcPr>
            <w:tcW w:w="879" w:type="dxa"/>
            <w:tcBorders>
              <w:top w:val="nil"/>
              <w:left w:val="nil"/>
              <w:bottom w:val="single" w:sz="8" w:space="0" w:color="auto"/>
              <w:right w:val="single" w:sz="8" w:space="0" w:color="auto"/>
            </w:tcBorders>
            <w:shd w:val="clear" w:color="000000" w:fill="BFBFBF"/>
            <w:vAlign w:val="center"/>
            <w:hideMark/>
          </w:tcPr>
          <w:p w14:paraId="1FCC0222"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78674BA5"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289ABA1C"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52E292EC"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92B3DE7"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6AF29C69" w14:textId="77777777" w:rsidR="00AB6D32" w:rsidRPr="00D16F8A" w:rsidRDefault="00AB6D32" w:rsidP="00D16F8A">
            <w:pPr>
              <w:suppressAutoHyphens w:val="0"/>
              <w:autoSpaceDN/>
              <w:jc w:val="center"/>
              <w:textAlignment w:val="auto"/>
              <w:rPr>
                <w:sz w:val="15"/>
                <w:szCs w:val="15"/>
              </w:rPr>
            </w:pPr>
            <w:r w:rsidRPr="00D16F8A">
              <w:rPr>
                <w:sz w:val="15"/>
                <w:szCs w:val="15"/>
              </w:rPr>
              <w:t>Hectares</w:t>
            </w:r>
          </w:p>
        </w:tc>
      </w:tr>
      <w:tr w:rsidR="00F3105E" w:rsidRPr="00D16F8A" w14:paraId="7786E525"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2DCE018A"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531DC3B4"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37E9AF8D" w14:textId="77777777" w:rsidR="00AB6D32" w:rsidRPr="00D16F8A" w:rsidRDefault="00AB6D32" w:rsidP="00D16F8A">
            <w:pPr>
              <w:suppressAutoHyphens w:val="0"/>
              <w:autoSpaceDN/>
              <w:jc w:val="left"/>
              <w:textAlignment w:val="auto"/>
              <w:rPr>
                <w:sz w:val="15"/>
                <w:szCs w:val="15"/>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1B0081ED"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7D85226F" w14:textId="77777777" w:rsidR="00AB6D32" w:rsidRPr="00D16F8A" w:rsidRDefault="00AB6D32" w:rsidP="00D16F8A">
            <w:pPr>
              <w:suppressAutoHyphens w:val="0"/>
              <w:autoSpaceDN/>
              <w:jc w:val="center"/>
              <w:textAlignment w:val="auto"/>
              <w:rPr>
                <w:sz w:val="15"/>
                <w:szCs w:val="15"/>
              </w:rPr>
            </w:pPr>
            <w:r w:rsidRPr="00D16F8A">
              <w:rPr>
                <w:sz w:val="15"/>
                <w:szCs w:val="15"/>
              </w:rPr>
              <w:t>Achieved</w:t>
            </w:r>
          </w:p>
        </w:tc>
      </w:tr>
      <w:tr w:rsidR="00F3105E" w:rsidRPr="00D16F8A" w14:paraId="2D33D191"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0D11C125"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7D2B4FED"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01A62CBD" w14:textId="77777777" w:rsidR="00AB6D32" w:rsidRPr="00D16F8A" w:rsidRDefault="00AB6D32" w:rsidP="00D16F8A">
            <w:pPr>
              <w:suppressAutoHyphens w:val="0"/>
              <w:autoSpaceDN/>
              <w:jc w:val="left"/>
              <w:textAlignment w:val="auto"/>
              <w:rPr>
                <w:sz w:val="15"/>
                <w:szCs w:val="15"/>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5F0F0907" w14:textId="77777777" w:rsidR="00AB6D32" w:rsidRPr="00D16F8A" w:rsidRDefault="00AB6D32" w:rsidP="00D16F8A">
            <w:pPr>
              <w:suppressAutoHyphens w:val="0"/>
              <w:autoSpaceDN/>
              <w:jc w:val="center"/>
              <w:textAlignment w:val="auto"/>
              <w:rPr>
                <w:sz w:val="15"/>
                <w:szCs w:val="15"/>
              </w:rPr>
            </w:pPr>
            <w:r w:rsidRPr="00D16F8A">
              <w:rPr>
                <w:sz w:val="15"/>
                <w:szCs w:val="15"/>
              </w:rPr>
              <w:t>PIF stage</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5EDA3E7D" w14:textId="77777777" w:rsidR="00AB6D32" w:rsidRPr="00D16F8A" w:rsidRDefault="00AB6D32" w:rsidP="00D16F8A">
            <w:pPr>
              <w:suppressAutoHyphens w:val="0"/>
              <w:autoSpaceDN/>
              <w:jc w:val="center"/>
              <w:textAlignment w:val="auto"/>
              <w:rPr>
                <w:sz w:val="15"/>
                <w:szCs w:val="15"/>
              </w:rPr>
            </w:pPr>
            <w:r w:rsidRPr="00D16F8A">
              <w:rPr>
                <w:sz w:val="15"/>
                <w:szCs w:val="15"/>
              </w:rPr>
              <w:t>Endorsement</w:t>
            </w:r>
          </w:p>
        </w:tc>
        <w:tc>
          <w:tcPr>
            <w:tcW w:w="842" w:type="dxa"/>
            <w:tcBorders>
              <w:top w:val="nil"/>
              <w:left w:val="nil"/>
              <w:bottom w:val="single" w:sz="8" w:space="0" w:color="auto"/>
              <w:right w:val="single" w:sz="8" w:space="0" w:color="auto"/>
            </w:tcBorders>
            <w:shd w:val="clear" w:color="auto" w:fill="auto"/>
            <w:vAlign w:val="center"/>
            <w:hideMark/>
          </w:tcPr>
          <w:p w14:paraId="759C2AC2" w14:textId="77777777" w:rsidR="00AB6D32" w:rsidRPr="00D16F8A" w:rsidRDefault="00AB6D32" w:rsidP="00D16F8A">
            <w:pPr>
              <w:suppressAutoHyphens w:val="0"/>
              <w:autoSpaceDN/>
              <w:jc w:val="center"/>
              <w:textAlignment w:val="auto"/>
              <w:rPr>
                <w:sz w:val="15"/>
                <w:szCs w:val="15"/>
              </w:rPr>
            </w:pPr>
            <w:r w:rsidRPr="00D16F8A">
              <w:rPr>
                <w:sz w:val="15"/>
                <w:szCs w:val="15"/>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03213D28" w14:textId="77777777" w:rsidR="00AB6D32" w:rsidRPr="00D16F8A" w:rsidRDefault="00AB6D32" w:rsidP="00D16F8A">
            <w:pPr>
              <w:suppressAutoHyphens w:val="0"/>
              <w:autoSpaceDN/>
              <w:jc w:val="center"/>
              <w:textAlignment w:val="auto"/>
              <w:rPr>
                <w:sz w:val="15"/>
                <w:szCs w:val="15"/>
              </w:rPr>
            </w:pPr>
            <w:r w:rsidRPr="00D16F8A">
              <w:rPr>
                <w:sz w:val="15"/>
                <w:szCs w:val="15"/>
              </w:rPr>
              <w:t>TE</w:t>
            </w:r>
          </w:p>
        </w:tc>
      </w:tr>
      <w:tr w:rsidR="00AA240B" w:rsidRPr="00D16F8A" w14:paraId="7B505B47"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7FB7DB2" w14:textId="21345C90" w:rsidR="00AA240B" w:rsidRPr="00D16F8A" w:rsidRDefault="00AA240B" w:rsidP="00AA240B">
            <w:pPr>
              <w:suppressAutoHyphens w:val="0"/>
              <w:autoSpaceDN/>
              <w:jc w:val="right"/>
              <w:textAlignment w:val="auto"/>
              <w:rPr>
                <w:sz w:val="15"/>
                <w:szCs w:val="15"/>
              </w:rPr>
            </w:pPr>
            <w:r w:rsidRPr="00E21837">
              <w:rPr>
                <w:color w:val="0070C0"/>
                <w:sz w:val="15"/>
                <w:szCs w:val="15"/>
                <w:highlight w:val="yellow"/>
              </w:rPr>
              <w:t>Centre-Nord, REDUCE</w:t>
            </w:r>
          </w:p>
        </w:tc>
        <w:tc>
          <w:tcPr>
            <w:tcW w:w="1548" w:type="dxa"/>
            <w:tcBorders>
              <w:top w:val="nil"/>
              <w:left w:val="nil"/>
              <w:bottom w:val="single" w:sz="8" w:space="0" w:color="auto"/>
              <w:right w:val="single" w:sz="8" w:space="0" w:color="auto"/>
            </w:tcBorders>
            <w:shd w:val="clear" w:color="auto" w:fill="auto"/>
            <w:vAlign w:val="center"/>
            <w:hideMark/>
          </w:tcPr>
          <w:p w14:paraId="4611F439" w14:textId="557F10DB" w:rsidR="00AA240B" w:rsidRPr="00D16F8A" w:rsidRDefault="00AA240B" w:rsidP="00AA240B">
            <w:pPr>
              <w:suppressAutoHyphens w:val="0"/>
              <w:autoSpaceDN/>
              <w:jc w:val="right"/>
              <w:textAlignment w:val="auto"/>
              <w:rPr>
                <w:sz w:val="15"/>
                <w:szCs w:val="15"/>
              </w:rPr>
            </w:pPr>
            <w:r w:rsidRPr="00D16F8A">
              <w:rPr>
                <w:sz w:val="15"/>
                <w:szCs w:val="15"/>
              </w:rPr>
              <w:t>Moderately degraded</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39D31163" w14:textId="77777777" w:rsidR="00AA240B" w:rsidRPr="00D16F8A" w:rsidRDefault="00AA240B" w:rsidP="00AA240B">
            <w:pPr>
              <w:suppressAutoHyphens w:val="0"/>
              <w:autoSpaceDN/>
              <w:jc w:val="right"/>
              <w:textAlignment w:val="auto"/>
              <w:rPr>
                <w:sz w:val="15"/>
                <w:szCs w:val="15"/>
              </w:rPr>
            </w:pPr>
            <w:r w:rsidRPr="00D16F8A">
              <w:rPr>
                <w:sz w:val="15"/>
                <w:szCs w:val="15"/>
              </w:rPr>
              <w:t>intensively used productive lands: pastures near critical waterways</w:t>
            </w:r>
          </w:p>
        </w:tc>
        <w:tc>
          <w:tcPr>
            <w:tcW w:w="929" w:type="dxa"/>
            <w:tcBorders>
              <w:top w:val="nil"/>
              <w:left w:val="nil"/>
              <w:bottom w:val="single" w:sz="8" w:space="0" w:color="auto"/>
              <w:right w:val="nil"/>
            </w:tcBorders>
            <w:shd w:val="clear" w:color="auto" w:fill="auto"/>
            <w:vAlign w:val="center"/>
            <w:hideMark/>
          </w:tcPr>
          <w:p w14:paraId="714EE545" w14:textId="77777777" w:rsidR="00AA240B" w:rsidRPr="00D16F8A" w:rsidRDefault="00AA240B" w:rsidP="00AA240B">
            <w:pPr>
              <w:suppressAutoHyphens w:val="0"/>
              <w:autoSpaceDN/>
              <w:jc w:val="right"/>
              <w:textAlignment w:val="auto"/>
              <w:rPr>
                <w:i/>
                <w:iCs/>
                <w:sz w:val="15"/>
                <w:szCs w:val="15"/>
              </w:rPr>
            </w:pPr>
            <w:r w:rsidRPr="00D16F8A">
              <w:rPr>
                <w:i/>
                <w:iCs/>
                <w:sz w:val="15"/>
                <w:szCs w:val="15"/>
              </w:rPr>
              <w:t>5,000</w:t>
            </w:r>
          </w:p>
        </w:tc>
        <w:tc>
          <w:tcPr>
            <w:tcW w:w="538" w:type="dxa"/>
            <w:tcBorders>
              <w:top w:val="nil"/>
              <w:left w:val="nil"/>
              <w:bottom w:val="single" w:sz="8" w:space="0" w:color="auto"/>
              <w:right w:val="single" w:sz="8" w:space="0" w:color="auto"/>
            </w:tcBorders>
            <w:shd w:val="clear" w:color="auto" w:fill="auto"/>
            <w:vAlign w:val="center"/>
            <w:hideMark/>
          </w:tcPr>
          <w:p w14:paraId="7ABE6DE4" w14:textId="77777777" w:rsidR="00AA240B" w:rsidRPr="00D16F8A" w:rsidRDefault="00AA240B" w:rsidP="00AA240B">
            <w:pPr>
              <w:suppressAutoHyphens w:val="0"/>
              <w:autoSpaceDN/>
              <w:jc w:val="left"/>
              <w:textAlignment w:val="auto"/>
              <w:rPr>
                <w:i/>
                <w:iCs/>
                <w:sz w:val="15"/>
                <w:szCs w:val="15"/>
              </w:rPr>
            </w:pPr>
            <w:r w:rsidRPr="00D16F8A">
              <w:rPr>
                <w:i/>
                <w:iCs/>
                <w:sz w:val="15"/>
                <w:szCs w:val="15"/>
              </w:rPr>
              <w:t> </w:t>
            </w:r>
          </w:p>
        </w:tc>
        <w:tc>
          <w:tcPr>
            <w:tcW w:w="746" w:type="dxa"/>
            <w:tcBorders>
              <w:top w:val="nil"/>
              <w:left w:val="nil"/>
              <w:bottom w:val="single" w:sz="8" w:space="0" w:color="auto"/>
              <w:right w:val="nil"/>
            </w:tcBorders>
            <w:shd w:val="clear" w:color="auto" w:fill="auto"/>
            <w:vAlign w:val="center"/>
            <w:hideMark/>
          </w:tcPr>
          <w:p w14:paraId="768ABE55" w14:textId="77777777" w:rsidR="00AA240B" w:rsidRPr="00D16F8A" w:rsidRDefault="00AA240B" w:rsidP="00AA240B">
            <w:pPr>
              <w:suppressAutoHyphens w:val="0"/>
              <w:autoSpaceDN/>
              <w:jc w:val="left"/>
              <w:textAlignment w:val="auto"/>
              <w:rPr>
                <w:i/>
                <w:iCs/>
                <w:sz w:val="15"/>
                <w:szCs w:val="15"/>
              </w:rPr>
            </w:pPr>
            <w:r w:rsidRPr="00D16F8A">
              <w:rPr>
                <w:i/>
                <w:iCs/>
                <w:sz w:val="15"/>
                <w:szCs w:val="15"/>
              </w:rPr>
              <w:t>     </w:t>
            </w:r>
          </w:p>
        </w:tc>
        <w:tc>
          <w:tcPr>
            <w:tcW w:w="514" w:type="dxa"/>
            <w:tcBorders>
              <w:top w:val="nil"/>
              <w:left w:val="nil"/>
              <w:bottom w:val="single" w:sz="8" w:space="0" w:color="auto"/>
              <w:right w:val="single" w:sz="8" w:space="0" w:color="auto"/>
            </w:tcBorders>
            <w:shd w:val="clear" w:color="auto" w:fill="auto"/>
            <w:vAlign w:val="center"/>
            <w:hideMark/>
          </w:tcPr>
          <w:p w14:paraId="43B4C27B" w14:textId="77777777" w:rsidR="00AA240B" w:rsidRPr="00D16F8A" w:rsidRDefault="00AA240B" w:rsidP="00AA240B">
            <w:pPr>
              <w:suppressAutoHyphens w:val="0"/>
              <w:autoSpaceDN/>
              <w:jc w:val="lef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0895CF6A" w14:textId="77777777" w:rsidR="00AA240B" w:rsidRPr="00D16F8A" w:rsidRDefault="00AA240B" w:rsidP="00AA240B">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7642CA1B" w14:textId="77777777" w:rsidR="00AA240B" w:rsidRPr="00D16F8A" w:rsidRDefault="00AA240B" w:rsidP="00AA240B">
            <w:pPr>
              <w:suppressAutoHyphens w:val="0"/>
              <w:autoSpaceDN/>
              <w:jc w:val="right"/>
              <w:textAlignment w:val="auto"/>
              <w:rPr>
                <w:i/>
                <w:iCs/>
                <w:sz w:val="15"/>
                <w:szCs w:val="15"/>
              </w:rPr>
            </w:pPr>
            <w:r w:rsidRPr="00D16F8A">
              <w:rPr>
                <w:i/>
                <w:iCs/>
                <w:sz w:val="15"/>
                <w:szCs w:val="15"/>
              </w:rPr>
              <w:t>     </w:t>
            </w:r>
          </w:p>
        </w:tc>
      </w:tr>
      <w:tr w:rsidR="00AA240B" w:rsidRPr="00D16F8A" w14:paraId="37355A15"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54CA9B2B" w14:textId="70CFBB47" w:rsidR="00AA240B" w:rsidRPr="00D16F8A" w:rsidRDefault="00AA240B" w:rsidP="00AA240B">
            <w:pPr>
              <w:suppressAutoHyphens w:val="0"/>
              <w:autoSpaceDN/>
              <w:jc w:val="right"/>
              <w:textAlignment w:val="auto"/>
              <w:rPr>
                <w:sz w:val="15"/>
                <w:szCs w:val="15"/>
              </w:rPr>
            </w:pPr>
            <w:r w:rsidRPr="00E21837">
              <w:rPr>
                <w:color w:val="0070C0"/>
                <w:sz w:val="15"/>
                <w:szCs w:val="15"/>
                <w:highlight w:val="yellow"/>
              </w:rPr>
              <w:t>Centre-Nord, REVERSE</w:t>
            </w:r>
          </w:p>
        </w:tc>
        <w:tc>
          <w:tcPr>
            <w:tcW w:w="1548" w:type="dxa"/>
            <w:tcBorders>
              <w:top w:val="nil"/>
              <w:left w:val="nil"/>
              <w:bottom w:val="single" w:sz="8" w:space="0" w:color="auto"/>
              <w:right w:val="single" w:sz="8" w:space="0" w:color="auto"/>
            </w:tcBorders>
            <w:shd w:val="clear" w:color="auto" w:fill="auto"/>
            <w:vAlign w:val="center"/>
            <w:hideMark/>
          </w:tcPr>
          <w:p w14:paraId="7BAF9B81" w14:textId="20D6F32B" w:rsidR="00AA240B" w:rsidRPr="00D16F8A" w:rsidRDefault="00AA240B" w:rsidP="00AA240B">
            <w:pPr>
              <w:suppressAutoHyphens w:val="0"/>
              <w:autoSpaceDN/>
              <w:jc w:val="right"/>
              <w:textAlignment w:val="auto"/>
              <w:rPr>
                <w:sz w:val="15"/>
                <w:szCs w:val="15"/>
              </w:rPr>
            </w:pPr>
            <w:r w:rsidRPr="00D16F8A">
              <w:rPr>
                <w:sz w:val="15"/>
                <w:szCs w:val="15"/>
              </w:rPr>
              <w:t>Severely degraded</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1AEDB0BB" w14:textId="77777777" w:rsidR="00AA240B" w:rsidRPr="00D16F8A" w:rsidRDefault="00AA240B" w:rsidP="00AA240B">
            <w:pPr>
              <w:suppressAutoHyphens w:val="0"/>
              <w:autoSpaceDN/>
              <w:jc w:val="right"/>
              <w:textAlignment w:val="auto"/>
              <w:rPr>
                <w:sz w:val="15"/>
                <w:szCs w:val="15"/>
              </w:rPr>
            </w:pPr>
            <w:r w:rsidRPr="00D16F8A">
              <w:rPr>
                <w:sz w:val="15"/>
                <w:szCs w:val="15"/>
              </w:rPr>
              <w:t>intensively used productive lands: pastures near critical waterways</w:t>
            </w:r>
          </w:p>
        </w:tc>
        <w:tc>
          <w:tcPr>
            <w:tcW w:w="929" w:type="dxa"/>
            <w:tcBorders>
              <w:top w:val="nil"/>
              <w:left w:val="nil"/>
              <w:bottom w:val="single" w:sz="8" w:space="0" w:color="auto"/>
              <w:right w:val="nil"/>
            </w:tcBorders>
            <w:shd w:val="clear" w:color="auto" w:fill="auto"/>
            <w:vAlign w:val="center"/>
            <w:hideMark/>
          </w:tcPr>
          <w:p w14:paraId="2BA1BBFE" w14:textId="77777777" w:rsidR="00AA240B" w:rsidRPr="00D16F8A" w:rsidRDefault="00AA240B" w:rsidP="00AA240B">
            <w:pPr>
              <w:suppressAutoHyphens w:val="0"/>
              <w:autoSpaceDN/>
              <w:jc w:val="right"/>
              <w:textAlignment w:val="auto"/>
              <w:rPr>
                <w:i/>
                <w:iCs/>
                <w:sz w:val="15"/>
                <w:szCs w:val="15"/>
              </w:rPr>
            </w:pPr>
            <w:r w:rsidRPr="00D16F8A">
              <w:rPr>
                <w:i/>
                <w:iCs/>
                <w:sz w:val="15"/>
                <w:szCs w:val="15"/>
              </w:rPr>
              <w:t>1,000</w:t>
            </w:r>
          </w:p>
        </w:tc>
        <w:tc>
          <w:tcPr>
            <w:tcW w:w="538" w:type="dxa"/>
            <w:tcBorders>
              <w:top w:val="nil"/>
              <w:left w:val="nil"/>
              <w:bottom w:val="single" w:sz="8" w:space="0" w:color="auto"/>
              <w:right w:val="single" w:sz="8" w:space="0" w:color="auto"/>
            </w:tcBorders>
            <w:shd w:val="clear" w:color="auto" w:fill="auto"/>
            <w:vAlign w:val="center"/>
            <w:hideMark/>
          </w:tcPr>
          <w:p w14:paraId="76B5D2BE" w14:textId="77777777" w:rsidR="00AA240B" w:rsidRPr="00D16F8A" w:rsidRDefault="00AA240B" w:rsidP="00AA240B">
            <w:pPr>
              <w:suppressAutoHyphens w:val="0"/>
              <w:autoSpaceDN/>
              <w:jc w:val="left"/>
              <w:textAlignment w:val="auto"/>
              <w:rPr>
                <w:i/>
                <w:iCs/>
                <w:sz w:val="15"/>
                <w:szCs w:val="15"/>
              </w:rPr>
            </w:pPr>
            <w:r w:rsidRPr="00D16F8A">
              <w:rPr>
                <w:i/>
                <w:iCs/>
                <w:sz w:val="15"/>
                <w:szCs w:val="15"/>
              </w:rPr>
              <w:t> </w:t>
            </w:r>
          </w:p>
        </w:tc>
        <w:tc>
          <w:tcPr>
            <w:tcW w:w="746" w:type="dxa"/>
            <w:tcBorders>
              <w:top w:val="nil"/>
              <w:left w:val="nil"/>
              <w:bottom w:val="single" w:sz="8" w:space="0" w:color="auto"/>
              <w:right w:val="nil"/>
            </w:tcBorders>
            <w:shd w:val="clear" w:color="auto" w:fill="auto"/>
            <w:vAlign w:val="center"/>
            <w:hideMark/>
          </w:tcPr>
          <w:p w14:paraId="3862AA33" w14:textId="77777777" w:rsidR="00AA240B" w:rsidRPr="00D16F8A" w:rsidRDefault="00AA240B" w:rsidP="00AA240B">
            <w:pPr>
              <w:suppressAutoHyphens w:val="0"/>
              <w:autoSpaceDN/>
              <w:jc w:val="left"/>
              <w:textAlignment w:val="auto"/>
              <w:rPr>
                <w:i/>
                <w:iCs/>
                <w:sz w:val="15"/>
                <w:szCs w:val="15"/>
              </w:rPr>
            </w:pPr>
            <w:r w:rsidRPr="00D16F8A">
              <w:rPr>
                <w:i/>
                <w:iCs/>
                <w:sz w:val="15"/>
                <w:szCs w:val="15"/>
              </w:rPr>
              <w:t>     </w:t>
            </w:r>
          </w:p>
        </w:tc>
        <w:tc>
          <w:tcPr>
            <w:tcW w:w="514" w:type="dxa"/>
            <w:tcBorders>
              <w:top w:val="nil"/>
              <w:left w:val="nil"/>
              <w:bottom w:val="single" w:sz="8" w:space="0" w:color="auto"/>
              <w:right w:val="single" w:sz="8" w:space="0" w:color="auto"/>
            </w:tcBorders>
            <w:shd w:val="clear" w:color="auto" w:fill="auto"/>
            <w:vAlign w:val="center"/>
            <w:hideMark/>
          </w:tcPr>
          <w:p w14:paraId="3C284503" w14:textId="77777777" w:rsidR="00AA240B" w:rsidRPr="00D16F8A" w:rsidRDefault="00AA240B" w:rsidP="00AA240B">
            <w:pPr>
              <w:suppressAutoHyphens w:val="0"/>
              <w:autoSpaceDN/>
              <w:jc w:val="lef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6FEC5FCD" w14:textId="77777777" w:rsidR="00AA240B" w:rsidRPr="00D16F8A" w:rsidRDefault="00AA240B" w:rsidP="00AA240B">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5A2421E6" w14:textId="77777777" w:rsidR="00AA240B" w:rsidRPr="00D16F8A" w:rsidRDefault="00AA240B" w:rsidP="00AA240B">
            <w:pPr>
              <w:suppressAutoHyphens w:val="0"/>
              <w:autoSpaceDN/>
              <w:jc w:val="right"/>
              <w:textAlignment w:val="auto"/>
              <w:rPr>
                <w:i/>
                <w:iCs/>
                <w:sz w:val="15"/>
                <w:szCs w:val="15"/>
              </w:rPr>
            </w:pPr>
            <w:r w:rsidRPr="00D16F8A">
              <w:rPr>
                <w:i/>
                <w:iCs/>
                <w:sz w:val="15"/>
                <w:szCs w:val="15"/>
              </w:rPr>
              <w:t>     </w:t>
            </w:r>
          </w:p>
        </w:tc>
      </w:tr>
      <w:tr w:rsidR="00F3105E" w:rsidRPr="00D16F8A" w14:paraId="26872FB8"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D9D9D9"/>
            <w:vAlign w:val="center"/>
            <w:hideMark/>
          </w:tcPr>
          <w:p w14:paraId="14CDB631" w14:textId="77777777" w:rsidR="00AB6D32" w:rsidRPr="00D16F8A" w:rsidRDefault="00AB6D32" w:rsidP="00D16F8A">
            <w:pPr>
              <w:suppressAutoHyphens w:val="0"/>
              <w:autoSpaceDN/>
              <w:jc w:val="left"/>
              <w:textAlignment w:val="auto"/>
              <w:rPr>
                <w:b/>
                <w:bCs/>
                <w:sz w:val="15"/>
                <w:szCs w:val="15"/>
              </w:rPr>
            </w:pPr>
            <w:r w:rsidRPr="00D16F8A">
              <w:rPr>
                <w:b/>
                <w:bCs/>
                <w:sz w:val="15"/>
                <w:szCs w:val="15"/>
              </w:rPr>
              <w:t>Core Indicator 4</w:t>
            </w:r>
          </w:p>
        </w:tc>
        <w:tc>
          <w:tcPr>
            <w:tcW w:w="8867" w:type="dxa"/>
            <w:gridSpan w:val="11"/>
            <w:tcBorders>
              <w:top w:val="single" w:sz="8" w:space="0" w:color="auto"/>
              <w:left w:val="nil"/>
              <w:bottom w:val="single" w:sz="8" w:space="0" w:color="auto"/>
              <w:right w:val="single" w:sz="8" w:space="0" w:color="000000"/>
            </w:tcBorders>
            <w:shd w:val="clear" w:color="000000" w:fill="D9D9D9"/>
            <w:vAlign w:val="center"/>
            <w:hideMark/>
          </w:tcPr>
          <w:p w14:paraId="32D3321F" w14:textId="77777777" w:rsidR="00AB6D32" w:rsidRPr="00D16F8A" w:rsidRDefault="00AB6D32" w:rsidP="00D16F8A">
            <w:pPr>
              <w:suppressAutoHyphens w:val="0"/>
              <w:autoSpaceDN/>
              <w:jc w:val="left"/>
              <w:textAlignment w:val="auto"/>
              <w:rPr>
                <w:b/>
                <w:bCs/>
                <w:sz w:val="15"/>
                <w:szCs w:val="15"/>
              </w:rPr>
            </w:pPr>
            <w:r w:rsidRPr="00D16F8A">
              <w:rPr>
                <w:b/>
                <w:bCs/>
                <w:sz w:val="15"/>
                <w:szCs w:val="15"/>
              </w:rPr>
              <w:t>Area of landscapes under improved practices (hectares; excluding protected areas)</w:t>
            </w:r>
          </w:p>
        </w:tc>
        <w:tc>
          <w:tcPr>
            <w:tcW w:w="879" w:type="dxa"/>
            <w:tcBorders>
              <w:top w:val="nil"/>
              <w:left w:val="nil"/>
              <w:bottom w:val="single" w:sz="8" w:space="0" w:color="auto"/>
              <w:right w:val="single" w:sz="8" w:space="0" w:color="auto"/>
            </w:tcBorders>
            <w:shd w:val="clear" w:color="000000" w:fill="D9D9D9"/>
            <w:vAlign w:val="center"/>
            <w:hideMark/>
          </w:tcPr>
          <w:p w14:paraId="6B368B34" w14:textId="77777777" w:rsidR="00AB6D32" w:rsidRPr="00D16F8A" w:rsidRDefault="00AB6D32" w:rsidP="00D16F8A">
            <w:pPr>
              <w:suppressAutoHyphens w:val="0"/>
              <w:autoSpaceDN/>
              <w:jc w:val="right"/>
              <w:textAlignment w:val="auto"/>
              <w:rPr>
                <w:b/>
                <w:bCs/>
                <w:i/>
                <w:iCs/>
                <w:sz w:val="15"/>
                <w:szCs w:val="15"/>
              </w:rPr>
            </w:pPr>
            <w:r w:rsidRPr="00D16F8A">
              <w:rPr>
                <w:b/>
                <w:bCs/>
                <w:i/>
                <w:iCs/>
                <w:sz w:val="15"/>
                <w:szCs w:val="15"/>
              </w:rPr>
              <w:t>(Hectares)</w:t>
            </w:r>
          </w:p>
        </w:tc>
      </w:tr>
      <w:tr w:rsidR="00F3105E" w:rsidRPr="00D16F8A" w14:paraId="78BBA29B"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2B3E79FD"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16DAB814"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4485" w:type="dxa"/>
            <w:gridSpan w:val="7"/>
            <w:tcBorders>
              <w:top w:val="single" w:sz="8" w:space="0" w:color="auto"/>
              <w:left w:val="nil"/>
              <w:bottom w:val="single" w:sz="8" w:space="0" w:color="auto"/>
              <w:right w:val="single" w:sz="8" w:space="0" w:color="000000"/>
            </w:tcBorders>
            <w:shd w:val="clear" w:color="000000" w:fill="F2F2F2"/>
            <w:vAlign w:val="center"/>
            <w:hideMark/>
          </w:tcPr>
          <w:p w14:paraId="5FD49096" w14:textId="7277DD04" w:rsidR="00AB6D32" w:rsidRPr="00D16F8A" w:rsidRDefault="00AB6D32" w:rsidP="00D16F8A">
            <w:pPr>
              <w:suppressAutoHyphens w:val="0"/>
              <w:autoSpaceDN/>
              <w:jc w:val="center"/>
              <w:textAlignment w:val="auto"/>
              <w:rPr>
                <w:sz w:val="15"/>
                <w:szCs w:val="15"/>
              </w:rPr>
            </w:pPr>
            <w:r w:rsidRPr="00D16F8A">
              <w:rPr>
                <w:sz w:val="15"/>
                <w:szCs w:val="15"/>
              </w:rPr>
              <w:t>Hectares (4.1+4.2+4.3+4.4)</w:t>
            </w:r>
          </w:p>
        </w:tc>
      </w:tr>
      <w:tr w:rsidR="00F3105E" w:rsidRPr="00D16F8A" w14:paraId="38A3D120"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515A0586"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0592D135"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2727" w:type="dxa"/>
            <w:gridSpan w:val="4"/>
            <w:tcBorders>
              <w:top w:val="single" w:sz="8" w:space="0" w:color="auto"/>
              <w:left w:val="nil"/>
              <w:bottom w:val="single" w:sz="8" w:space="0" w:color="auto"/>
              <w:right w:val="single" w:sz="8" w:space="0" w:color="000000"/>
            </w:tcBorders>
            <w:shd w:val="clear" w:color="000000" w:fill="F2F2F2"/>
            <w:vAlign w:val="center"/>
            <w:hideMark/>
          </w:tcPr>
          <w:p w14:paraId="6C708477"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c>
          <w:tcPr>
            <w:tcW w:w="1758" w:type="dxa"/>
            <w:gridSpan w:val="3"/>
            <w:tcBorders>
              <w:top w:val="single" w:sz="8" w:space="0" w:color="auto"/>
              <w:left w:val="nil"/>
              <w:bottom w:val="single" w:sz="8" w:space="0" w:color="auto"/>
              <w:right w:val="single" w:sz="8" w:space="0" w:color="000000"/>
            </w:tcBorders>
            <w:shd w:val="clear" w:color="000000" w:fill="F2F2F2"/>
            <w:vAlign w:val="center"/>
            <w:hideMark/>
          </w:tcPr>
          <w:p w14:paraId="3396BB7F"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r>
      <w:tr w:rsidR="00F3105E" w:rsidRPr="00D16F8A" w14:paraId="309DA921"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7F9A983B"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68CF06F1"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1467" w:type="dxa"/>
            <w:gridSpan w:val="2"/>
            <w:tcBorders>
              <w:top w:val="single" w:sz="8" w:space="0" w:color="auto"/>
              <w:left w:val="nil"/>
              <w:bottom w:val="single" w:sz="8" w:space="0" w:color="auto"/>
              <w:right w:val="single" w:sz="8" w:space="0" w:color="000000"/>
            </w:tcBorders>
            <w:shd w:val="clear" w:color="000000" w:fill="F2F2F2"/>
            <w:vAlign w:val="center"/>
            <w:hideMark/>
          </w:tcPr>
          <w:p w14:paraId="694A40F6" w14:textId="77777777" w:rsidR="00AB6D32" w:rsidRPr="00D16F8A" w:rsidRDefault="00AB6D32" w:rsidP="00D16F8A">
            <w:pPr>
              <w:suppressAutoHyphens w:val="0"/>
              <w:autoSpaceDN/>
              <w:jc w:val="center"/>
              <w:textAlignment w:val="auto"/>
              <w:rPr>
                <w:sz w:val="15"/>
                <w:szCs w:val="15"/>
              </w:rPr>
            </w:pPr>
            <w:r w:rsidRPr="00D16F8A">
              <w:rPr>
                <w:sz w:val="15"/>
                <w:szCs w:val="15"/>
              </w:rPr>
              <w:t>PIF stage</w:t>
            </w:r>
          </w:p>
        </w:tc>
        <w:tc>
          <w:tcPr>
            <w:tcW w:w="1260" w:type="dxa"/>
            <w:gridSpan w:val="2"/>
            <w:tcBorders>
              <w:top w:val="single" w:sz="8" w:space="0" w:color="auto"/>
              <w:left w:val="nil"/>
              <w:bottom w:val="single" w:sz="8" w:space="0" w:color="auto"/>
              <w:right w:val="single" w:sz="8" w:space="0" w:color="000000"/>
            </w:tcBorders>
            <w:shd w:val="clear" w:color="000000" w:fill="F2F2F2"/>
            <w:vAlign w:val="center"/>
            <w:hideMark/>
          </w:tcPr>
          <w:p w14:paraId="60AB0F68" w14:textId="77777777" w:rsidR="00AB6D32" w:rsidRPr="00D16F8A" w:rsidRDefault="00AB6D32" w:rsidP="00D16F8A">
            <w:pPr>
              <w:suppressAutoHyphens w:val="0"/>
              <w:autoSpaceDN/>
              <w:jc w:val="center"/>
              <w:textAlignment w:val="auto"/>
              <w:rPr>
                <w:sz w:val="15"/>
                <w:szCs w:val="15"/>
              </w:rPr>
            </w:pPr>
            <w:r w:rsidRPr="00D16F8A">
              <w:rPr>
                <w:sz w:val="15"/>
                <w:szCs w:val="15"/>
              </w:rPr>
              <w:t>Endorsement</w:t>
            </w:r>
          </w:p>
        </w:tc>
        <w:tc>
          <w:tcPr>
            <w:tcW w:w="842" w:type="dxa"/>
            <w:tcBorders>
              <w:top w:val="nil"/>
              <w:left w:val="nil"/>
              <w:bottom w:val="single" w:sz="8" w:space="0" w:color="auto"/>
              <w:right w:val="single" w:sz="8" w:space="0" w:color="auto"/>
            </w:tcBorders>
            <w:shd w:val="clear" w:color="000000" w:fill="F2F2F2"/>
            <w:vAlign w:val="center"/>
            <w:hideMark/>
          </w:tcPr>
          <w:p w14:paraId="1D7AF428" w14:textId="77777777" w:rsidR="00AB6D32" w:rsidRPr="00D16F8A" w:rsidRDefault="00AB6D32" w:rsidP="00D16F8A">
            <w:pPr>
              <w:suppressAutoHyphens w:val="0"/>
              <w:autoSpaceDN/>
              <w:jc w:val="center"/>
              <w:textAlignment w:val="auto"/>
              <w:rPr>
                <w:sz w:val="15"/>
                <w:szCs w:val="15"/>
              </w:rPr>
            </w:pPr>
            <w:r w:rsidRPr="00D16F8A">
              <w:rPr>
                <w:sz w:val="15"/>
                <w:szCs w:val="15"/>
              </w:rPr>
              <w:t>MTR</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10F5612D" w14:textId="77777777" w:rsidR="00AB6D32" w:rsidRPr="00D16F8A" w:rsidRDefault="00AB6D32" w:rsidP="00D16F8A">
            <w:pPr>
              <w:suppressAutoHyphens w:val="0"/>
              <w:autoSpaceDN/>
              <w:jc w:val="center"/>
              <w:textAlignment w:val="auto"/>
              <w:rPr>
                <w:sz w:val="15"/>
                <w:szCs w:val="15"/>
              </w:rPr>
            </w:pPr>
            <w:r w:rsidRPr="00D16F8A">
              <w:rPr>
                <w:sz w:val="15"/>
                <w:szCs w:val="15"/>
              </w:rPr>
              <w:t>TE</w:t>
            </w:r>
          </w:p>
        </w:tc>
      </w:tr>
      <w:tr w:rsidR="00950E13" w:rsidRPr="00D16F8A" w14:paraId="28CAD6C5"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2B6E3028"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3D3A27DA"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929" w:type="dxa"/>
            <w:tcBorders>
              <w:top w:val="nil"/>
              <w:left w:val="nil"/>
              <w:bottom w:val="single" w:sz="8" w:space="0" w:color="auto"/>
              <w:right w:val="nil"/>
            </w:tcBorders>
            <w:shd w:val="clear" w:color="000000" w:fill="F2F2F2"/>
            <w:vAlign w:val="center"/>
            <w:hideMark/>
          </w:tcPr>
          <w:p w14:paraId="7B17AE4F" w14:textId="24FCB782" w:rsidR="00AB6D32" w:rsidRPr="009F6084" w:rsidRDefault="00040F78" w:rsidP="00D16F8A">
            <w:pPr>
              <w:suppressAutoHyphens w:val="0"/>
              <w:autoSpaceDN/>
              <w:jc w:val="right"/>
              <w:textAlignment w:val="auto"/>
              <w:rPr>
                <w:b/>
                <w:bCs/>
                <w:i/>
                <w:iCs/>
                <w:sz w:val="15"/>
                <w:szCs w:val="15"/>
                <w:highlight w:val="yellow"/>
              </w:rPr>
            </w:pPr>
            <w:r w:rsidRPr="00040F78">
              <w:rPr>
                <w:b/>
                <w:bCs/>
                <w:i/>
                <w:iCs/>
                <w:sz w:val="15"/>
                <w:szCs w:val="15"/>
                <w:highlight w:val="green"/>
              </w:rPr>
              <w:t>2</w:t>
            </w:r>
            <w:r w:rsidR="00FB37FB" w:rsidRPr="00040F78">
              <w:rPr>
                <w:b/>
                <w:bCs/>
                <w:i/>
                <w:iCs/>
                <w:sz w:val="15"/>
                <w:szCs w:val="15"/>
                <w:highlight w:val="green"/>
              </w:rPr>
              <w:t>50</w:t>
            </w:r>
            <w:r w:rsidR="00AB6D32" w:rsidRPr="00040F78">
              <w:rPr>
                <w:b/>
                <w:bCs/>
                <w:i/>
                <w:iCs/>
                <w:sz w:val="15"/>
                <w:szCs w:val="15"/>
                <w:highlight w:val="green"/>
              </w:rPr>
              <w:t>,000</w:t>
            </w:r>
          </w:p>
        </w:tc>
        <w:tc>
          <w:tcPr>
            <w:tcW w:w="538" w:type="dxa"/>
            <w:tcBorders>
              <w:top w:val="nil"/>
              <w:left w:val="nil"/>
              <w:bottom w:val="single" w:sz="8" w:space="0" w:color="auto"/>
              <w:right w:val="single" w:sz="8" w:space="0" w:color="auto"/>
            </w:tcBorders>
            <w:shd w:val="clear" w:color="000000" w:fill="F2F2F2"/>
            <w:vAlign w:val="center"/>
            <w:hideMark/>
          </w:tcPr>
          <w:p w14:paraId="5686FDEA" w14:textId="77777777" w:rsidR="00AB6D32" w:rsidRPr="00D16F8A" w:rsidRDefault="00AB6D32" w:rsidP="00D16F8A">
            <w:pPr>
              <w:suppressAutoHyphens w:val="0"/>
              <w:autoSpaceDN/>
              <w:jc w:val="left"/>
              <w:textAlignment w:val="auto"/>
              <w:rPr>
                <w:i/>
                <w:iCs/>
                <w:sz w:val="15"/>
                <w:szCs w:val="15"/>
              </w:rPr>
            </w:pPr>
            <w:r w:rsidRPr="00D16F8A">
              <w:rPr>
                <w:i/>
                <w:iCs/>
                <w:sz w:val="15"/>
                <w:szCs w:val="15"/>
              </w:rPr>
              <w:t> </w:t>
            </w:r>
          </w:p>
        </w:tc>
        <w:tc>
          <w:tcPr>
            <w:tcW w:w="1260" w:type="dxa"/>
            <w:gridSpan w:val="2"/>
            <w:tcBorders>
              <w:top w:val="single" w:sz="8" w:space="0" w:color="auto"/>
              <w:left w:val="nil"/>
              <w:bottom w:val="single" w:sz="8" w:space="0" w:color="auto"/>
              <w:right w:val="single" w:sz="8" w:space="0" w:color="000000"/>
            </w:tcBorders>
            <w:shd w:val="clear" w:color="000000" w:fill="F2F2F2"/>
            <w:vAlign w:val="center"/>
            <w:hideMark/>
          </w:tcPr>
          <w:p w14:paraId="13C7E588"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000000" w:fill="F2F2F2"/>
            <w:vAlign w:val="center"/>
            <w:hideMark/>
          </w:tcPr>
          <w:p w14:paraId="76BD5EFB"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59F1B573"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0A48C66E"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089DFCD1" w14:textId="77777777" w:rsidR="00AB6D32" w:rsidRPr="00D16F8A" w:rsidRDefault="00AB6D32" w:rsidP="00D16F8A">
            <w:pPr>
              <w:suppressAutoHyphens w:val="0"/>
              <w:autoSpaceDN/>
              <w:jc w:val="left"/>
              <w:textAlignment w:val="auto"/>
              <w:rPr>
                <w:sz w:val="15"/>
                <w:szCs w:val="15"/>
              </w:rPr>
            </w:pPr>
            <w:r w:rsidRPr="00D16F8A">
              <w:rPr>
                <w:sz w:val="15"/>
                <w:szCs w:val="15"/>
              </w:rPr>
              <w:t>Indicator 4.3</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2FF888B6" w14:textId="77777777" w:rsidR="00AB6D32" w:rsidRPr="00D16F8A" w:rsidRDefault="00AB6D32" w:rsidP="00D16F8A">
            <w:pPr>
              <w:suppressAutoHyphens w:val="0"/>
              <w:autoSpaceDN/>
              <w:jc w:val="left"/>
              <w:textAlignment w:val="auto"/>
              <w:rPr>
                <w:sz w:val="15"/>
                <w:szCs w:val="15"/>
              </w:rPr>
            </w:pPr>
            <w:r w:rsidRPr="00D16F8A">
              <w:rPr>
                <w:sz w:val="15"/>
                <w:szCs w:val="15"/>
              </w:rPr>
              <w:t>Area of landscapes under sustainable land management in production systems</w:t>
            </w:r>
          </w:p>
        </w:tc>
        <w:tc>
          <w:tcPr>
            <w:tcW w:w="879" w:type="dxa"/>
            <w:tcBorders>
              <w:top w:val="nil"/>
              <w:left w:val="nil"/>
              <w:bottom w:val="single" w:sz="8" w:space="0" w:color="auto"/>
              <w:right w:val="single" w:sz="8" w:space="0" w:color="auto"/>
            </w:tcBorders>
            <w:shd w:val="clear" w:color="000000" w:fill="BFBFBF"/>
            <w:vAlign w:val="center"/>
            <w:hideMark/>
          </w:tcPr>
          <w:p w14:paraId="6CA17D17"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3439604C"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24F1332B"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5444BDDB"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344E1A"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2DA52997" w14:textId="77777777" w:rsidR="00AB6D32" w:rsidRPr="00D16F8A" w:rsidRDefault="00AB6D32" w:rsidP="00D16F8A">
            <w:pPr>
              <w:suppressAutoHyphens w:val="0"/>
              <w:autoSpaceDN/>
              <w:jc w:val="center"/>
              <w:textAlignment w:val="auto"/>
              <w:rPr>
                <w:sz w:val="15"/>
                <w:szCs w:val="15"/>
              </w:rPr>
            </w:pPr>
            <w:r w:rsidRPr="00D16F8A">
              <w:rPr>
                <w:sz w:val="15"/>
                <w:szCs w:val="15"/>
              </w:rPr>
              <w:t>Hectares</w:t>
            </w:r>
          </w:p>
        </w:tc>
      </w:tr>
      <w:tr w:rsidR="00F3105E" w:rsidRPr="00D16F8A" w14:paraId="4B4E103E"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1830004E"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048868C3"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0027ABB4" w14:textId="77777777" w:rsidR="00AB6D32" w:rsidRPr="00D16F8A" w:rsidRDefault="00AB6D32" w:rsidP="00D16F8A">
            <w:pPr>
              <w:suppressAutoHyphens w:val="0"/>
              <w:autoSpaceDN/>
              <w:jc w:val="left"/>
              <w:textAlignment w:val="auto"/>
              <w:rPr>
                <w:sz w:val="15"/>
                <w:szCs w:val="15"/>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0CF2C7F9"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58EE5C0C" w14:textId="77777777" w:rsidR="00AB6D32" w:rsidRPr="00D16F8A" w:rsidRDefault="00AB6D32" w:rsidP="00D16F8A">
            <w:pPr>
              <w:suppressAutoHyphens w:val="0"/>
              <w:autoSpaceDN/>
              <w:jc w:val="center"/>
              <w:textAlignment w:val="auto"/>
              <w:rPr>
                <w:sz w:val="15"/>
                <w:szCs w:val="15"/>
              </w:rPr>
            </w:pPr>
            <w:r w:rsidRPr="00D16F8A">
              <w:rPr>
                <w:sz w:val="15"/>
                <w:szCs w:val="15"/>
              </w:rPr>
              <w:t>Achieved</w:t>
            </w:r>
          </w:p>
        </w:tc>
      </w:tr>
      <w:tr w:rsidR="00F3105E" w:rsidRPr="00D16F8A" w14:paraId="2EDB18EC"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0CD1E78E"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6BACDB92"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61705797" w14:textId="77777777" w:rsidR="00AB6D32" w:rsidRPr="00D16F8A" w:rsidRDefault="00AB6D32" w:rsidP="00D16F8A">
            <w:pPr>
              <w:suppressAutoHyphens w:val="0"/>
              <w:autoSpaceDN/>
              <w:jc w:val="left"/>
              <w:textAlignment w:val="auto"/>
              <w:rPr>
                <w:sz w:val="15"/>
                <w:szCs w:val="15"/>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2DDD16E5" w14:textId="77777777" w:rsidR="00AB6D32" w:rsidRPr="00D16F8A" w:rsidRDefault="00AB6D32" w:rsidP="00D16F8A">
            <w:pPr>
              <w:suppressAutoHyphens w:val="0"/>
              <w:autoSpaceDN/>
              <w:jc w:val="center"/>
              <w:textAlignment w:val="auto"/>
              <w:rPr>
                <w:sz w:val="15"/>
                <w:szCs w:val="15"/>
              </w:rPr>
            </w:pPr>
            <w:r w:rsidRPr="00D16F8A">
              <w:rPr>
                <w:sz w:val="15"/>
                <w:szCs w:val="15"/>
              </w:rPr>
              <w:t>PIF stage</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15C41D45" w14:textId="77777777" w:rsidR="00AB6D32" w:rsidRPr="00D16F8A" w:rsidRDefault="00AB6D32" w:rsidP="00D16F8A">
            <w:pPr>
              <w:suppressAutoHyphens w:val="0"/>
              <w:autoSpaceDN/>
              <w:jc w:val="center"/>
              <w:textAlignment w:val="auto"/>
              <w:rPr>
                <w:sz w:val="15"/>
                <w:szCs w:val="15"/>
              </w:rPr>
            </w:pPr>
            <w:r w:rsidRPr="00D16F8A">
              <w:rPr>
                <w:sz w:val="15"/>
                <w:szCs w:val="15"/>
              </w:rPr>
              <w:t>Endorsement</w:t>
            </w:r>
          </w:p>
        </w:tc>
        <w:tc>
          <w:tcPr>
            <w:tcW w:w="842" w:type="dxa"/>
            <w:tcBorders>
              <w:top w:val="nil"/>
              <w:left w:val="nil"/>
              <w:bottom w:val="single" w:sz="8" w:space="0" w:color="auto"/>
              <w:right w:val="single" w:sz="8" w:space="0" w:color="auto"/>
            </w:tcBorders>
            <w:shd w:val="clear" w:color="auto" w:fill="auto"/>
            <w:vAlign w:val="center"/>
            <w:hideMark/>
          </w:tcPr>
          <w:p w14:paraId="1FA39DE2" w14:textId="77777777" w:rsidR="00AB6D32" w:rsidRPr="00D16F8A" w:rsidRDefault="00AB6D32" w:rsidP="00D16F8A">
            <w:pPr>
              <w:suppressAutoHyphens w:val="0"/>
              <w:autoSpaceDN/>
              <w:jc w:val="center"/>
              <w:textAlignment w:val="auto"/>
              <w:rPr>
                <w:sz w:val="15"/>
                <w:szCs w:val="15"/>
              </w:rPr>
            </w:pPr>
            <w:r w:rsidRPr="00D16F8A">
              <w:rPr>
                <w:sz w:val="15"/>
                <w:szCs w:val="15"/>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62ECBB52" w14:textId="77777777" w:rsidR="00AB6D32" w:rsidRPr="00D16F8A" w:rsidRDefault="00AB6D32" w:rsidP="00D16F8A">
            <w:pPr>
              <w:suppressAutoHyphens w:val="0"/>
              <w:autoSpaceDN/>
              <w:jc w:val="center"/>
              <w:textAlignment w:val="auto"/>
              <w:rPr>
                <w:sz w:val="15"/>
                <w:szCs w:val="15"/>
              </w:rPr>
            </w:pPr>
            <w:r w:rsidRPr="00D16F8A">
              <w:rPr>
                <w:sz w:val="15"/>
                <w:szCs w:val="15"/>
              </w:rPr>
              <w:t>TE</w:t>
            </w:r>
          </w:p>
        </w:tc>
      </w:tr>
      <w:tr w:rsidR="00FB37FB" w:rsidRPr="00D16F8A" w14:paraId="79CF2784" w14:textId="77777777" w:rsidTr="00E91604">
        <w:trPr>
          <w:trHeight w:val="420"/>
        </w:trPr>
        <w:tc>
          <w:tcPr>
            <w:tcW w:w="1827" w:type="dxa"/>
            <w:tcBorders>
              <w:top w:val="nil"/>
              <w:left w:val="single" w:sz="8" w:space="0" w:color="auto"/>
              <w:bottom w:val="single" w:sz="8" w:space="0" w:color="auto"/>
              <w:right w:val="single" w:sz="8" w:space="0" w:color="auto"/>
            </w:tcBorders>
            <w:shd w:val="clear" w:color="auto" w:fill="auto"/>
            <w:vAlign w:val="center"/>
          </w:tcPr>
          <w:p w14:paraId="2657F14C" w14:textId="16E1799E" w:rsidR="00FB37FB" w:rsidRPr="00D16F8A" w:rsidRDefault="00FB37FB" w:rsidP="00FB37FB">
            <w:pPr>
              <w:suppressAutoHyphens w:val="0"/>
              <w:autoSpaceDN/>
              <w:jc w:val="right"/>
              <w:textAlignment w:val="auto"/>
              <w:rPr>
                <w:sz w:val="15"/>
                <w:szCs w:val="15"/>
              </w:rPr>
            </w:pPr>
          </w:p>
        </w:tc>
        <w:tc>
          <w:tcPr>
            <w:tcW w:w="1548" w:type="dxa"/>
            <w:tcBorders>
              <w:top w:val="nil"/>
              <w:left w:val="nil"/>
              <w:bottom w:val="single" w:sz="8" w:space="0" w:color="auto"/>
              <w:right w:val="single" w:sz="8" w:space="0" w:color="auto"/>
            </w:tcBorders>
            <w:shd w:val="clear" w:color="auto" w:fill="auto"/>
            <w:vAlign w:val="center"/>
          </w:tcPr>
          <w:p w14:paraId="16D0C91A" w14:textId="0C182F76" w:rsidR="00FB37FB" w:rsidRPr="00D16F8A" w:rsidRDefault="00FB37FB" w:rsidP="00FB37FB">
            <w:pPr>
              <w:suppressAutoHyphens w:val="0"/>
              <w:autoSpaceDN/>
              <w:jc w:val="right"/>
              <w:textAlignment w:val="auto"/>
              <w:rPr>
                <w:sz w:val="15"/>
                <w:szCs w:val="15"/>
              </w:rPr>
            </w:pPr>
          </w:p>
        </w:tc>
        <w:tc>
          <w:tcPr>
            <w:tcW w:w="3713" w:type="dxa"/>
            <w:gridSpan w:val="4"/>
            <w:tcBorders>
              <w:top w:val="single" w:sz="8" w:space="0" w:color="auto"/>
              <w:left w:val="nil"/>
              <w:bottom w:val="single" w:sz="8" w:space="0" w:color="auto"/>
              <w:right w:val="single" w:sz="8" w:space="0" w:color="000000"/>
            </w:tcBorders>
            <w:shd w:val="clear" w:color="auto" w:fill="auto"/>
            <w:vAlign w:val="center"/>
          </w:tcPr>
          <w:p w14:paraId="62BFB1C6" w14:textId="3FD2912D" w:rsidR="00FB37FB" w:rsidRPr="00D16F8A" w:rsidRDefault="00FB37FB" w:rsidP="00FB37FB">
            <w:pPr>
              <w:suppressAutoHyphens w:val="0"/>
              <w:autoSpaceDN/>
              <w:jc w:val="right"/>
              <w:textAlignment w:val="auto"/>
              <w:rPr>
                <w:sz w:val="15"/>
                <w:szCs w:val="15"/>
              </w:rPr>
            </w:pPr>
          </w:p>
        </w:tc>
        <w:tc>
          <w:tcPr>
            <w:tcW w:w="929" w:type="dxa"/>
            <w:tcBorders>
              <w:top w:val="nil"/>
              <w:left w:val="nil"/>
              <w:bottom w:val="single" w:sz="8" w:space="0" w:color="auto"/>
              <w:right w:val="nil"/>
            </w:tcBorders>
            <w:shd w:val="clear" w:color="auto" w:fill="auto"/>
            <w:vAlign w:val="center"/>
          </w:tcPr>
          <w:p w14:paraId="6F13F622" w14:textId="086C5A58" w:rsidR="00FB37FB" w:rsidRPr="00D16F8A" w:rsidRDefault="00FB37FB" w:rsidP="00FB37FB">
            <w:pPr>
              <w:suppressAutoHyphens w:val="0"/>
              <w:autoSpaceDN/>
              <w:jc w:val="right"/>
              <w:textAlignment w:val="auto"/>
              <w:rPr>
                <w:i/>
                <w:iCs/>
                <w:sz w:val="15"/>
                <w:szCs w:val="15"/>
              </w:rPr>
            </w:pPr>
          </w:p>
        </w:tc>
        <w:tc>
          <w:tcPr>
            <w:tcW w:w="538" w:type="dxa"/>
            <w:tcBorders>
              <w:top w:val="nil"/>
              <w:left w:val="nil"/>
              <w:bottom w:val="single" w:sz="8" w:space="0" w:color="auto"/>
              <w:right w:val="single" w:sz="8" w:space="0" w:color="auto"/>
            </w:tcBorders>
            <w:shd w:val="clear" w:color="auto" w:fill="auto"/>
            <w:vAlign w:val="center"/>
          </w:tcPr>
          <w:p w14:paraId="6BD66432" w14:textId="33596B0B" w:rsidR="00FB37FB" w:rsidRPr="00D16F8A" w:rsidRDefault="00FB37FB" w:rsidP="00FB37FB">
            <w:pPr>
              <w:suppressAutoHyphens w:val="0"/>
              <w:autoSpaceDN/>
              <w:jc w:val="left"/>
              <w:textAlignment w:val="auto"/>
              <w:rPr>
                <w:i/>
                <w:iCs/>
                <w:sz w:val="15"/>
                <w:szCs w:val="15"/>
              </w:rPr>
            </w:pPr>
          </w:p>
        </w:tc>
        <w:tc>
          <w:tcPr>
            <w:tcW w:w="1260" w:type="dxa"/>
            <w:gridSpan w:val="2"/>
            <w:tcBorders>
              <w:top w:val="single" w:sz="8" w:space="0" w:color="auto"/>
              <w:left w:val="nil"/>
              <w:bottom w:val="single" w:sz="8" w:space="0" w:color="auto"/>
              <w:right w:val="single" w:sz="8" w:space="0" w:color="000000"/>
            </w:tcBorders>
            <w:shd w:val="clear" w:color="auto" w:fill="auto"/>
            <w:vAlign w:val="center"/>
          </w:tcPr>
          <w:p w14:paraId="1ACEB718" w14:textId="105BF883" w:rsidR="00FB37FB" w:rsidRPr="00D16F8A" w:rsidRDefault="00FB37FB" w:rsidP="00FB37FB">
            <w:pPr>
              <w:suppressAutoHyphens w:val="0"/>
              <w:autoSpaceDN/>
              <w:jc w:val="right"/>
              <w:textAlignment w:val="auto"/>
              <w:rPr>
                <w:i/>
                <w:iCs/>
                <w:sz w:val="15"/>
                <w:szCs w:val="15"/>
              </w:rPr>
            </w:pPr>
          </w:p>
        </w:tc>
        <w:tc>
          <w:tcPr>
            <w:tcW w:w="842" w:type="dxa"/>
            <w:tcBorders>
              <w:top w:val="nil"/>
              <w:left w:val="nil"/>
              <w:bottom w:val="single" w:sz="8" w:space="0" w:color="auto"/>
              <w:right w:val="single" w:sz="8" w:space="0" w:color="auto"/>
            </w:tcBorders>
            <w:shd w:val="clear" w:color="auto" w:fill="auto"/>
            <w:vAlign w:val="center"/>
          </w:tcPr>
          <w:p w14:paraId="0752E0F9" w14:textId="3AEC2533" w:rsidR="00FB37FB" w:rsidRPr="00D16F8A" w:rsidRDefault="00FB37FB" w:rsidP="00FB37FB">
            <w:pPr>
              <w:suppressAutoHyphens w:val="0"/>
              <w:autoSpaceDN/>
              <w:jc w:val="right"/>
              <w:textAlignment w:val="auto"/>
              <w:rPr>
                <w:i/>
                <w:iCs/>
                <w:sz w:val="15"/>
                <w:szCs w:val="15"/>
              </w:rPr>
            </w:pPr>
          </w:p>
        </w:tc>
        <w:tc>
          <w:tcPr>
            <w:tcW w:w="916" w:type="dxa"/>
            <w:gridSpan w:val="2"/>
            <w:tcBorders>
              <w:top w:val="nil"/>
              <w:left w:val="nil"/>
              <w:bottom w:val="single" w:sz="8" w:space="0" w:color="auto"/>
              <w:right w:val="single" w:sz="8" w:space="0" w:color="auto"/>
            </w:tcBorders>
            <w:shd w:val="clear" w:color="auto" w:fill="auto"/>
            <w:vAlign w:val="center"/>
          </w:tcPr>
          <w:p w14:paraId="118D6E5A" w14:textId="0F75F2B1" w:rsidR="00FB37FB" w:rsidRPr="00D16F8A" w:rsidRDefault="00FB37FB" w:rsidP="00FB37FB">
            <w:pPr>
              <w:suppressAutoHyphens w:val="0"/>
              <w:autoSpaceDN/>
              <w:jc w:val="right"/>
              <w:textAlignment w:val="auto"/>
              <w:rPr>
                <w:i/>
                <w:iCs/>
                <w:sz w:val="15"/>
                <w:szCs w:val="15"/>
              </w:rPr>
            </w:pPr>
          </w:p>
        </w:tc>
      </w:tr>
      <w:tr w:rsidR="00FB37FB" w:rsidRPr="00D16F8A" w14:paraId="06F65F93" w14:textId="77777777" w:rsidTr="00E91604">
        <w:trPr>
          <w:trHeight w:val="420"/>
        </w:trPr>
        <w:tc>
          <w:tcPr>
            <w:tcW w:w="1827" w:type="dxa"/>
            <w:tcBorders>
              <w:top w:val="nil"/>
              <w:left w:val="single" w:sz="8" w:space="0" w:color="auto"/>
              <w:bottom w:val="single" w:sz="8" w:space="0" w:color="auto"/>
              <w:right w:val="single" w:sz="8" w:space="0" w:color="auto"/>
            </w:tcBorders>
            <w:shd w:val="clear" w:color="auto" w:fill="auto"/>
            <w:vAlign w:val="center"/>
          </w:tcPr>
          <w:p w14:paraId="1B2BF555" w14:textId="640C8F90" w:rsidR="00FB37FB" w:rsidRPr="00D16F8A" w:rsidRDefault="00FB37FB" w:rsidP="00FB37FB">
            <w:pPr>
              <w:suppressAutoHyphens w:val="0"/>
              <w:autoSpaceDN/>
              <w:jc w:val="right"/>
              <w:textAlignment w:val="auto"/>
              <w:rPr>
                <w:sz w:val="15"/>
                <w:szCs w:val="15"/>
              </w:rPr>
            </w:pPr>
          </w:p>
        </w:tc>
        <w:tc>
          <w:tcPr>
            <w:tcW w:w="1548" w:type="dxa"/>
            <w:tcBorders>
              <w:top w:val="nil"/>
              <w:left w:val="nil"/>
              <w:bottom w:val="single" w:sz="8" w:space="0" w:color="auto"/>
              <w:right w:val="single" w:sz="8" w:space="0" w:color="auto"/>
            </w:tcBorders>
            <w:shd w:val="clear" w:color="auto" w:fill="auto"/>
            <w:vAlign w:val="center"/>
          </w:tcPr>
          <w:p w14:paraId="006F7375" w14:textId="10D204BD" w:rsidR="00FB37FB" w:rsidRPr="00D16F8A" w:rsidRDefault="00FB37FB" w:rsidP="00FB37FB">
            <w:pPr>
              <w:suppressAutoHyphens w:val="0"/>
              <w:autoSpaceDN/>
              <w:jc w:val="right"/>
              <w:textAlignment w:val="auto"/>
              <w:rPr>
                <w:sz w:val="15"/>
                <w:szCs w:val="15"/>
              </w:rPr>
            </w:pPr>
          </w:p>
        </w:tc>
        <w:tc>
          <w:tcPr>
            <w:tcW w:w="3713" w:type="dxa"/>
            <w:gridSpan w:val="4"/>
            <w:tcBorders>
              <w:top w:val="single" w:sz="8" w:space="0" w:color="auto"/>
              <w:left w:val="nil"/>
              <w:bottom w:val="single" w:sz="8" w:space="0" w:color="auto"/>
              <w:right w:val="single" w:sz="8" w:space="0" w:color="000000"/>
            </w:tcBorders>
            <w:shd w:val="clear" w:color="auto" w:fill="auto"/>
            <w:vAlign w:val="center"/>
          </w:tcPr>
          <w:p w14:paraId="4EACFE1C" w14:textId="7C8B8DF6" w:rsidR="00FB37FB" w:rsidRPr="00D16F8A" w:rsidRDefault="00FB37FB" w:rsidP="00FB37FB">
            <w:pPr>
              <w:suppressAutoHyphens w:val="0"/>
              <w:autoSpaceDN/>
              <w:jc w:val="right"/>
              <w:textAlignment w:val="auto"/>
              <w:rPr>
                <w:sz w:val="15"/>
                <w:szCs w:val="15"/>
              </w:rPr>
            </w:pPr>
          </w:p>
        </w:tc>
        <w:tc>
          <w:tcPr>
            <w:tcW w:w="929" w:type="dxa"/>
            <w:tcBorders>
              <w:top w:val="nil"/>
              <w:left w:val="nil"/>
              <w:bottom w:val="single" w:sz="8" w:space="0" w:color="auto"/>
              <w:right w:val="nil"/>
            </w:tcBorders>
            <w:shd w:val="clear" w:color="auto" w:fill="auto"/>
            <w:vAlign w:val="center"/>
          </w:tcPr>
          <w:p w14:paraId="5D9D5143" w14:textId="27BF9A34" w:rsidR="00FB37FB" w:rsidRPr="00D16F8A" w:rsidRDefault="00FB37FB" w:rsidP="00FB37FB">
            <w:pPr>
              <w:suppressAutoHyphens w:val="0"/>
              <w:autoSpaceDN/>
              <w:jc w:val="right"/>
              <w:textAlignment w:val="auto"/>
              <w:rPr>
                <w:i/>
                <w:iCs/>
                <w:sz w:val="15"/>
                <w:szCs w:val="15"/>
              </w:rPr>
            </w:pPr>
          </w:p>
        </w:tc>
        <w:tc>
          <w:tcPr>
            <w:tcW w:w="538" w:type="dxa"/>
            <w:tcBorders>
              <w:top w:val="nil"/>
              <w:left w:val="nil"/>
              <w:bottom w:val="single" w:sz="8" w:space="0" w:color="auto"/>
              <w:right w:val="single" w:sz="8" w:space="0" w:color="auto"/>
            </w:tcBorders>
            <w:shd w:val="clear" w:color="auto" w:fill="auto"/>
            <w:vAlign w:val="center"/>
          </w:tcPr>
          <w:p w14:paraId="77435B84" w14:textId="168FDA8A" w:rsidR="00FB37FB" w:rsidRPr="00D16F8A" w:rsidRDefault="00FB37FB" w:rsidP="00FB37FB">
            <w:pPr>
              <w:suppressAutoHyphens w:val="0"/>
              <w:autoSpaceDN/>
              <w:jc w:val="left"/>
              <w:textAlignment w:val="auto"/>
              <w:rPr>
                <w:i/>
                <w:iCs/>
                <w:sz w:val="15"/>
                <w:szCs w:val="15"/>
              </w:rPr>
            </w:pPr>
          </w:p>
        </w:tc>
        <w:tc>
          <w:tcPr>
            <w:tcW w:w="1260" w:type="dxa"/>
            <w:gridSpan w:val="2"/>
            <w:tcBorders>
              <w:top w:val="nil"/>
              <w:left w:val="nil"/>
              <w:bottom w:val="single" w:sz="8" w:space="0" w:color="auto"/>
              <w:right w:val="single" w:sz="8" w:space="0" w:color="auto"/>
            </w:tcBorders>
            <w:shd w:val="clear" w:color="auto" w:fill="auto"/>
            <w:vAlign w:val="center"/>
          </w:tcPr>
          <w:p w14:paraId="15E554E8" w14:textId="2DB1BC41" w:rsidR="00FB37FB" w:rsidRPr="00D16F8A" w:rsidRDefault="00FB37FB" w:rsidP="00FB37FB">
            <w:pPr>
              <w:suppressAutoHyphens w:val="0"/>
              <w:autoSpaceDN/>
              <w:jc w:val="right"/>
              <w:textAlignment w:val="auto"/>
              <w:rPr>
                <w:i/>
                <w:iCs/>
                <w:sz w:val="15"/>
                <w:szCs w:val="15"/>
              </w:rPr>
            </w:pPr>
          </w:p>
        </w:tc>
        <w:tc>
          <w:tcPr>
            <w:tcW w:w="842" w:type="dxa"/>
            <w:tcBorders>
              <w:top w:val="nil"/>
              <w:left w:val="nil"/>
              <w:bottom w:val="single" w:sz="8" w:space="0" w:color="auto"/>
              <w:right w:val="single" w:sz="8" w:space="0" w:color="auto"/>
            </w:tcBorders>
            <w:shd w:val="clear" w:color="auto" w:fill="auto"/>
            <w:vAlign w:val="center"/>
          </w:tcPr>
          <w:p w14:paraId="19F6FD8F" w14:textId="12D13ABD" w:rsidR="00FB37FB" w:rsidRPr="00D16F8A" w:rsidRDefault="00FB37FB" w:rsidP="00FB37FB">
            <w:pPr>
              <w:suppressAutoHyphens w:val="0"/>
              <w:autoSpaceDN/>
              <w:jc w:val="right"/>
              <w:textAlignment w:val="auto"/>
              <w:rPr>
                <w:i/>
                <w:iCs/>
                <w:sz w:val="15"/>
                <w:szCs w:val="15"/>
              </w:rPr>
            </w:pPr>
          </w:p>
        </w:tc>
        <w:tc>
          <w:tcPr>
            <w:tcW w:w="916" w:type="dxa"/>
            <w:gridSpan w:val="2"/>
            <w:tcBorders>
              <w:top w:val="nil"/>
              <w:left w:val="nil"/>
              <w:bottom w:val="single" w:sz="8" w:space="0" w:color="auto"/>
              <w:right w:val="single" w:sz="8" w:space="0" w:color="auto"/>
            </w:tcBorders>
            <w:shd w:val="clear" w:color="auto" w:fill="auto"/>
            <w:vAlign w:val="center"/>
          </w:tcPr>
          <w:p w14:paraId="336A100C" w14:textId="63035B44" w:rsidR="00FB37FB" w:rsidRPr="00D16F8A" w:rsidRDefault="00FB37FB" w:rsidP="00FB37FB">
            <w:pPr>
              <w:suppressAutoHyphens w:val="0"/>
              <w:autoSpaceDN/>
              <w:jc w:val="right"/>
              <w:textAlignment w:val="auto"/>
              <w:rPr>
                <w:i/>
                <w:iCs/>
                <w:sz w:val="15"/>
                <w:szCs w:val="15"/>
              </w:rPr>
            </w:pPr>
          </w:p>
        </w:tc>
      </w:tr>
      <w:tr w:rsidR="00FB37FB" w:rsidRPr="00D16F8A" w14:paraId="396DD33F" w14:textId="77777777" w:rsidTr="00FB37FB">
        <w:trPr>
          <w:trHeight w:val="420"/>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4BD3B42" w14:textId="0FCAEBF5" w:rsidR="00FB37FB" w:rsidRPr="00EF21FE" w:rsidRDefault="00FB37FB" w:rsidP="00FB37FB">
            <w:pPr>
              <w:suppressAutoHyphens w:val="0"/>
              <w:autoSpaceDN/>
              <w:jc w:val="right"/>
              <w:textAlignment w:val="auto"/>
              <w:rPr>
                <w:sz w:val="15"/>
                <w:szCs w:val="15"/>
              </w:rPr>
            </w:pPr>
            <w:r w:rsidRPr="00E21837">
              <w:rPr>
                <w:color w:val="0070C0"/>
                <w:sz w:val="15"/>
                <w:szCs w:val="15"/>
                <w:highlight w:val="yellow"/>
              </w:rPr>
              <w:t>Centre-Nord, AVOID</w:t>
            </w:r>
          </w:p>
        </w:tc>
        <w:tc>
          <w:tcPr>
            <w:tcW w:w="1548" w:type="dxa"/>
            <w:tcBorders>
              <w:top w:val="nil"/>
              <w:left w:val="nil"/>
              <w:bottom w:val="single" w:sz="8" w:space="0" w:color="auto"/>
              <w:right w:val="single" w:sz="8" w:space="0" w:color="auto"/>
            </w:tcBorders>
            <w:shd w:val="clear" w:color="auto" w:fill="auto"/>
            <w:vAlign w:val="center"/>
            <w:hideMark/>
          </w:tcPr>
          <w:p w14:paraId="5A9716EF" w14:textId="5BD0C796" w:rsidR="00FB37FB" w:rsidRPr="00EF21FE" w:rsidRDefault="00FB37FB" w:rsidP="00FB37FB">
            <w:pPr>
              <w:suppressAutoHyphens w:val="0"/>
              <w:autoSpaceDN/>
              <w:jc w:val="right"/>
              <w:textAlignment w:val="auto"/>
              <w:rPr>
                <w:sz w:val="15"/>
                <w:szCs w:val="15"/>
              </w:rPr>
            </w:pPr>
            <w:r w:rsidRPr="00EF21FE">
              <w:rPr>
                <w:sz w:val="15"/>
                <w:szCs w:val="15"/>
              </w:rPr>
              <w:t>Lightly to moderately degraded</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7157C55C" w14:textId="69B9942A" w:rsidR="00FB37FB" w:rsidRPr="00EF21FE" w:rsidRDefault="00FB37FB" w:rsidP="00FB37FB">
            <w:pPr>
              <w:suppressAutoHyphens w:val="0"/>
              <w:autoSpaceDN/>
              <w:jc w:val="right"/>
              <w:textAlignment w:val="auto"/>
              <w:rPr>
                <w:sz w:val="15"/>
                <w:szCs w:val="15"/>
              </w:rPr>
            </w:pPr>
            <w:r w:rsidRPr="00E91604">
              <w:rPr>
                <w:sz w:val="15"/>
                <w:szCs w:val="15"/>
                <w:highlight w:val="green"/>
              </w:rPr>
              <w:t>Wider landscape management in approx. 250,000 ha of multi-use rangelands across communes, displaying only light or no degradation, come under extensive, collaborative management to prevent adverse changes, and by applying LDN strategies to avoid land degradation</w:t>
            </w:r>
            <w:r w:rsidR="00E91604" w:rsidRPr="00E91604">
              <w:rPr>
                <w:sz w:val="15"/>
                <w:szCs w:val="15"/>
                <w:highlight w:val="green"/>
              </w:rPr>
              <w:t>. This includes 20,000 ha of pasture and 80,000 ha of woodlands.</w:t>
            </w:r>
          </w:p>
        </w:tc>
        <w:tc>
          <w:tcPr>
            <w:tcW w:w="929" w:type="dxa"/>
            <w:tcBorders>
              <w:top w:val="nil"/>
              <w:left w:val="nil"/>
              <w:bottom w:val="single" w:sz="8" w:space="0" w:color="auto"/>
              <w:right w:val="nil"/>
            </w:tcBorders>
            <w:shd w:val="clear" w:color="auto" w:fill="auto"/>
            <w:vAlign w:val="center"/>
            <w:hideMark/>
          </w:tcPr>
          <w:p w14:paraId="4F3B41E6" w14:textId="0B6F2A55" w:rsidR="00FB37FB" w:rsidRPr="009F6084" w:rsidRDefault="00FB37FB" w:rsidP="00FB37FB">
            <w:pPr>
              <w:suppressAutoHyphens w:val="0"/>
              <w:autoSpaceDN/>
              <w:jc w:val="right"/>
              <w:textAlignment w:val="auto"/>
              <w:rPr>
                <w:i/>
                <w:iCs/>
                <w:sz w:val="15"/>
                <w:szCs w:val="15"/>
                <w:highlight w:val="yellow"/>
              </w:rPr>
            </w:pPr>
            <w:r w:rsidRPr="009F6084">
              <w:rPr>
                <w:i/>
                <w:iCs/>
                <w:sz w:val="15"/>
                <w:szCs w:val="15"/>
                <w:highlight w:val="yellow"/>
              </w:rPr>
              <w:t>250,000</w:t>
            </w:r>
          </w:p>
        </w:tc>
        <w:tc>
          <w:tcPr>
            <w:tcW w:w="538" w:type="dxa"/>
            <w:tcBorders>
              <w:top w:val="nil"/>
              <w:left w:val="nil"/>
              <w:bottom w:val="single" w:sz="8" w:space="0" w:color="auto"/>
              <w:right w:val="single" w:sz="8" w:space="0" w:color="auto"/>
            </w:tcBorders>
            <w:shd w:val="clear" w:color="auto" w:fill="auto"/>
            <w:vAlign w:val="center"/>
            <w:hideMark/>
          </w:tcPr>
          <w:p w14:paraId="2F5BE88D" w14:textId="77777777" w:rsidR="00FB37FB" w:rsidRPr="00D16F8A" w:rsidRDefault="00FB37FB" w:rsidP="00FB37FB">
            <w:pPr>
              <w:suppressAutoHyphens w:val="0"/>
              <w:autoSpaceDN/>
              <w:jc w:val="left"/>
              <w:textAlignment w:val="auto"/>
              <w:rPr>
                <w:i/>
                <w:iCs/>
                <w:sz w:val="15"/>
                <w:szCs w:val="15"/>
              </w:rPr>
            </w:pPr>
            <w:r w:rsidRPr="00D16F8A">
              <w:rPr>
                <w:i/>
                <w:iCs/>
                <w:sz w:val="15"/>
                <w:szCs w:val="15"/>
              </w:rPr>
              <w:t> </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73F53473" w14:textId="77777777" w:rsidR="00FB37FB" w:rsidRPr="00D16F8A" w:rsidRDefault="00FB37FB" w:rsidP="00FB37FB">
            <w:pPr>
              <w:suppressAutoHyphens w:val="0"/>
              <w:autoSpaceDN/>
              <w:jc w:val="righ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20EA07B5" w14:textId="77777777" w:rsidR="00FB37FB" w:rsidRPr="00D16F8A" w:rsidRDefault="00FB37FB" w:rsidP="00FB37FB">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4D365BD5" w14:textId="77777777" w:rsidR="00FB37FB" w:rsidRPr="00D16F8A" w:rsidRDefault="00FB37FB" w:rsidP="00FB37FB">
            <w:pPr>
              <w:suppressAutoHyphens w:val="0"/>
              <w:autoSpaceDN/>
              <w:jc w:val="right"/>
              <w:textAlignment w:val="auto"/>
              <w:rPr>
                <w:i/>
                <w:iCs/>
                <w:sz w:val="15"/>
                <w:szCs w:val="15"/>
              </w:rPr>
            </w:pPr>
            <w:r w:rsidRPr="00D16F8A">
              <w:rPr>
                <w:i/>
                <w:iCs/>
                <w:sz w:val="15"/>
                <w:szCs w:val="15"/>
              </w:rPr>
              <w:t>     </w:t>
            </w:r>
          </w:p>
        </w:tc>
      </w:tr>
      <w:tr w:rsidR="00F3105E" w:rsidRPr="00D16F8A" w14:paraId="4036289F"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D9D9D9"/>
            <w:vAlign w:val="center"/>
            <w:hideMark/>
          </w:tcPr>
          <w:p w14:paraId="454DDBB2" w14:textId="77777777" w:rsidR="00AB6D32" w:rsidRPr="00D16F8A" w:rsidRDefault="00AB6D32" w:rsidP="00D16F8A">
            <w:pPr>
              <w:suppressAutoHyphens w:val="0"/>
              <w:autoSpaceDN/>
              <w:jc w:val="left"/>
              <w:textAlignment w:val="auto"/>
              <w:rPr>
                <w:b/>
                <w:bCs/>
                <w:sz w:val="15"/>
                <w:szCs w:val="15"/>
              </w:rPr>
            </w:pPr>
            <w:r w:rsidRPr="00D16F8A">
              <w:rPr>
                <w:b/>
                <w:bCs/>
                <w:sz w:val="15"/>
                <w:szCs w:val="15"/>
              </w:rPr>
              <w:t>Core Indicator 11</w:t>
            </w:r>
          </w:p>
        </w:tc>
        <w:tc>
          <w:tcPr>
            <w:tcW w:w="8867" w:type="dxa"/>
            <w:gridSpan w:val="11"/>
            <w:tcBorders>
              <w:top w:val="single" w:sz="8" w:space="0" w:color="auto"/>
              <w:left w:val="nil"/>
              <w:bottom w:val="single" w:sz="8" w:space="0" w:color="auto"/>
              <w:right w:val="single" w:sz="8" w:space="0" w:color="000000"/>
            </w:tcBorders>
            <w:shd w:val="clear" w:color="000000" w:fill="D9D9D9"/>
            <w:vAlign w:val="center"/>
            <w:hideMark/>
          </w:tcPr>
          <w:p w14:paraId="56F22443" w14:textId="77777777" w:rsidR="00AB6D32" w:rsidRPr="00D16F8A" w:rsidRDefault="00AB6D32" w:rsidP="00D16F8A">
            <w:pPr>
              <w:suppressAutoHyphens w:val="0"/>
              <w:autoSpaceDN/>
              <w:jc w:val="left"/>
              <w:textAlignment w:val="auto"/>
              <w:rPr>
                <w:b/>
                <w:bCs/>
                <w:sz w:val="15"/>
                <w:szCs w:val="15"/>
              </w:rPr>
            </w:pPr>
            <w:r w:rsidRPr="00D16F8A">
              <w:rPr>
                <w:b/>
                <w:bCs/>
                <w:sz w:val="15"/>
                <w:szCs w:val="15"/>
              </w:rPr>
              <w:t>Number of direct beneficiaries disaggregated by gender as co-benefit of GEF investment</w:t>
            </w:r>
          </w:p>
        </w:tc>
        <w:tc>
          <w:tcPr>
            <w:tcW w:w="879" w:type="dxa"/>
            <w:tcBorders>
              <w:top w:val="nil"/>
              <w:left w:val="nil"/>
              <w:bottom w:val="single" w:sz="8" w:space="0" w:color="auto"/>
              <w:right w:val="single" w:sz="8" w:space="0" w:color="auto"/>
            </w:tcBorders>
            <w:shd w:val="clear" w:color="000000" w:fill="D9D9D9"/>
            <w:vAlign w:val="center"/>
            <w:hideMark/>
          </w:tcPr>
          <w:p w14:paraId="22660E0F" w14:textId="77777777" w:rsidR="00AB6D32" w:rsidRPr="00D16F8A" w:rsidRDefault="00AB6D32" w:rsidP="00D16F8A">
            <w:pPr>
              <w:suppressAutoHyphens w:val="0"/>
              <w:autoSpaceDN/>
              <w:jc w:val="right"/>
              <w:textAlignment w:val="auto"/>
              <w:rPr>
                <w:b/>
                <w:bCs/>
                <w:i/>
                <w:iCs/>
                <w:sz w:val="15"/>
                <w:szCs w:val="15"/>
              </w:rPr>
            </w:pPr>
            <w:r w:rsidRPr="00D16F8A">
              <w:rPr>
                <w:b/>
                <w:bCs/>
                <w:i/>
                <w:iCs/>
                <w:sz w:val="15"/>
                <w:szCs w:val="15"/>
              </w:rPr>
              <w:t>(Number)</w:t>
            </w:r>
          </w:p>
        </w:tc>
      </w:tr>
      <w:tr w:rsidR="00F3105E" w:rsidRPr="00D16F8A" w14:paraId="5CFED1D6"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78C12710"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25047FB5"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8A41600" w14:textId="77777777" w:rsidR="00AB6D32" w:rsidRPr="00D16F8A" w:rsidRDefault="00AB6D32" w:rsidP="00D16F8A">
            <w:pPr>
              <w:suppressAutoHyphens w:val="0"/>
              <w:autoSpaceDN/>
              <w:jc w:val="left"/>
              <w:textAlignment w:val="auto"/>
              <w:rPr>
                <w:sz w:val="15"/>
                <w:szCs w:val="15"/>
              </w:rPr>
            </w:pPr>
            <w:r w:rsidRPr="00D16F8A">
              <w:rPr>
                <w:sz w:val="15"/>
                <w:szCs w:val="15"/>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09ECD046" w14:textId="77777777" w:rsidR="00AB6D32" w:rsidRPr="00D16F8A" w:rsidRDefault="00AB6D32" w:rsidP="00D16F8A">
            <w:pPr>
              <w:suppressAutoHyphens w:val="0"/>
              <w:autoSpaceDN/>
              <w:jc w:val="center"/>
              <w:textAlignment w:val="auto"/>
              <w:rPr>
                <w:sz w:val="15"/>
                <w:szCs w:val="15"/>
              </w:rPr>
            </w:pPr>
            <w:r w:rsidRPr="00D16F8A">
              <w:rPr>
                <w:sz w:val="15"/>
                <w:szCs w:val="15"/>
              </w:rPr>
              <w:t xml:space="preserve">Number </w:t>
            </w:r>
          </w:p>
        </w:tc>
      </w:tr>
      <w:tr w:rsidR="00F3105E" w:rsidRPr="00D16F8A" w14:paraId="7E4CE1AD"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36C4F8BA" w14:textId="77777777" w:rsidR="00AB6D32" w:rsidRPr="00D16F8A" w:rsidRDefault="00AB6D32" w:rsidP="00D16F8A">
            <w:pPr>
              <w:suppressAutoHyphens w:val="0"/>
              <w:autoSpaceDN/>
              <w:jc w:val="left"/>
              <w:textAlignment w:val="auto"/>
              <w:rPr>
                <w:sz w:val="15"/>
                <w:szCs w:val="15"/>
              </w:rPr>
            </w:pPr>
          </w:p>
        </w:tc>
        <w:tc>
          <w:tcPr>
            <w:tcW w:w="1548" w:type="dxa"/>
            <w:vMerge/>
            <w:tcBorders>
              <w:top w:val="nil"/>
              <w:left w:val="single" w:sz="8" w:space="0" w:color="auto"/>
              <w:bottom w:val="single" w:sz="8" w:space="0" w:color="000000"/>
              <w:right w:val="single" w:sz="8" w:space="0" w:color="auto"/>
            </w:tcBorders>
            <w:vAlign w:val="center"/>
            <w:hideMark/>
          </w:tcPr>
          <w:p w14:paraId="3D86C652" w14:textId="77777777" w:rsidR="00AB6D32" w:rsidRPr="00D16F8A" w:rsidRDefault="00AB6D32" w:rsidP="00D16F8A">
            <w:pPr>
              <w:suppressAutoHyphens w:val="0"/>
              <w:autoSpaceDN/>
              <w:jc w:val="left"/>
              <w:textAlignment w:val="auto"/>
              <w:rPr>
                <w:sz w:val="15"/>
                <w:szCs w:val="15"/>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76730DF4" w14:textId="77777777" w:rsidR="00AB6D32" w:rsidRPr="00D16F8A" w:rsidRDefault="00AB6D32" w:rsidP="00D16F8A">
            <w:pPr>
              <w:suppressAutoHyphens w:val="0"/>
              <w:autoSpaceDN/>
              <w:jc w:val="left"/>
              <w:textAlignment w:val="auto"/>
              <w:rPr>
                <w:sz w:val="15"/>
                <w:szCs w:val="15"/>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36EB457F" w14:textId="77777777" w:rsidR="00AB6D32" w:rsidRPr="00D16F8A" w:rsidRDefault="00AB6D32" w:rsidP="00D16F8A">
            <w:pPr>
              <w:suppressAutoHyphens w:val="0"/>
              <w:autoSpaceDN/>
              <w:jc w:val="center"/>
              <w:textAlignment w:val="auto"/>
              <w:rPr>
                <w:sz w:val="15"/>
                <w:szCs w:val="15"/>
              </w:rPr>
            </w:pPr>
            <w:r w:rsidRPr="00D16F8A">
              <w:rPr>
                <w:sz w:val="15"/>
                <w:szCs w:val="15"/>
              </w:rPr>
              <w:t>Expected</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7AD5FCB7" w14:textId="77777777" w:rsidR="00AB6D32" w:rsidRPr="00D16F8A" w:rsidRDefault="00AB6D32" w:rsidP="00D16F8A">
            <w:pPr>
              <w:suppressAutoHyphens w:val="0"/>
              <w:autoSpaceDN/>
              <w:jc w:val="center"/>
              <w:textAlignment w:val="auto"/>
              <w:rPr>
                <w:sz w:val="15"/>
                <w:szCs w:val="15"/>
              </w:rPr>
            </w:pPr>
            <w:r w:rsidRPr="00D16F8A">
              <w:rPr>
                <w:sz w:val="15"/>
                <w:szCs w:val="15"/>
              </w:rPr>
              <w:t>Achieved</w:t>
            </w:r>
          </w:p>
        </w:tc>
      </w:tr>
      <w:tr w:rsidR="00F3105E" w:rsidRPr="00D16F8A" w14:paraId="37CDDE93"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667AAAF2"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1548" w:type="dxa"/>
            <w:tcBorders>
              <w:top w:val="nil"/>
              <w:left w:val="nil"/>
              <w:bottom w:val="single" w:sz="8" w:space="0" w:color="auto"/>
              <w:right w:val="single" w:sz="8" w:space="0" w:color="auto"/>
            </w:tcBorders>
            <w:shd w:val="clear" w:color="auto" w:fill="auto"/>
            <w:vAlign w:val="center"/>
            <w:hideMark/>
          </w:tcPr>
          <w:p w14:paraId="0AFD04EC"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27B280A4"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05FDE22F" w14:textId="77777777" w:rsidR="00AB6D32" w:rsidRPr="00D16F8A" w:rsidRDefault="00AB6D32" w:rsidP="00D16F8A">
            <w:pPr>
              <w:suppressAutoHyphens w:val="0"/>
              <w:autoSpaceDN/>
              <w:jc w:val="right"/>
              <w:textAlignment w:val="auto"/>
              <w:rPr>
                <w:sz w:val="15"/>
                <w:szCs w:val="15"/>
              </w:rPr>
            </w:pPr>
            <w:r w:rsidRPr="00D16F8A">
              <w:rPr>
                <w:sz w:val="15"/>
                <w:szCs w:val="15"/>
              </w:rPr>
              <w:t>PIF stage</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77DAC6F0" w14:textId="77777777" w:rsidR="00AB6D32" w:rsidRPr="00D16F8A" w:rsidRDefault="00AB6D32" w:rsidP="00D16F8A">
            <w:pPr>
              <w:suppressAutoHyphens w:val="0"/>
              <w:autoSpaceDN/>
              <w:jc w:val="right"/>
              <w:textAlignment w:val="auto"/>
              <w:rPr>
                <w:sz w:val="15"/>
                <w:szCs w:val="15"/>
              </w:rPr>
            </w:pPr>
            <w:r w:rsidRPr="00D16F8A">
              <w:rPr>
                <w:sz w:val="15"/>
                <w:szCs w:val="15"/>
              </w:rPr>
              <w:t>Endorsement</w:t>
            </w:r>
          </w:p>
        </w:tc>
        <w:tc>
          <w:tcPr>
            <w:tcW w:w="842" w:type="dxa"/>
            <w:tcBorders>
              <w:top w:val="nil"/>
              <w:left w:val="nil"/>
              <w:bottom w:val="single" w:sz="8" w:space="0" w:color="auto"/>
              <w:right w:val="single" w:sz="8" w:space="0" w:color="auto"/>
            </w:tcBorders>
            <w:shd w:val="clear" w:color="auto" w:fill="auto"/>
            <w:vAlign w:val="center"/>
            <w:hideMark/>
          </w:tcPr>
          <w:p w14:paraId="1F0EE94A" w14:textId="77777777" w:rsidR="00AB6D32" w:rsidRPr="00D16F8A" w:rsidRDefault="00AB6D32" w:rsidP="00D16F8A">
            <w:pPr>
              <w:suppressAutoHyphens w:val="0"/>
              <w:autoSpaceDN/>
              <w:jc w:val="right"/>
              <w:textAlignment w:val="auto"/>
              <w:rPr>
                <w:sz w:val="15"/>
                <w:szCs w:val="15"/>
              </w:rPr>
            </w:pPr>
            <w:r w:rsidRPr="00D16F8A">
              <w:rPr>
                <w:sz w:val="15"/>
                <w:szCs w:val="15"/>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1A18785A" w14:textId="77777777" w:rsidR="00AB6D32" w:rsidRPr="00D16F8A" w:rsidRDefault="00AB6D32" w:rsidP="00D16F8A">
            <w:pPr>
              <w:suppressAutoHyphens w:val="0"/>
              <w:autoSpaceDN/>
              <w:jc w:val="right"/>
              <w:textAlignment w:val="auto"/>
              <w:rPr>
                <w:sz w:val="15"/>
                <w:szCs w:val="15"/>
              </w:rPr>
            </w:pPr>
            <w:r w:rsidRPr="00D16F8A">
              <w:rPr>
                <w:sz w:val="15"/>
                <w:szCs w:val="15"/>
              </w:rPr>
              <w:t>TE</w:t>
            </w:r>
          </w:p>
        </w:tc>
      </w:tr>
      <w:tr w:rsidR="00F3105E" w:rsidRPr="00D16F8A" w14:paraId="75707768"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6FE08AFC"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1548" w:type="dxa"/>
            <w:tcBorders>
              <w:top w:val="nil"/>
              <w:left w:val="nil"/>
              <w:bottom w:val="single" w:sz="8" w:space="0" w:color="auto"/>
              <w:right w:val="single" w:sz="8" w:space="0" w:color="auto"/>
            </w:tcBorders>
            <w:shd w:val="clear" w:color="auto" w:fill="auto"/>
            <w:vAlign w:val="center"/>
            <w:hideMark/>
          </w:tcPr>
          <w:p w14:paraId="1440E0BB"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17FA3117" w14:textId="77777777" w:rsidR="00AB6D32" w:rsidRPr="00D16F8A" w:rsidRDefault="00AB6D32" w:rsidP="00D16F8A">
            <w:pPr>
              <w:suppressAutoHyphens w:val="0"/>
              <w:autoSpaceDN/>
              <w:jc w:val="right"/>
              <w:textAlignment w:val="auto"/>
              <w:rPr>
                <w:sz w:val="15"/>
                <w:szCs w:val="15"/>
              </w:rPr>
            </w:pPr>
            <w:r w:rsidRPr="00D16F8A">
              <w:rPr>
                <w:sz w:val="15"/>
                <w:szCs w:val="15"/>
              </w:rPr>
              <w:t>Female</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7439F9F2"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9,975</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6F36BAC3"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21A7C2CD"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3BE904F8"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719834B0"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76A1BE66"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1548" w:type="dxa"/>
            <w:tcBorders>
              <w:top w:val="nil"/>
              <w:left w:val="nil"/>
              <w:bottom w:val="single" w:sz="8" w:space="0" w:color="auto"/>
              <w:right w:val="single" w:sz="8" w:space="0" w:color="auto"/>
            </w:tcBorders>
            <w:shd w:val="clear" w:color="auto" w:fill="auto"/>
            <w:vAlign w:val="center"/>
            <w:hideMark/>
          </w:tcPr>
          <w:p w14:paraId="3612455E"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75FBF9CB" w14:textId="77777777" w:rsidR="00AB6D32" w:rsidRPr="00D16F8A" w:rsidRDefault="00AB6D32" w:rsidP="00D16F8A">
            <w:pPr>
              <w:suppressAutoHyphens w:val="0"/>
              <w:autoSpaceDN/>
              <w:jc w:val="right"/>
              <w:textAlignment w:val="auto"/>
              <w:rPr>
                <w:sz w:val="15"/>
                <w:szCs w:val="15"/>
              </w:rPr>
            </w:pPr>
            <w:r w:rsidRPr="00D16F8A">
              <w:rPr>
                <w:sz w:val="15"/>
                <w:szCs w:val="15"/>
              </w:rPr>
              <w:t>Male</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5EAAC7FF"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9,025</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58C7672A"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74CD94D0"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0DD2F89C"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r w:rsidR="00F3105E" w:rsidRPr="00D16F8A" w14:paraId="58F93041"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772A30BB"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1548" w:type="dxa"/>
            <w:tcBorders>
              <w:top w:val="nil"/>
              <w:left w:val="nil"/>
              <w:bottom w:val="single" w:sz="8" w:space="0" w:color="auto"/>
              <w:right w:val="single" w:sz="8" w:space="0" w:color="auto"/>
            </w:tcBorders>
            <w:shd w:val="clear" w:color="auto" w:fill="auto"/>
            <w:vAlign w:val="center"/>
            <w:hideMark/>
          </w:tcPr>
          <w:p w14:paraId="289C6C3F" w14:textId="77777777" w:rsidR="00AB6D32" w:rsidRPr="00D16F8A" w:rsidRDefault="00AB6D32" w:rsidP="00D16F8A">
            <w:pPr>
              <w:suppressAutoHyphens w:val="0"/>
              <w:autoSpaceDN/>
              <w:jc w:val="right"/>
              <w:textAlignment w:val="auto"/>
              <w:rPr>
                <w:sz w:val="15"/>
                <w:szCs w:val="15"/>
              </w:rPr>
            </w:pPr>
            <w:r w:rsidRPr="00D16F8A">
              <w:rPr>
                <w:sz w:val="15"/>
                <w:szCs w:val="15"/>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13F17F89"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Total</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32B66BA9"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19,000</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1B4CF169"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842" w:type="dxa"/>
            <w:tcBorders>
              <w:top w:val="nil"/>
              <w:left w:val="nil"/>
              <w:bottom w:val="single" w:sz="8" w:space="0" w:color="auto"/>
              <w:right w:val="single" w:sz="8" w:space="0" w:color="auto"/>
            </w:tcBorders>
            <w:shd w:val="clear" w:color="auto" w:fill="auto"/>
            <w:vAlign w:val="center"/>
            <w:hideMark/>
          </w:tcPr>
          <w:p w14:paraId="71D619C4"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3DA75F20" w14:textId="77777777" w:rsidR="00AB6D32" w:rsidRPr="00D16F8A" w:rsidRDefault="00AB6D32" w:rsidP="00D16F8A">
            <w:pPr>
              <w:suppressAutoHyphens w:val="0"/>
              <w:autoSpaceDN/>
              <w:jc w:val="right"/>
              <w:textAlignment w:val="auto"/>
              <w:rPr>
                <w:i/>
                <w:iCs/>
                <w:sz w:val="15"/>
                <w:szCs w:val="15"/>
              </w:rPr>
            </w:pPr>
            <w:r w:rsidRPr="00D16F8A">
              <w:rPr>
                <w:i/>
                <w:iCs/>
                <w:sz w:val="15"/>
                <w:szCs w:val="15"/>
              </w:rPr>
              <w:t>     </w:t>
            </w:r>
          </w:p>
        </w:tc>
      </w:tr>
    </w:tbl>
    <w:p w14:paraId="77F0D76A" w14:textId="291E02EA" w:rsidR="00CE16CD" w:rsidRDefault="00CE16CD" w:rsidP="006C5CC6"/>
    <w:p w14:paraId="2BD13A7E" w14:textId="77777777" w:rsidR="0041316E" w:rsidRDefault="0041316E" w:rsidP="0041316E"/>
    <w:p w14:paraId="14BDC0E1" w14:textId="77777777" w:rsidR="0041316E" w:rsidRDefault="0041316E" w:rsidP="0041316E">
      <w:pPr>
        <w:pStyle w:val="Titre2"/>
      </w:pPr>
      <w:r>
        <w:t>Annex B - NA</w:t>
      </w:r>
      <w:r>
        <w:br w:type="page"/>
      </w:r>
    </w:p>
    <w:p w14:paraId="4E9D27B1" w14:textId="77777777" w:rsidR="0041316E" w:rsidRPr="00B25CDB" w:rsidRDefault="0041316E" w:rsidP="0041316E">
      <w:pPr>
        <w:pStyle w:val="Titre2"/>
        <w:rPr>
          <w:b w:val="0"/>
          <w:color w:val="000000" w:themeColor="text1"/>
        </w:rPr>
      </w:pPr>
      <w:r>
        <w:lastRenderedPageBreak/>
        <w:t>Annex C.</w:t>
      </w:r>
      <w:r w:rsidRPr="00AB6D32">
        <w:t xml:space="preserve"> </w:t>
      </w:r>
      <w:r>
        <w:rPr>
          <w:color w:val="000000" w:themeColor="text1"/>
        </w:rPr>
        <w:t xml:space="preserve">GEF 7 </w:t>
      </w:r>
      <w:r w:rsidRPr="00B25CDB">
        <w:rPr>
          <w:color w:val="000000" w:themeColor="text1"/>
        </w:rPr>
        <w:t>TAXONOMY</w:t>
      </w:r>
    </w:p>
    <w:p w14:paraId="7E0894BA" w14:textId="77777777" w:rsidR="0041316E" w:rsidRDefault="0041316E" w:rsidP="0041316E">
      <w:pPr>
        <w:rPr>
          <w:color w:val="000000" w:themeColor="text1"/>
        </w:rPr>
      </w:pPr>
      <w:r w:rsidRPr="00B25CDB">
        <w:rPr>
          <w:color w:val="000000" w:themeColor="text1"/>
        </w:rPr>
        <w:t>Please identify the taxonomic information required in Part I, Item G by ticking the most relevant keywords/ topics/themes that best describe the project.</w:t>
      </w:r>
      <w:r>
        <w:rPr>
          <w:color w:val="000000" w:themeColor="text1"/>
        </w:rPr>
        <w:t xml:space="preserve"> (</w:t>
      </w:r>
      <w:proofErr w:type="gramStart"/>
      <w:r>
        <w:rPr>
          <w:color w:val="000000" w:themeColor="text1"/>
        </w:rPr>
        <w:t>from</w:t>
      </w:r>
      <w:proofErr w:type="gramEnd"/>
      <w:r>
        <w:rPr>
          <w:color w:val="000000" w:themeColor="text1"/>
        </w:rPr>
        <w:t xml:space="preserve"> </w:t>
      </w:r>
      <w:r w:rsidRPr="00E015AC">
        <w:rPr>
          <w:color w:val="000000" w:themeColor="text1"/>
        </w:rPr>
        <w:t>GEF 7 Taxonomy July 2018</w:t>
      </w:r>
      <w:r>
        <w:rPr>
          <w:color w:val="000000" w:themeColor="text1"/>
        </w:rPr>
        <w:t xml:space="preserve">. </w:t>
      </w:r>
      <w:r w:rsidRPr="00E015AC">
        <w:rPr>
          <w:color w:val="000000" w:themeColor="text1"/>
        </w:rPr>
        <w:t>Revised: March 2019</w:t>
      </w:r>
      <w:r>
        <w:rPr>
          <w:color w:val="000000" w:themeColor="text1"/>
        </w:rPr>
        <w:t>) | Data completed on 05-May 2022.</w:t>
      </w:r>
    </w:p>
    <w:p w14:paraId="2A3EA533" w14:textId="77777777" w:rsidR="0041316E" w:rsidRPr="00B25CDB" w:rsidRDefault="0041316E" w:rsidP="0041316E">
      <w:pPr>
        <w:rPr>
          <w:color w:val="000000" w:themeColor="text1"/>
        </w:rPr>
      </w:pPr>
    </w:p>
    <w:tbl>
      <w:tblPr>
        <w:tblW w:w="5000" w:type="pct"/>
        <w:tblInd w:w="142" w:type="dxa"/>
        <w:tblLook w:val="04A0" w:firstRow="1" w:lastRow="0" w:firstColumn="1" w:lastColumn="0" w:noHBand="0" w:noVBand="1"/>
      </w:tblPr>
      <w:tblGrid>
        <w:gridCol w:w="2192"/>
        <w:gridCol w:w="2521"/>
        <w:gridCol w:w="3246"/>
        <w:gridCol w:w="3135"/>
      </w:tblGrid>
      <w:tr w:rsidR="0041316E" w:rsidRPr="001A0DB3" w14:paraId="7D0E8136" w14:textId="77777777" w:rsidTr="004B6E9F">
        <w:trPr>
          <w:tblHeader/>
        </w:trPr>
        <w:tc>
          <w:tcPr>
            <w:tcW w:w="988" w:type="pct"/>
            <w:tcBorders>
              <w:top w:val="nil"/>
              <w:left w:val="nil"/>
              <w:bottom w:val="single" w:sz="12" w:space="0" w:color="4472C4"/>
              <w:right w:val="nil"/>
            </w:tcBorders>
            <w:shd w:val="clear" w:color="auto" w:fill="auto"/>
            <w:hideMark/>
          </w:tcPr>
          <w:p w14:paraId="4054524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Level 1</w:t>
            </w:r>
          </w:p>
        </w:tc>
        <w:tc>
          <w:tcPr>
            <w:tcW w:w="1136" w:type="pct"/>
            <w:tcBorders>
              <w:top w:val="nil"/>
              <w:left w:val="nil"/>
              <w:bottom w:val="single" w:sz="12" w:space="0" w:color="4472C4"/>
              <w:right w:val="nil"/>
            </w:tcBorders>
            <w:shd w:val="clear" w:color="auto" w:fill="auto"/>
            <w:hideMark/>
          </w:tcPr>
          <w:p w14:paraId="7DE5ECF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Level 2</w:t>
            </w:r>
          </w:p>
        </w:tc>
        <w:tc>
          <w:tcPr>
            <w:tcW w:w="1463" w:type="pct"/>
            <w:tcBorders>
              <w:top w:val="nil"/>
              <w:left w:val="nil"/>
              <w:bottom w:val="single" w:sz="12" w:space="0" w:color="4472C4"/>
              <w:right w:val="nil"/>
            </w:tcBorders>
            <w:shd w:val="clear" w:color="auto" w:fill="auto"/>
            <w:hideMark/>
          </w:tcPr>
          <w:p w14:paraId="78C1E61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Level 3</w:t>
            </w:r>
          </w:p>
        </w:tc>
        <w:tc>
          <w:tcPr>
            <w:tcW w:w="1413" w:type="pct"/>
            <w:tcBorders>
              <w:top w:val="nil"/>
              <w:left w:val="nil"/>
              <w:bottom w:val="single" w:sz="12" w:space="0" w:color="4472C4"/>
              <w:right w:val="nil"/>
            </w:tcBorders>
            <w:shd w:val="clear" w:color="auto" w:fill="auto"/>
            <w:hideMark/>
          </w:tcPr>
          <w:p w14:paraId="41A549D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Level 4</w:t>
            </w:r>
          </w:p>
        </w:tc>
      </w:tr>
      <w:tr w:rsidR="0041316E" w:rsidRPr="001A0DB3" w14:paraId="615BA02D" w14:textId="77777777" w:rsidTr="004B6E9F">
        <w:tc>
          <w:tcPr>
            <w:tcW w:w="988" w:type="pct"/>
            <w:tcBorders>
              <w:top w:val="single" w:sz="4" w:space="0" w:color="auto"/>
              <w:left w:val="single" w:sz="4" w:space="0" w:color="auto"/>
              <w:bottom w:val="single" w:sz="4" w:space="0" w:color="auto"/>
              <w:right w:val="single" w:sz="4" w:space="0" w:color="auto"/>
            </w:tcBorders>
            <w:shd w:val="clear" w:color="auto" w:fill="auto"/>
            <w:hideMark/>
          </w:tcPr>
          <w:p w14:paraId="307FF91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Influencing models</w:t>
            </w:r>
          </w:p>
        </w:tc>
        <w:tc>
          <w:tcPr>
            <w:tcW w:w="1136" w:type="pct"/>
            <w:tcBorders>
              <w:top w:val="nil"/>
              <w:left w:val="nil"/>
              <w:bottom w:val="nil"/>
              <w:right w:val="nil"/>
            </w:tcBorders>
            <w:shd w:val="clear" w:color="auto" w:fill="auto"/>
            <w:noWrap/>
            <w:vAlign w:val="bottom"/>
            <w:hideMark/>
          </w:tcPr>
          <w:p w14:paraId="3883C69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single" w:sz="4" w:space="0" w:color="auto"/>
              <w:left w:val="single" w:sz="4" w:space="0" w:color="auto"/>
              <w:bottom w:val="single" w:sz="4" w:space="0" w:color="auto"/>
              <w:right w:val="single" w:sz="4" w:space="0" w:color="auto"/>
            </w:tcBorders>
            <w:shd w:val="clear" w:color="auto" w:fill="auto"/>
            <w:hideMark/>
          </w:tcPr>
          <w:p w14:paraId="3266638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single" w:sz="4" w:space="0" w:color="auto"/>
              <w:left w:val="nil"/>
              <w:bottom w:val="single" w:sz="4" w:space="0" w:color="auto"/>
              <w:right w:val="single" w:sz="4" w:space="0" w:color="auto"/>
            </w:tcBorders>
            <w:shd w:val="clear" w:color="auto" w:fill="auto"/>
            <w:hideMark/>
          </w:tcPr>
          <w:p w14:paraId="1D04EF4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66C1650"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131CB91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single" w:sz="4" w:space="0" w:color="auto"/>
              <w:left w:val="nil"/>
              <w:bottom w:val="single" w:sz="4" w:space="0" w:color="auto"/>
              <w:right w:val="single" w:sz="4" w:space="0" w:color="auto"/>
            </w:tcBorders>
            <w:shd w:val="clear" w:color="auto" w:fill="auto"/>
            <w:hideMark/>
          </w:tcPr>
          <w:p w14:paraId="4FF5598F" w14:textId="77777777" w:rsidR="0041316E" w:rsidRPr="001A0DB3" w:rsidRDefault="0041316E" w:rsidP="004B6E9F">
            <w:pPr>
              <w:ind w:left="204" w:hanging="20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Transform policy and regulatory environments</w:t>
            </w:r>
          </w:p>
        </w:tc>
        <w:tc>
          <w:tcPr>
            <w:tcW w:w="1463" w:type="pct"/>
            <w:tcBorders>
              <w:top w:val="nil"/>
              <w:left w:val="nil"/>
              <w:bottom w:val="single" w:sz="4" w:space="0" w:color="auto"/>
              <w:right w:val="single" w:sz="4" w:space="0" w:color="auto"/>
            </w:tcBorders>
            <w:shd w:val="clear" w:color="auto" w:fill="auto"/>
            <w:hideMark/>
          </w:tcPr>
          <w:p w14:paraId="1279914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CC616F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B24C3B5"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BA0DC5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53106CA" w14:textId="77777777" w:rsidR="0041316E" w:rsidRPr="001A0DB3" w:rsidRDefault="0041316E" w:rsidP="004B6E9F">
            <w:pPr>
              <w:ind w:left="204" w:hanging="20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Strengthen institutional capacity and decision-making</w:t>
            </w:r>
          </w:p>
        </w:tc>
        <w:tc>
          <w:tcPr>
            <w:tcW w:w="1463" w:type="pct"/>
            <w:tcBorders>
              <w:top w:val="nil"/>
              <w:left w:val="nil"/>
              <w:bottom w:val="single" w:sz="4" w:space="0" w:color="auto"/>
              <w:right w:val="single" w:sz="4" w:space="0" w:color="auto"/>
            </w:tcBorders>
            <w:shd w:val="clear" w:color="auto" w:fill="auto"/>
            <w:hideMark/>
          </w:tcPr>
          <w:p w14:paraId="14DE348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B90C00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A2B3BC2"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7C74E2C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B2DA99E" w14:textId="77777777" w:rsidR="0041316E" w:rsidRPr="001A0DB3" w:rsidRDefault="0041316E" w:rsidP="004B6E9F">
            <w:pPr>
              <w:ind w:left="204" w:hanging="20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Convene multi-stakeholder alliances</w:t>
            </w:r>
          </w:p>
        </w:tc>
        <w:tc>
          <w:tcPr>
            <w:tcW w:w="1463" w:type="pct"/>
            <w:tcBorders>
              <w:top w:val="nil"/>
              <w:left w:val="nil"/>
              <w:bottom w:val="single" w:sz="4" w:space="0" w:color="auto"/>
              <w:right w:val="single" w:sz="4" w:space="0" w:color="auto"/>
            </w:tcBorders>
            <w:shd w:val="clear" w:color="auto" w:fill="auto"/>
            <w:hideMark/>
          </w:tcPr>
          <w:p w14:paraId="11D0CF7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noWrap/>
            <w:vAlign w:val="bottom"/>
            <w:hideMark/>
          </w:tcPr>
          <w:p w14:paraId="12B3E37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r>
      <w:tr w:rsidR="0041316E" w:rsidRPr="001A0DB3" w14:paraId="14F6FEF1"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07A032E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7CEA9CE" w14:textId="77777777" w:rsidR="0041316E" w:rsidRPr="001A0DB3" w:rsidRDefault="0041316E" w:rsidP="004B6E9F">
            <w:pPr>
              <w:ind w:left="114" w:hanging="11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Demonstrate innovative approaches</w:t>
            </w:r>
          </w:p>
        </w:tc>
        <w:tc>
          <w:tcPr>
            <w:tcW w:w="1463" w:type="pct"/>
            <w:tcBorders>
              <w:top w:val="nil"/>
              <w:left w:val="nil"/>
              <w:bottom w:val="single" w:sz="4" w:space="0" w:color="auto"/>
              <w:right w:val="single" w:sz="4" w:space="0" w:color="auto"/>
            </w:tcBorders>
            <w:shd w:val="clear" w:color="auto" w:fill="auto"/>
            <w:hideMark/>
          </w:tcPr>
          <w:p w14:paraId="3E55196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1BC6EE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0167EFC"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29F1C6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D122FE8" w14:textId="77777777" w:rsidR="0041316E" w:rsidRPr="001A0DB3" w:rsidRDefault="0041316E" w:rsidP="004B6E9F">
            <w:pPr>
              <w:ind w:left="114" w:hanging="11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Deploy innovative financial instruments</w:t>
            </w:r>
          </w:p>
        </w:tc>
        <w:tc>
          <w:tcPr>
            <w:tcW w:w="1463" w:type="pct"/>
            <w:tcBorders>
              <w:top w:val="nil"/>
              <w:left w:val="nil"/>
              <w:bottom w:val="single" w:sz="4" w:space="0" w:color="auto"/>
              <w:right w:val="single" w:sz="4" w:space="0" w:color="auto"/>
            </w:tcBorders>
            <w:shd w:val="clear" w:color="auto" w:fill="auto"/>
            <w:hideMark/>
          </w:tcPr>
          <w:p w14:paraId="0DC4948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981B55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2D73D53"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A123BC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Stakeholders</w:t>
            </w:r>
          </w:p>
        </w:tc>
        <w:tc>
          <w:tcPr>
            <w:tcW w:w="1136" w:type="pct"/>
            <w:tcBorders>
              <w:top w:val="nil"/>
              <w:left w:val="nil"/>
              <w:bottom w:val="single" w:sz="4" w:space="0" w:color="auto"/>
              <w:right w:val="single" w:sz="4" w:space="0" w:color="auto"/>
            </w:tcBorders>
            <w:shd w:val="clear" w:color="auto" w:fill="auto"/>
            <w:hideMark/>
          </w:tcPr>
          <w:p w14:paraId="388B030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800DC7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415C94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56B1C87"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06586A2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8ED1B3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 xml:space="preserve">Indigenous Peoples </w:t>
            </w:r>
          </w:p>
        </w:tc>
        <w:tc>
          <w:tcPr>
            <w:tcW w:w="1463" w:type="pct"/>
            <w:tcBorders>
              <w:top w:val="nil"/>
              <w:left w:val="nil"/>
              <w:bottom w:val="single" w:sz="4" w:space="0" w:color="auto"/>
              <w:right w:val="single" w:sz="4" w:space="0" w:color="auto"/>
            </w:tcBorders>
            <w:shd w:val="clear" w:color="auto" w:fill="auto"/>
            <w:hideMark/>
          </w:tcPr>
          <w:p w14:paraId="0B398D3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9EAF2A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FF5747D"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79321B3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24A10D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Private Sector</w:t>
            </w:r>
          </w:p>
        </w:tc>
        <w:tc>
          <w:tcPr>
            <w:tcW w:w="1463" w:type="pct"/>
            <w:tcBorders>
              <w:top w:val="nil"/>
              <w:left w:val="nil"/>
              <w:bottom w:val="single" w:sz="4" w:space="0" w:color="auto"/>
              <w:right w:val="single" w:sz="4" w:space="0" w:color="auto"/>
            </w:tcBorders>
            <w:shd w:val="clear" w:color="auto" w:fill="auto"/>
            <w:hideMark/>
          </w:tcPr>
          <w:p w14:paraId="3E74496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E3059E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D951CD2"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3682D87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4B847F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CAEBC8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Capital providers</w:t>
            </w:r>
          </w:p>
        </w:tc>
        <w:tc>
          <w:tcPr>
            <w:tcW w:w="1413" w:type="pct"/>
            <w:tcBorders>
              <w:top w:val="nil"/>
              <w:left w:val="nil"/>
              <w:bottom w:val="single" w:sz="4" w:space="0" w:color="auto"/>
              <w:right w:val="single" w:sz="4" w:space="0" w:color="auto"/>
            </w:tcBorders>
            <w:shd w:val="clear" w:color="auto" w:fill="auto"/>
            <w:hideMark/>
          </w:tcPr>
          <w:p w14:paraId="16837E6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5488ED3"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C7F713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0281FE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E5CCCBD" w14:textId="77777777" w:rsidR="0041316E" w:rsidRPr="001A0DB3" w:rsidRDefault="0041316E" w:rsidP="004B6E9F">
            <w:pPr>
              <w:ind w:left="150" w:hanging="150"/>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Financial intermediaries and market facilitators</w:t>
            </w:r>
          </w:p>
        </w:tc>
        <w:tc>
          <w:tcPr>
            <w:tcW w:w="1413" w:type="pct"/>
            <w:tcBorders>
              <w:top w:val="nil"/>
              <w:left w:val="nil"/>
              <w:bottom w:val="single" w:sz="4" w:space="0" w:color="auto"/>
              <w:right w:val="single" w:sz="4" w:space="0" w:color="auto"/>
            </w:tcBorders>
            <w:shd w:val="clear" w:color="auto" w:fill="auto"/>
            <w:hideMark/>
          </w:tcPr>
          <w:p w14:paraId="5927572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1F43B05"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B9C0BF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C830DD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AB6E38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Large corporations</w:t>
            </w:r>
          </w:p>
        </w:tc>
        <w:tc>
          <w:tcPr>
            <w:tcW w:w="1413" w:type="pct"/>
            <w:tcBorders>
              <w:top w:val="nil"/>
              <w:left w:val="nil"/>
              <w:bottom w:val="single" w:sz="4" w:space="0" w:color="auto"/>
              <w:right w:val="single" w:sz="4" w:space="0" w:color="auto"/>
            </w:tcBorders>
            <w:shd w:val="clear" w:color="auto" w:fill="auto"/>
            <w:hideMark/>
          </w:tcPr>
          <w:p w14:paraId="75434D2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2FF0C96"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018904E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08E2D2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967B23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SMEs</w:t>
            </w:r>
          </w:p>
        </w:tc>
        <w:tc>
          <w:tcPr>
            <w:tcW w:w="1413" w:type="pct"/>
            <w:tcBorders>
              <w:top w:val="nil"/>
              <w:left w:val="nil"/>
              <w:bottom w:val="single" w:sz="4" w:space="0" w:color="auto"/>
              <w:right w:val="single" w:sz="4" w:space="0" w:color="auto"/>
            </w:tcBorders>
            <w:shd w:val="clear" w:color="auto" w:fill="auto"/>
            <w:hideMark/>
          </w:tcPr>
          <w:p w14:paraId="4A2E083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DF77BD3"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D92BD1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16C289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D5D120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Individuals/Entrepreneurs</w:t>
            </w:r>
          </w:p>
        </w:tc>
        <w:tc>
          <w:tcPr>
            <w:tcW w:w="1413" w:type="pct"/>
            <w:tcBorders>
              <w:top w:val="nil"/>
              <w:left w:val="nil"/>
              <w:bottom w:val="single" w:sz="4" w:space="0" w:color="auto"/>
              <w:right w:val="single" w:sz="4" w:space="0" w:color="auto"/>
            </w:tcBorders>
            <w:shd w:val="clear" w:color="auto" w:fill="auto"/>
            <w:hideMark/>
          </w:tcPr>
          <w:p w14:paraId="168957B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7CDAF00"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0A560DC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25BEAC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hideMark/>
          </w:tcPr>
          <w:p w14:paraId="3B4BB44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Non-Grant Pilot</w:t>
            </w:r>
          </w:p>
        </w:tc>
        <w:tc>
          <w:tcPr>
            <w:tcW w:w="1413" w:type="pct"/>
            <w:tcBorders>
              <w:top w:val="nil"/>
              <w:left w:val="nil"/>
              <w:bottom w:val="nil"/>
              <w:right w:val="nil"/>
            </w:tcBorders>
            <w:shd w:val="clear" w:color="auto" w:fill="auto"/>
            <w:hideMark/>
          </w:tcPr>
          <w:p w14:paraId="6250FB8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50D7622"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08BF67B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1FBCE9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single" w:sz="4" w:space="0" w:color="7F7F7F"/>
              <w:bottom w:val="single" w:sz="4" w:space="0" w:color="7F7F7F"/>
              <w:right w:val="single" w:sz="4" w:space="0" w:color="7F7F7F"/>
            </w:tcBorders>
            <w:shd w:val="clear" w:color="auto" w:fill="auto"/>
            <w:hideMark/>
          </w:tcPr>
          <w:p w14:paraId="24309C1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Project Reflow</w:t>
            </w:r>
          </w:p>
        </w:tc>
        <w:tc>
          <w:tcPr>
            <w:tcW w:w="1413" w:type="pct"/>
            <w:tcBorders>
              <w:top w:val="nil"/>
              <w:left w:val="nil"/>
              <w:bottom w:val="nil"/>
              <w:right w:val="nil"/>
            </w:tcBorders>
            <w:shd w:val="clear" w:color="auto" w:fill="auto"/>
            <w:hideMark/>
          </w:tcPr>
          <w:p w14:paraId="77E2060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9F1A8B2"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079D67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D262E9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Beneficiaries</w:t>
            </w:r>
          </w:p>
        </w:tc>
        <w:tc>
          <w:tcPr>
            <w:tcW w:w="1463" w:type="pct"/>
            <w:tcBorders>
              <w:top w:val="single" w:sz="4" w:space="0" w:color="auto"/>
              <w:left w:val="nil"/>
              <w:bottom w:val="single" w:sz="4" w:space="0" w:color="auto"/>
              <w:right w:val="single" w:sz="4" w:space="0" w:color="auto"/>
            </w:tcBorders>
            <w:shd w:val="clear" w:color="auto" w:fill="auto"/>
            <w:hideMark/>
          </w:tcPr>
          <w:p w14:paraId="7CD6EF2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single" w:sz="4" w:space="0" w:color="auto"/>
              <w:left w:val="nil"/>
              <w:bottom w:val="single" w:sz="4" w:space="0" w:color="auto"/>
              <w:right w:val="single" w:sz="4" w:space="0" w:color="auto"/>
            </w:tcBorders>
            <w:shd w:val="clear" w:color="auto" w:fill="auto"/>
            <w:hideMark/>
          </w:tcPr>
          <w:p w14:paraId="5CA1E59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1302C9C"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6E1A28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9243A0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Local Communities</w:t>
            </w:r>
          </w:p>
        </w:tc>
        <w:tc>
          <w:tcPr>
            <w:tcW w:w="1463" w:type="pct"/>
            <w:tcBorders>
              <w:top w:val="nil"/>
              <w:left w:val="nil"/>
              <w:bottom w:val="single" w:sz="4" w:space="0" w:color="auto"/>
              <w:right w:val="single" w:sz="4" w:space="0" w:color="auto"/>
            </w:tcBorders>
            <w:shd w:val="clear" w:color="auto" w:fill="auto"/>
            <w:hideMark/>
          </w:tcPr>
          <w:p w14:paraId="6DD21DF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0D4724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ECD0781"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102C465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D9295F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Civil Society</w:t>
            </w:r>
          </w:p>
        </w:tc>
        <w:tc>
          <w:tcPr>
            <w:tcW w:w="1463" w:type="pct"/>
            <w:tcBorders>
              <w:top w:val="nil"/>
              <w:left w:val="nil"/>
              <w:bottom w:val="single" w:sz="4" w:space="0" w:color="auto"/>
              <w:right w:val="single" w:sz="4" w:space="0" w:color="auto"/>
            </w:tcBorders>
            <w:shd w:val="clear" w:color="auto" w:fill="auto"/>
            <w:hideMark/>
          </w:tcPr>
          <w:p w14:paraId="4B9057A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B7FBEF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7AB41E4"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AA5C5B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49DEB7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95E4D9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 xml:space="preserve">Community Based Organization </w:t>
            </w:r>
          </w:p>
        </w:tc>
        <w:tc>
          <w:tcPr>
            <w:tcW w:w="1413" w:type="pct"/>
            <w:tcBorders>
              <w:top w:val="nil"/>
              <w:left w:val="nil"/>
              <w:bottom w:val="single" w:sz="4" w:space="0" w:color="auto"/>
              <w:right w:val="single" w:sz="4" w:space="0" w:color="auto"/>
            </w:tcBorders>
            <w:shd w:val="clear" w:color="auto" w:fill="auto"/>
            <w:hideMark/>
          </w:tcPr>
          <w:p w14:paraId="41D3067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EC5936E"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00BB90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CC6C67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0B7C90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Non-Governmental Organization</w:t>
            </w:r>
          </w:p>
        </w:tc>
        <w:tc>
          <w:tcPr>
            <w:tcW w:w="1413" w:type="pct"/>
            <w:tcBorders>
              <w:top w:val="nil"/>
              <w:left w:val="nil"/>
              <w:bottom w:val="single" w:sz="4" w:space="0" w:color="auto"/>
              <w:right w:val="single" w:sz="4" w:space="0" w:color="auto"/>
            </w:tcBorders>
            <w:shd w:val="clear" w:color="auto" w:fill="auto"/>
            <w:hideMark/>
          </w:tcPr>
          <w:p w14:paraId="15A7BB3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544017F"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CB5BF1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371F22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562F57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Academia</w:t>
            </w:r>
          </w:p>
        </w:tc>
        <w:tc>
          <w:tcPr>
            <w:tcW w:w="1413" w:type="pct"/>
            <w:tcBorders>
              <w:top w:val="nil"/>
              <w:left w:val="nil"/>
              <w:bottom w:val="single" w:sz="4" w:space="0" w:color="auto"/>
              <w:right w:val="single" w:sz="4" w:space="0" w:color="auto"/>
            </w:tcBorders>
            <w:shd w:val="clear" w:color="auto" w:fill="auto"/>
            <w:hideMark/>
          </w:tcPr>
          <w:p w14:paraId="406EC9E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16E4FB8"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CFA64E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CFD4D2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C84BDB5" w14:textId="77777777" w:rsidR="0041316E" w:rsidRPr="001A0DB3" w:rsidRDefault="0041316E" w:rsidP="004B6E9F">
            <w:pPr>
              <w:ind w:left="150" w:hanging="150"/>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Trade Unions and Workers Unions</w:t>
            </w:r>
          </w:p>
        </w:tc>
        <w:tc>
          <w:tcPr>
            <w:tcW w:w="1413" w:type="pct"/>
            <w:tcBorders>
              <w:top w:val="nil"/>
              <w:left w:val="nil"/>
              <w:bottom w:val="single" w:sz="4" w:space="0" w:color="auto"/>
              <w:right w:val="single" w:sz="4" w:space="0" w:color="auto"/>
            </w:tcBorders>
            <w:shd w:val="clear" w:color="auto" w:fill="auto"/>
            <w:hideMark/>
          </w:tcPr>
          <w:p w14:paraId="6B6EB6F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A0258D7"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FF4F0A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2C01F7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Type of Engagement</w:t>
            </w:r>
          </w:p>
        </w:tc>
        <w:tc>
          <w:tcPr>
            <w:tcW w:w="1463" w:type="pct"/>
            <w:tcBorders>
              <w:top w:val="nil"/>
              <w:left w:val="nil"/>
              <w:bottom w:val="single" w:sz="4" w:space="0" w:color="auto"/>
              <w:right w:val="single" w:sz="4" w:space="0" w:color="auto"/>
            </w:tcBorders>
            <w:shd w:val="clear" w:color="auto" w:fill="auto"/>
            <w:hideMark/>
          </w:tcPr>
          <w:p w14:paraId="1F83DCF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0BFD2A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920A70C"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717251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DF5EBD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E65A22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Information Dissemination</w:t>
            </w:r>
          </w:p>
        </w:tc>
        <w:tc>
          <w:tcPr>
            <w:tcW w:w="1413" w:type="pct"/>
            <w:tcBorders>
              <w:top w:val="nil"/>
              <w:left w:val="nil"/>
              <w:bottom w:val="single" w:sz="4" w:space="0" w:color="auto"/>
              <w:right w:val="single" w:sz="4" w:space="0" w:color="auto"/>
            </w:tcBorders>
            <w:shd w:val="clear" w:color="auto" w:fill="auto"/>
            <w:hideMark/>
          </w:tcPr>
          <w:p w14:paraId="5C0B509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457E9BD"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34B5558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B9F9BB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524F29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Partnership</w:t>
            </w:r>
          </w:p>
        </w:tc>
        <w:tc>
          <w:tcPr>
            <w:tcW w:w="1413" w:type="pct"/>
            <w:tcBorders>
              <w:top w:val="nil"/>
              <w:left w:val="nil"/>
              <w:bottom w:val="single" w:sz="4" w:space="0" w:color="auto"/>
              <w:right w:val="single" w:sz="4" w:space="0" w:color="auto"/>
            </w:tcBorders>
            <w:shd w:val="clear" w:color="auto" w:fill="auto"/>
            <w:hideMark/>
          </w:tcPr>
          <w:p w14:paraId="157AD55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11A9626"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BAEBDC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9B3EF2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6EBC12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Consultation</w:t>
            </w:r>
          </w:p>
        </w:tc>
        <w:tc>
          <w:tcPr>
            <w:tcW w:w="1413" w:type="pct"/>
            <w:tcBorders>
              <w:top w:val="nil"/>
              <w:left w:val="nil"/>
              <w:bottom w:val="single" w:sz="4" w:space="0" w:color="auto"/>
              <w:right w:val="single" w:sz="4" w:space="0" w:color="auto"/>
            </w:tcBorders>
            <w:shd w:val="clear" w:color="auto" w:fill="auto"/>
            <w:hideMark/>
          </w:tcPr>
          <w:p w14:paraId="7D5CEDC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BDBDF6D"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23FF2C1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F4C153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4D615F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Participation</w:t>
            </w:r>
          </w:p>
        </w:tc>
        <w:tc>
          <w:tcPr>
            <w:tcW w:w="1413" w:type="pct"/>
            <w:tcBorders>
              <w:top w:val="nil"/>
              <w:left w:val="nil"/>
              <w:bottom w:val="single" w:sz="4" w:space="0" w:color="auto"/>
              <w:right w:val="single" w:sz="4" w:space="0" w:color="auto"/>
            </w:tcBorders>
            <w:shd w:val="clear" w:color="auto" w:fill="auto"/>
            <w:hideMark/>
          </w:tcPr>
          <w:p w14:paraId="5416DAF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1ED95A2"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0D16FEF7"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463FFD3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Communications</w:t>
            </w:r>
          </w:p>
        </w:tc>
        <w:tc>
          <w:tcPr>
            <w:tcW w:w="1463" w:type="pct"/>
            <w:tcBorders>
              <w:top w:val="nil"/>
              <w:left w:val="nil"/>
              <w:bottom w:val="single" w:sz="4" w:space="0" w:color="auto"/>
              <w:right w:val="single" w:sz="4" w:space="0" w:color="auto"/>
            </w:tcBorders>
            <w:shd w:val="clear" w:color="auto" w:fill="auto"/>
          </w:tcPr>
          <w:p w14:paraId="1FE1ABEE"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2F8D7C7D"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68EA6E68"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729259F7"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73924B11"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4E56D29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Awareness Raising</w:t>
            </w:r>
          </w:p>
        </w:tc>
        <w:tc>
          <w:tcPr>
            <w:tcW w:w="1413" w:type="pct"/>
            <w:tcBorders>
              <w:top w:val="nil"/>
              <w:left w:val="nil"/>
              <w:bottom w:val="single" w:sz="4" w:space="0" w:color="auto"/>
              <w:right w:val="single" w:sz="4" w:space="0" w:color="auto"/>
            </w:tcBorders>
            <w:shd w:val="clear" w:color="auto" w:fill="auto"/>
          </w:tcPr>
          <w:p w14:paraId="73D90D91"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778912DF"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049A7A01"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35473342"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07863BF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Education</w:t>
            </w:r>
          </w:p>
        </w:tc>
        <w:tc>
          <w:tcPr>
            <w:tcW w:w="1413" w:type="pct"/>
            <w:tcBorders>
              <w:top w:val="nil"/>
              <w:left w:val="nil"/>
              <w:bottom w:val="single" w:sz="4" w:space="0" w:color="auto"/>
              <w:right w:val="single" w:sz="4" w:space="0" w:color="auto"/>
            </w:tcBorders>
            <w:shd w:val="clear" w:color="auto" w:fill="auto"/>
          </w:tcPr>
          <w:p w14:paraId="43B7A6DC"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360F3D08"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60A5E3C1"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571F4EEF"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67240F4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Public Campaigns</w:t>
            </w:r>
          </w:p>
        </w:tc>
        <w:tc>
          <w:tcPr>
            <w:tcW w:w="1413" w:type="pct"/>
            <w:tcBorders>
              <w:top w:val="nil"/>
              <w:left w:val="nil"/>
              <w:bottom w:val="single" w:sz="4" w:space="0" w:color="auto"/>
              <w:right w:val="single" w:sz="4" w:space="0" w:color="auto"/>
            </w:tcBorders>
            <w:shd w:val="clear" w:color="auto" w:fill="auto"/>
          </w:tcPr>
          <w:p w14:paraId="6D6AD235"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29C13592"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01A52677"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37C14C71"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0D9E612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Behavior Change</w:t>
            </w:r>
          </w:p>
        </w:tc>
        <w:tc>
          <w:tcPr>
            <w:tcW w:w="1413" w:type="pct"/>
            <w:tcBorders>
              <w:top w:val="nil"/>
              <w:left w:val="nil"/>
              <w:bottom w:val="single" w:sz="4" w:space="0" w:color="auto"/>
              <w:right w:val="single" w:sz="4" w:space="0" w:color="auto"/>
            </w:tcBorders>
            <w:shd w:val="clear" w:color="auto" w:fill="auto"/>
          </w:tcPr>
          <w:p w14:paraId="1001A26F"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11F4B55F"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7430F32F" w14:textId="77777777" w:rsidR="0041316E" w:rsidRPr="001A0DB3" w:rsidRDefault="0041316E" w:rsidP="004B6E9F">
            <w:pPr>
              <w:ind w:left="162" w:hanging="162"/>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Capacity, Knowledge and Research</w:t>
            </w:r>
          </w:p>
        </w:tc>
        <w:tc>
          <w:tcPr>
            <w:tcW w:w="1136" w:type="pct"/>
            <w:tcBorders>
              <w:top w:val="nil"/>
              <w:left w:val="nil"/>
              <w:bottom w:val="single" w:sz="4" w:space="0" w:color="auto"/>
              <w:right w:val="single" w:sz="4" w:space="0" w:color="auto"/>
            </w:tcBorders>
            <w:shd w:val="clear" w:color="auto" w:fill="auto"/>
          </w:tcPr>
          <w:p w14:paraId="14EE476A"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1436725F"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07CE5738"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18CF0622"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73DEAF90" w14:textId="77777777" w:rsidR="0041316E" w:rsidRPr="001A0DB3" w:rsidRDefault="0041316E" w:rsidP="004B6E9F">
            <w:pPr>
              <w:jc w:val="left"/>
              <w:rPr>
                <w:rFonts w:asciiTheme="minorHAnsi" w:hAnsiTheme="minorHAnsi" w:cstheme="minorHAnsi"/>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41020E0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Enabling Activities</w:t>
            </w:r>
          </w:p>
        </w:tc>
        <w:tc>
          <w:tcPr>
            <w:tcW w:w="1463" w:type="pct"/>
            <w:tcBorders>
              <w:top w:val="nil"/>
              <w:left w:val="nil"/>
              <w:bottom w:val="single" w:sz="4" w:space="0" w:color="auto"/>
              <w:right w:val="single" w:sz="4" w:space="0" w:color="auto"/>
            </w:tcBorders>
            <w:shd w:val="clear" w:color="auto" w:fill="auto"/>
          </w:tcPr>
          <w:p w14:paraId="06E170AD"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11AC4490"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4A4F781A"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592AF435"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5FE7756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Capacity Development</w:t>
            </w:r>
          </w:p>
        </w:tc>
        <w:tc>
          <w:tcPr>
            <w:tcW w:w="1463" w:type="pct"/>
            <w:tcBorders>
              <w:top w:val="nil"/>
              <w:left w:val="nil"/>
              <w:bottom w:val="single" w:sz="4" w:space="0" w:color="auto"/>
              <w:right w:val="single" w:sz="4" w:space="0" w:color="auto"/>
            </w:tcBorders>
            <w:shd w:val="clear" w:color="auto" w:fill="auto"/>
          </w:tcPr>
          <w:p w14:paraId="4D8F3287"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09923D89"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0A2A2969"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65BF5449"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7811625C" w14:textId="77777777" w:rsidR="0041316E" w:rsidRPr="001A0DB3" w:rsidRDefault="0041316E" w:rsidP="004B6E9F">
            <w:pPr>
              <w:ind w:left="204" w:hanging="20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Knowledge Generation and Exchange</w:t>
            </w:r>
          </w:p>
        </w:tc>
        <w:tc>
          <w:tcPr>
            <w:tcW w:w="1463" w:type="pct"/>
            <w:tcBorders>
              <w:top w:val="nil"/>
              <w:left w:val="nil"/>
              <w:bottom w:val="single" w:sz="4" w:space="0" w:color="auto"/>
              <w:right w:val="single" w:sz="4" w:space="0" w:color="auto"/>
            </w:tcBorders>
            <w:shd w:val="clear" w:color="auto" w:fill="auto"/>
          </w:tcPr>
          <w:p w14:paraId="4DF76E90"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28596FFE"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50FF1875"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0E835539"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5F69286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Targeted Research</w:t>
            </w:r>
          </w:p>
        </w:tc>
        <w:tc>
          <w:tcPr>
            <w:tcW w:w="1463" w:type="pct"/>
            <w:tcBorders>
              <w:top w:val="nil"/>
              <w:left w:val="nil"/>
              <w:bottom w:val="single" w:sz="4" w:space="0" w:color="auto"/>
              <w:right w:val="single" w:sz="4" w:space="0" w:color="auto"/>
            </w:tcBorders>
            <w:shd w:val="clear" w:color="auto" w:fill="auto"/>
          </w:tcPr>
          <w:p w14:paraId="603FAFD6"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06499C55"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5E70721D"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655A2774"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4EA87D0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Learning</w:t>
            </w:r>
          </w:p>
        </w:tc>
        <w:tc>
          <w:tcPr>
            <w:tcW w:w="1463" w:type="pct"/>
            <w:tcBorders>
              <w:top w:val="nil"/>
              <w:left w:val="nil"/>
              <w:bottom w:val="single" w:sz="4" w:space="0" w:color="auto"/>
              <w:right w:val="single" w:sz="4" w:space="0" w:color="auto"/>
            </w:tcBorders>
            <w:shd w:val="clear" w:color="auto" w:fill="auto"/>
          </w:tcPr>
          <w:p w14:paraId="30D096D6"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4D3752CD"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29CA38D8"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1AD6B51A"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39EE75DF"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0C2CB42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Theory of Change</w:t>
            </w:r>
          </w:p>
        </w:tc>
        <w:tc>
          <w:tcPr>
            <w:tcW w:w="1413" w:type="pct"/>
            <w:tcBorders>
              <w:top w:val="nil"/>
              <w:left w:val="nil"/>
              <w:bottom w:val="single" w:sz="4" w:space="0" w:color="auto"/>
              <w:right w:val="single" w:sz="4" w:space="0" w:color="auto"/>
            </w:tcBorders>
            <w:shd w:val="clear" w:color="auto" w:fill="auto"/>
          </w:tcPr>
          <w:p w14:paraId="2A08AC64"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4F374470"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4DF37901"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10760098"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1A0189E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Adaptive Management</w:t>
            </w:r>
          </w:p>
        </w:tc>
        <w:tc>
          <w:tcPr>
            <w:tcW w:w="1413" w:type="pct"/>
            <w:tcBorders>
              <w:top w:val="nil"/>
              <w:left w:val="nil"/>
              <w:bottom w:val="single" w:sz="4" w:space="0" w:color="auto"/>
              <w:right w:val="single" w:sz="4" w:space="0" w:color="auto"/>
            </w:tcBorders>
            <w:shd w:val="clear" w:color="auto" w:fill="auto"/>
          </w:tcPr>
          <w:p w14:paraId="48145615"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515A4B66"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16494A3E"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14B1DFED"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06E851C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Indicators to Measure Change</w:t>
            </w:r>
          </w:p>
        </w:tc>
        <w:tc>
          <w:tcPr>
            <w:tcW w:w="1413" w:type="pct"/>
            <w:tcBorders>
              <w:top w:val="nil"/>
              <w:left w:val="nil"/>
              <w:bottom w:val="single" w:sz="4" w:space="0" w:color="auto"/>
              <w:right w:val="single" w:sz="4" w:space="0" w:color="auto"/>
            </w:tcBorders>
            <w:shd w:val="clear" w:color="auto" w:fill="auto"/>
          </w:tcPr>
          <w:p w14:paraId="199702FC"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4E8BBEA0"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100B5755"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1E22121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Innovation</w:t>
            </w:r>
          </w:p>
        </w:tc>
        <w:tc>
          <w:tcPr>
            <w:tcW w:w="1463" w:type="pct"/>
            <w:tcBorders>
              <w:top w:val="nil"/>
              <w:left w:val="nil"/>
              <w:bottom w:val="single" w:sz="4" w:space="0" w:color="auto"/>
              <w:right w:val="single" w:sz="4" w:space="0" w:color="auto"/>
            </w:tcBorders>
            <w:shd w:val="clear" w:color="auto" w:fill="auto"/>
          </w:tcPr>
          <w:p w14:paraId="1C1D2818"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2597E07C"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23547A9C"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21CE83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A04D1D6" w14:textId="77777777" w:rsidR="0041316E" w:rsidRPr="001A0DB3" w:rsidRDefault="0041316E" w:rsidP="004B6E9F">
            <w:pPr>
              <w:ind w:left="204" w:hanging="20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Knowledge and Learning</w:t>
            </w:r>
          </w:p>
        </w:tc>
        <w:tc>
          <w:tcPr>
            <w:tcW w:w="1463" w:type="pct"/>
            <w:tcBorders>
              <w:top w:val="nil"/>
              <w:left w:val="nil"/>
              <w:bottom w:val="single" w:sz="4" w:space="0" w:color="auto"/>
              <w:right w:val="single" w:sz="4" w:space="0" w:color="auto"/>
            </w:tcBorders>
            <w:shd w:val="clear" w:color="auto" w:fill="auto"/>
          </w:tcPr>
          <w:p w14:paraId="75F2A208"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hideMark/>
          </w:tcPr>
          <w:p w14:paraId="783EFBF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E9B3D73"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7AF08AB6"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7906525D"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0292A98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Knowledge Management</w:t>
            </w:r>
          </w:p>
        </w:tc>
        <w:tc>
          <w:tcPr>
            <w:tcW w:w="1413" w:type="pct"/>
            <w:tcBorders>
              <w:top w:val="nil"/>
              <w:left w:val="nil"/>
              <w:bottom w:val="single" w:sz="4" w:space="0" w:color="auto"/>
              <w:right w:val="single" w:sz="4" w:space="0" w:color="auto"/>
            </w:tcBorders>
            <w:shd w:val="clear" w:color="auto" w:fill="auto"/>
          </w:tcPr>
          <w:p w14:paraId="4F7D8D1C"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475CED83"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49119D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D98A49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3EE449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Innovation</w:t>
            </w:r>
          </w:p>
        </w:tc>
        <w:tc>
          <w:tcPr>
            <w:tcW w:w="1413" w:type="pct"/>
            <w:tcBorders>
              <w:top w:val="nil"/>
              <w:left w:val="nil"/>
              <w:bottom w:val="single" w:sz="4" w:space="0" w:color="auto"/>
              <w:right w:val="single" w:sz="4" w:space="0" w:color="auto"/>
            </w:tcBorders>
            <w:shd w:val="clear" w:color="auto" w:fill="auto"/>
            <w:hideMark/>
          </w:tcPr>
          <w:p w14:paraId="56CB112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4F08A65"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310A23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02BF9D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21C691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Capacity Development</w:t>
            </w:r>
          </w:p>
        </w:tc>
        <w:tc>
          <w:tcPr>
            <w:tcW w:w="1413" w:type="pct"/>
            <w:tcBorders>
              <w:top w:val="nil"/>
              <w:left w:val="nil"/>
              <w:bottom w:val="single" w:sz="4" w:space="0" w:color="auto"/>
              <w:right w:val="single" w:sz="4" w:space="0" w:color="auto"/>
            </w:tcBorders>
            <w:shd w:val="clear" w:color="auto" w:fill="auto"/>
            <w:hideMark/>
          </w:tcPr>
          <w:p w14:paraId="46F9B70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32B7603"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AFA3DA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D1B038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064560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Learning</w:t>
            </w:r>
          </w:p>
        </w:tc>
        <w:tc>
          <w:tcPr>
            <w:tcW w:w="1413" w:type="pct"/>
            <w:tcBorders>
              <w:top w:val="nil"/>
              <w:left w:val="nil"/>
              <w:bottom w:val="single" w:sz="4" w:space="0" w:color="auto"/>
              <w:right w:val="single" w:sz="4" w:space="0" w:color="auto"/>
            </w:tcBorders>
            <w:shd w:val="clear" w:color="auto" w:fill="auto"/>
            <w:hideMark/>
          </w:tcPr>
          <w:p w14:paraId="7444EC5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FAD7106"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055B11C2" w14:textId="77777777" w:rsidR="0041316E" w:rsidRPr="001A0DB3" w:rsidRDefault="0041316E" w:rsidP="004B6E9F">
            <w:pPr>
              <w:jc w:val="left"/>
              <w:rPr>
                <w:rFonts w:asciiTheme="minorHAnsi" w:hAnsiTheme="minorHAnsi" w:cstheme="minorHAnsi"/>
                <w:b/>
                <w:bCs/>
                <w:iCs/>
                <w:color w:val="000000" w:themeColor="text1"/>
                <w:sz w:val="14"/>
                <w:szCs w:val="14"/>
              </w:rPr>
            </w:pPr>
            <w:r w:rsidRPr="001A0DB3">
              <w:rPr>
                <w:rFonts w:asciiTheme="minorHAnsi" w:hAnsiTheme="minorHAnsi" w:cstheme="minorHAnsi"/>
                <w:b/>
                <w:bCs/>
                <w:i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1C4E997" w14:textId="77777777" w:rsidR="0041316E" w:rsidRPr="001A0DB3" w:rsidRDefault="0041316E" w:rsidP="004B6E9F">
            <w:pPr>
              <w:ind w:left="114" w:hanging="114"/>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Stakeholder Engagement Plan</w:t>
            </w:r>
          </w:p>
        </w:tc>
        <w:tc>
          <w:tcPr>
            <w:tcW w:w="1463" w:type="pct"/>
            <w:tcBorders>
              <w:top w:val="single" w:sz="4" w:space="0" w:color="auto"/>
              <w:left w:val="nil"/>
              <w:bottom w:val="single" w:sz="4" w:space="0" w:color="auto"/>
              <w:right w:val="single" w:sz="4" w:space="0" w:color="auto"/>
            </w:tcBorders>
            <w:shd w:val="clear" w:color="auto" w:fill="auto"/>
            <w:hideMark/>
          </w:tcPr>
          <w:p w14:paraId="4A41FC7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07FBE1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55D3B39"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BD5AAC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 xml:space="preserve">Gender Equality </w:t>
            </w:r>
          </w:p>
        </w:tc>
        <w:tc>
          <w:tcPr>
            <w:tcW w:w="1136" w:type="pct"/>
            <w:tcBorders>
              <w:top w:val="nil"/>
              <w:left w:val="nil"/>
              <w:bottom w:val="single" w:sz="4" w:space="0" w:color="auto"/>
              <w:right w:val="single" w:sz="4" w:space="0" w:color="auto"/>
            </w:tcBorders>
            <w:shd w:val="clear" w:color="auto" w:fill="auto"/>
            <w:hideMark/>
          </w:tcPr>
          <w:p w14:paraId="2F05659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D172EC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D69F80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2DC7D21"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44B5DE5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01F60E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Gender Mainstreaming</w:t>
            </w:r>
          </w:p>
        </w:tc>
        <w:tc>
          <w:tcPr>
            <w:tcW w:w="1463" w:type="pct"/>
            <w:tcBorders>
              <w:top w:val="nil"/>
              <w:left w:val="nil"/>
              <w:bottom w:val="single" w:sz="4" w:space="0" w:color="auto"/>
              <w:right w:val="single" w:sz="4" w:space="0" w:color="auto"/>
            </w:tcBorders>
            <w:shd w:val="clear" w:color="auto" w:fill="auto"/>
          </w:tcPr>
          <w:p w14:paraId="1ED5920E"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hideMark/>
          </w:tcPr>
          <w:p w14:paraId="0250DA8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FF942F2"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0FB94026"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50DE9E3D"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076958F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xml:space="preserve"> </w:t>
            </w: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Beneficiaries</w:t>
            </w:r>
          </w:p>
        </w:tc>
        <w:tc>
          <w:tcPr>
            <w:tcW w:w="1413" w:type="pct"/>
            <w:tcBorders>
              <w:top w:val="nil"/>
              <w:left w:val="nil"/>
              <w:bottom w:val="single" w:sz="4" w:space="0" w:color="auto"/>
              <w:right w:val="single" w:sz="4" w:space="0" w:color="auto"/>
            </w:tcBorders>
            <w:shd w:val="clear" w:color="auto" w:fill="auto"/>
          </w:tcPr>
          <w:p w14:paraId="6F8798AE"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6EB2C472"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88A21F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645073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tcPr>
          <w:p w14:paraId="6131F18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xml:space="preserve"> </w:t>
            </w: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Women groups</w:t>
            </w:r>
          </w:p>
        </w:tc>
        <w:tc>
          <w:tcPr>
            <w:tcW w:w="1413" w:type="pct"/>
            <w:tcBorders>
              <w:top w:val="nil"/>
              <w:left w:val="nil"/>
              <w:bottom w:val="single" w:sz="4" w:space="0" w:color="auto"/>
              <w:right w:val="single" w:sz="4" w:space="0" w:color="auto"/>
            </w:tcBorders>
            <w:shd w:val="clear" w:color="auto" w:fill="auto"/>
            <w:hideMark/>
          </w:tcPr>
          <w:p w14:paraId="540C15F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A0EC6FA"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B2739F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AE73F4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tcPr>
          <w:p w14:paraId="64724C8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xml:space="preserve"> </w:t>
            </w: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Sex-disaggregated indicators</w:t>
            </w:r>
          </w:p>
        </w:tc>
        <w:tc>
          <w:tcPr>
            <w:tcW w:w="1413" w:type="pct"/>
            <w:tcBorders>
              <w:top w:val="nil"/>
              <w:left w:val="nil"/>
              <w:bottom w:val="single" w:sz="4" w:space="0" w:color="auto"/>
              <w:right w:val="single" w:sz="4" w:space="0" w:color="auto"/>
            </w:tcBorders>
            <w:shd w:val="clear" w:color="auto" w:fill="auto"/>
            <w:hideMark/>
          </w:tcPr>
          <w:p w14:paraId="0FEE751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C94F30E"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33F4339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A6B3E3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tcPr>
          <w:p w14:paraId="3F3E4CB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xml:space="preserve"> </w:t>
            </w: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Gender-sensitive indicators</w:t>
            </w:r>
          </w:p>
        </w:tc>
        <w:tc>
          <w:tcPr>
            <w:tcW w:w="1413" w:type="pct"/>
            <w:tcBorders>
              <w:top w:val="nil"/>
              <w:left w:val="nil"/>
              <w:bottom w:val="single" w:sz="4" w:space="0" w:color="auto"/>
              <w:right w:val="single" w:sz="4" w:space="0" w:color="auto"/>
            </w:tcBorders>
            <w:shd w:val="clear" w:color="auto" w:fill="auto"/>
            <w:hideMark/>
          </w:tcPr>
          <w:p w14:paraId="54131EE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C651948"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793D654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364600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Gender results areas</w:t>
            </w:r>
          </w:p>
        </w:tc>
        <w:tc>
          <w:tcPr>
            <w:tcW w:w="1463" w:type="pct"/>
            <w:tcBorders>
              <w:top w:val="nil"/>
              <w:left w:val="nil"/>
              <w:bottom w:val="single" w:sz="4" w:space="0" w:color="auto"/>
              <w:right w:val="single" w:sz="4" w:space="0" w:color="auto"/>
            </w:tcBorders>
            <w:shd w:val="clear" w:color="auto" w:fill="auto"/>
          </w:tcPr>
          <w:p w14:paraId="7CC53F76"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hideMark/>
          </w:tcPr>
          <w:p w14:paraId="36209E4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45334E3" w14:textId="77777777" w:rsidTr="004B6E9F">
        <w:tc>
          <w:tcPr>
            <w:tcW w:w="988" w:type="pct"/>
            <w:tcBorders>
              <w:top w:val="nil"/>
              <w:left w:val="single" w:sz="4" w:space="0" w:color="auto"/>
              <w:bottom w:val="single" w:sz="4" w:space="0" w:color="auto"/>
              <w:right w:val="single" w:sz="4" w:space="0" w:color="auto"/>
            </w:tcBorders>
            <w:shd w:val="clear" w:color="auto" w:fill="auto"/>
          </w:tcPr>
          <w:p w14:paraId="6D87B2EC"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09E80ACA"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25F28F06" w14:textId="77777777" w:rsidR="0041316E" w:rsidRPr="001A0DB3" w:rsidRDefault="0041316E" w:rsidP="004B6E9F">
            <w:pPr>
              <w:ind w:left="150" w:hanging="150"/>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Access and control over natural resources</w:t>
            </w:r>
          </w:p>
        </w:tc>
        <w:tc>
          <w:tcPr>
            <w:tcW w:w="1413" w:type="pct"/>
            <w:tcBorders>
              <w:top w:val="nil"/>
              <w:left w:val="nil"/>
              <w:bottom w:val="single" w:sz="4" w:space="0" w:color="auto"/>
              <w:right w:val="single" w:sz="4" w:space="0" w:color="auto"/>
            </w:tcBorders>
            <w:shd w:val="clear" w:color="auto" w:fill="auto"/>
          </w:tcPr>
          <w:p w14:paraId="65659006"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2AF40B9B"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0720A1D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9EE540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tcPr>
          <w:p w14:paraId="1719977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Participation and leadership</w:t>
            </w:r>
          </w:p>
        </w:tc>
        <w:tc>
          <w:tcPr>
            <w:tcW w:w="1413" w:type="pct"/>
            <w:tcBorders>
              <w:top w:val="nil"/>
              <w:left w:val="nil"/>
              <w:bottom w:val="single" w:sz="4" w:space="0" w:color="auto"/>
              <w:right w:val="single" w:sz="4" w:space="0" w:color="auto"/>
            </w:tcBorders>
            <w:shd w:val="clear" w:color="auto" w:fill="auto"/>
            <w:hideMark/>
          </w:tcPr>
          <w:p w14:paraId="4BD44F5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790AAE8"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F6DF4B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8525EF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tcPr>
          <w:p w14:paraId="3B12B41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Access to benefits and services</w:t>
            </w:r>
          </w:p>
        </w:tc>
        <w:tc>
          <w:tcPr>
            <w:tcW w:w="1413" w:type="pct"/>
            <w:tcBorders>
              <w:top w:val="nil"/>
              <w:left w:val="nil"/>
              <w:bottom w:val="single" w:sz="4" w:space="0" w:color="auto"/>
              <w:right w:val="single" w:sz="4" w:space="0" w:color="auto"/>
            </w:tcBorders>
            <w:shd w:val="clear" w:color="auto" w:fill="auto"/>
            <w:hideMark/>
          </w:tcPr>
          <w:p w14:paraId="5794190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8C7F537"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33F97B2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4F7084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tcPr>
          <w:p w14:paraId="14043AB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Capacity development</w:t>
            </w:r>
          </w:p>
        </w:tc>
        <w:tc>
          <w:tcPr>
            <w:tcW w:w="1413" w:type="pct"/>
            <w:tcBorders>
              <w:top w:val="nil"/>
              <w:left w:val="nil"/>
              <w:bottom w:val="single" w:sz="4" w:space="0" w:color="auto"/>
              <w:right w:val="single" w:sz="4" w:space="0" w:color="auto"/>
            </w:tcBorders>
            <w:shd w:val="clear" w:color="auto" w:fill="auto"/>
            <w:hideMark/>
          </w:tcPr>
          <w:p w14:paraId="014E6D6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918F289"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6A170EE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1A49E8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tcPr>
          <w:p w14:paraId="7361466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Awareness raising</w:t>
            </w:r>
          </w:p>
        </w:tc>
        <w:tc>
          <w:tcPr>
            <w:tcW w:w="1413" w:type="pct"/>
            <w:tcBorders>
              <w:top w:val="nil"/>
              <w:left w:val="nil"/>
              <w:bottom w:val="nil"/>
              <w:right w:val="nil"/>
            </w:tcBorders>
            <w:shd w:val="clear" w:color="auto" w:fill="auto"/>
            <w:hideMark/>
          </w:tcPr>
          <w:p w14:paraId="75D6B63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3DF25CF" w14:textId="77777777" w:rsidTr="004B6E9F">
        <w:tc>
          <w:tcPr>
            <w:tcW w:w="988" w:type="pct"/>
            <w:tcBorders>
              <w:top w:val="nil"/>
              <w:left w:val="single" w:sz="4" w:space="0" w:color="auto"/>
              <w:bottom w:val="single" w:sz="4" w:space="0" w:color="auto"/>
              <w:right w:val="single" w:sz="4" w:space="0" w:color="auto"/>
            </w:tcBorders>
            <w:shd w:val="clear" w:color="auto" w:fill="auto"/>
            <w:hideMark/>
          </w:tcPr>
          <w:p w14:paraId="5D1D3F2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60D46D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single" w:sz="4" w:space="0" w:color="7F7F7F"/>
              <w:bottom w:val="single" w:sz="4" w:space="0" w:color="7F7F7F"/>
              <w:right w:val="single" w:sz="4" w:space="0" w:color="7F7F7F"/>
            </w:tcBorders>
            <w:shd w:val="clear" w:color="auto" w:fill="auto"/>
          </w:tcPr>
          <w:p w14:paraId="06626C8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Knowledge generation</w:t>
            </w:r>
          </w:p>
        </w:tc>
        <w:tc>
          <w:tcPr>
            <w:tcW w:w="1413" w:type="pct"/>
            <w:tcBorders>
              <w:top w:val="nil"/>
              <w:left w:val="nil"/>
              <w:bottom w:val="nil"/>
              <w:right w:val="nil"/>
            </w:tcBorders>
            <w:shd w:val="clear" w:color="auto" w:fill="auto"/>
            <w:hideMark/>
          </w:tcPr>
          <w:p w14:paraId="08E993F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A7E48ED"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BA21F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Focal Areas/Theme</w:t>
            </w:r>
          </w:p>
        </w:tc>
        <w:tc>
          <w:tcPr>
            <w:tcW w:w="1136" w:type="pct"/>
            <w:tcBorders>
              <w:top w:val="nil"/>
              <w:left w:val="nil"/>
              <w:bottom w:val="single" w:sz="4" w:space="0" w:color="auto"/>
              <w:right w:val="single" w:sz="4" w:space="0" w:color="auto"/>
            </w:tcBorders>
            <w:shd w:val="clear" w:color="auto" w:fill="auto"/>
          </w:tcPr>
          <w:p w14:paraId="59B590D7"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single" w:sz="4" w:space="0" w:color="auto"/>
              <w:left w:val="nil"/>
              <w:bottom w:val="single" w:sz="4" w:space="0" w:color="auto"/>
              <w:right w:val="single" w:sz="4" w:space="0" w:color="auto"/>
            </w:tcBorders>
            <w:shd w:val="clear" w:color="auto" w:fill="auto"/>
            <w:hideMark/>
          </w:tcPr>
          <w:p w14:paraId="258263F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single" w:sz="4" w:space="0" w:color="auto"/>
              <w:left w:val="nil"/>
              <w:bottom w:val="single" w:sz="4" w:space="0" w:color="auto"/>
              <w:right w:val="single" w:sz="4" w:space="0" w:color="auto"/>
            </w:tcBorders>
            <w:shd w:val="clear" w:color="auto" w:fill="auto"/>
            <w:hideMark/>
          </w:tcPr>
          <w:p w14:paraId="1641EF1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2CF717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59C0AACD" w14:textId="77777777" w:rsidR="0041316E" w:rsidRPr="001A0DB3" w:rsidRDefault="0041316E" w:rsidP="004B6E9F">
            <w:pPr>
              <w:jc w:val="left"/>
              <w:rPr>
                <w:rFonts w:asciiTheme="minorHAnsi" w:hAnsiTheme="minorHAnsi" w:cstheme="minorHAnsi"/>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4F655A4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Integrated Programs</w:t>
            </w:r>
          </w:p>
        </w:tc>
        <w:tc>
          <w:tcPr>
            <w:tcW w:w="1463" w:type="pct"/>
            <w:tcBorders>
              <w:top w:val="single" w:sz="4" w:space="0" w:color="auto"/>
              <w:left w:val="nil"/>
              <w:bottom w:val="single" w:sz="4" w:space="0" w:color="auto"/>
              <w:right w:val="single" w:sz="4" w:space="0" w:color="auto"/>
            </w:tcBorders>
            <w:shd w:val="clear" w:color="auto" w:fill="auto"/>
          </w:tcPr>
          <w:p w14:paraId="7E464863" w14:textId="77777777" w:rsidR="0041316E" w:rsidRPr="001A0DB3" w:rsidRDefault="0041316E" w:rsidP="004B6E9F">
            <w:pPr>
              <w:jc w:val="left"/>
              <w:rPr>
                <w:rFonts w:asciiTheme="minorHAnsi" w:hAnsiTheme="minorHAnsi" w:cstheme="minorHAnsi"/>
                <w:iCs/>
                <w:color w:val="000000" w:themeColor="text1"/>
                <w:sz w:val="14"/>
                <w:szCs w:val="14"/>
              </w:rPr>
            </w:pPr>
          </w:p>
        </w:tc>
        <w:tc>
          <w:tcPr>
            <w:tcW w:w="1413" w:type="pct"/>
            <w:tcBorders>
              <w:top w:val="single" w:sz="4" w:space="0" w:color="auto"/>
              <w:left w:val="nil"/>
              <w:bottom w:val="single" w:sz="4" w:space="0" w:color="auto"/>
              <w:right w:val="single" w:sz="4" w:space="0" w:color="auto"/>
            </w:tcBorders>
            <w:shd w:val="clear" w:color="auto" w:fill="auto"/>
          </w:tcPr>
          <w:p w14:paraId="6953E6F0"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2F6FA73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40816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lastRenderedPageBreak/>
              <w:t> </w:t>
            </w:r>
          </w:p>
        </w:tc>
        <w:tc>
          <w:tcPr>
            <w:tcW w:w="1136" w:type="pct"/>
            <w:tcBorders>
              <w:top w:val="nil"/>
              <w:left w:val="nil"/>
              <w:bottom w:val="single" w:sz="4" w:space="0" w:color="auto"/>
              <w:right w:val="single" w:sz="4" w:space="0" w:color="auto"/>
            </w:tcBorders>
            <w:shd w:val="clear" w:color="auto" w:fill="auto"/>
            <w:hideMark/>
          </w:tcPr>
          <w:p w14:paraId="74B1157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891A0B1"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Commodity Supply Chains (</w:t>
            </w:r>
            <w:r w:rsidRPr="001A0DB3">
              <w:rPr>
                <w:rStyle w:val="Appelnotedebasdep"/>
                <w:rFonts w:asciiTheme="minorHAnsi" w:hAnsiTheme="minorHAnsi" w:cstheme="minorHAnsi"/>
                <w:iCs/>
                <w:color w:val="000000" w:themeColor="text1"/>
                <w:sz w:val="14"/>
                <w:szCs w:val="14"/>
              </w:rPr>
              <w:footnoteReference w:id="60"/>
            </w:r>
            <w:r w:rsidRPr="001A0DB3">
              <w:rPr>
                <w:rFonts w:asciiTheme="minorHAnsi" w:hAnsiTheme="minorHAnsi" w:cstheme="minorHAnsi"/>
                <w:iCs/>
                <w:color w:val="000000" w:themeColor="text1"/>
                <w:sz w:val="14"/>
                <w:szCs w:val="14"/>
              </w:rPr>
              <w:t>Good Growth Partnership)  </w:t>
            </w:r>
          </w:p>
        </w:tc>
        <w:tc>
          <w:tcPr>
            <w:tcW w:w="1413" w:type="pct"/>
            <w:tcBorders>
              <w:top w:val="nil"/>
              <w:left w:val="nil"/>
              <w:bottom w:val="single" w:sz="4" w:space="0" w:color="auto"/>
              <w:right w:val="single" w:sz="4" w:space="0" w:color="auto"/>
            </w:tcBorders>
            <w:shd w:val="clear" w:color="auto" w:fill="auto"/>
            <w:hideMark/>
          </w:tcPr>
          <w:p w14:paraId="15CE892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98BBE2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6F600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0C374A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55E5C5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00A632E"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Commodities Production</w:t>
            </w:r>
          </w:p>
        </w:tc>
      </w:tr>
      <w:tr w:rsidR="0041316E" w:rsidRPr="001A0DB3" w14:paraId="05CCA2C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10B450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863C30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63CF6A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BD0013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Deforestation-free Sourcing</w:t>
            </w:r>
          </w:p>
        </w:tc>
      </w:tr>
      <w:tr w:rsidR="0041316E" w:rsidRPr="001A0DB3" w14:paraId="170E947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8DA4C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2F7432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2D724D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2AD8D3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Financial Screening Tools</w:t>
            </w:r>
          </w:p>
        </w:tc>
      </w:tr>
      <w:tr w:rsidR="0041316E" w:rsidRPr="001A0DB3" w14:paraId="3A62F4A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61DF1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6B82AA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24841F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916CA7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High Conservation Value Forests</w:t>
            </w:r>
          </w:p>
        </w:tc>
      </w:tr>
      <w:tr w:rsidR="0041316E" w:rsidRPr="001A0DB3" w14:paraId="01CA81B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4F887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33273F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19718C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C9D837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High Carbon Stocks Forests</w:t>
            </w:r>
          </w:p>
        </w:tc>
      </w:tr>
      <w:tr w:rsidR="0041316E" w:rsidRPr="001A0DB3" w14:paraId="3FBF1D0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E0315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3D2805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D93A73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4828F4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Soybean Supply Chain</w:t>
            </w:r>
          </w:p>
        </w:tc>
      </w:tr>
      <w:tr w:rsidR="0041316E" w:rsidRPr="001A0DB3" w14:paraId="0A9E876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C8D8D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133F81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1C15C7A"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205912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Oil Palm Supply Chain</w:t>
            </w:r>
          </w:p>
        </w:tc>
      </w:tr>
      <w:tr w:rsidR="0041316E" w:rsidRPr="001A0DB3" w14:paraId="046A406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BCFBB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310928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DD183E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9BF213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Beef Supply Chain</w:t>
            </w:r>
          </w:p>
        </w:tc>
      </w:tr>
      <w:tr w:rsidR="0041316E" w:rsidRPr="001A0DB3" w14:paraId="5A5CD8B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3682B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540AC1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D1809C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E3C4CD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Smallholder Farmers</w:t>
            </w:r>
          </w:p>
        </w:tc>
      </w:tr>
      <w:tr w:rsidR="0041316E" w:rsidRPr="001A0DB3" w14:paraId="3D79F19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F344B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DA0F97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38E951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FFB0EF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Adaptive Management</w:t>
            </w:r>
          </w:p>
        </w:tc>
      </w:tr>
      <w:tr w:rsidR="0041316E" w:rsidRPr="001A0DB3" w14:paraId="1AFADF9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373D1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42ED35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36EE82F"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Food Security in Sub-Sahara Africa     </w:t>
            </w:r>
          </w:p>
        </w:tc>
        <w:tc>
          <w:tcPr>
            <w:tcW w:w="1413" w:type="pct"/>
            <w:tcBorders>
              <w:top w:val="nil"/>
              <w:left w:val="nil"/>
              <w:bottom w:val="single" w:sz="4" w:space="0" w:color="auto"/>
              <w:right w:val="single" w:sz="4" w:space="0" w:color="auto"/>
            </w:tcBorders>
            <w:shd w:val="clear" w:color="auto" w:fill="auto"/>
            <w:hideMark/>
          </w:tcPr>
          <w:p w14:paraId="20CE074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754BD8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60ED7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283A66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F92CC8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DBC2E9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Resilience (climate and shocks)</w:t>
            </w:r>
          </w:p>
        </w:tc>
      </w:tr>
      <w:tr w:rsidR="0041316E" w:rsidRPr="001A0DB3" w14:paraId="040719E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8F8FB3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2C9D51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4003C4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8154BB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Production Systems</w:t>
            </w:r>
          </w:p>
        </w:tc>
      </w:tr>
      <w:tr w:rsidR="0041316E" w:rsidRPr="001A0DB3" w14:paraId="2129DD6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798C0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4FD017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92D284A"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46F695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Agroecosystems</w:t>
            </w:r>
          </w:p>
        </w:tc>
      </w:tr>
      <w:tr w:rsidR="0041316E" w:rsidRPr="001A0DB3" w14:paraId="2151027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1F1F8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B09E5A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5BBD61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211009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Land and Soil Health</w:t>
            </w:r>
          </w:p>
        </w:tc>
      </w:tr>
      <w:tr w:rsidR="0041316E" w:rsidRPr="001A0DB3" w14:paraId="59C5D64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D865F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7CDCE8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D78607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E1A80A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Diversified Farming</w:t>
            </w:r>
          </w:p>
        </w:tc>
      </w:tr>
      <w:tr w:rsidR="0041316E" w:rsidRPr="001A0DB3" w14:paraId="078041B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B9BBA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160E46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D277BD1"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EC5DB70"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Integrated Land and Water Management</w:t>
            </w:r>
          </w:p>
        </w:tc>
      </w:tr>
      <w:tr w:rsidR="0041316E" w:rsidRPr="001A0DB3" w14:paraId="01144C8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65BDD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031532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F4EC0E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B4C16D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Smallholder Farming</w:t>
            </w:r>
          </w:p>
        </w:tc>
      </w:tr>
      <w:tr w:rsidR="0041316E" w:rsidRPr="001A0DB3" w14:paraId="280E29C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C8D9D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E5AF90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310960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E57C43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Small and Medium Enterprises</w:t>
            </w:r>
          </w:p>
        </w:tc>
      </w:tr>
      <w:tr w:rsidR="0041316E" w:rsidRPr="001A0DB3" w14:paraId="47A1AB9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655D9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5C3F00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8DB05C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57A15C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Crop Genetic Diversity</w:t>
            </w:r>
          </w:p>
        </w:tc>
      </w:tr>
      <w:tr w:rsidR="0041316E" w:rsidRPr="001A0DB3" w14:paraId="3122DB4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4079D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48F6A4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CEDD81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B8825E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Food Value Chains</w:t>
            </w:r>
          </w:p>
        </w:tc>
      </w:tr>
      <w:tr w:rsidR="0041316E" w:rsidRPr="001A0DB3" w14:paraId="1231B4D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42C38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952F2C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E375CC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CEF44D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Gender Dimensions</w:t>
            </w:r>
          </w:p>
        </w:tc>
      </w:tr>
      <w:tr w:rsidR="0041316E" w:rsidRPr="001A0DB3" w14:paraId="1BD61FC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F28A4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EB04D5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C92EFB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C044BA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Multi-stakeholder Platforms</w:t>
            </w:r>
          </w:p>
        </w:tc>
      </w:tr>
      <w:tr w:rsidR="0041316E" w:rsidRPr="001A0DB3" w14:paraId="516164E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8DE94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F3B871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9BB251A"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Food Systems, Land Use and Restoration</w:t>
            </w:r>
          </w:p>
        </w:tc>
        <w:tc>
          <w:tcPr>
            <w:tcW w:w="1413" w:type="pct"/>
            <w:tcBorders>
              <w:top w:val="nil"/>
              <w:left w:val="nil"/>
              <w:bottom w:val="single" w:sz="4" w:space="0" w:color="auto"/>
              <w:right w:val="single" w:sz="4" w:space="0" w:color="auto"/>
            </w:tcBorders>
            <w:shd w:val="clear" w:color="auto" w:fill="auto"/>
            <w:hideMark/>
          </w:tcPr>
          <w:p w14:paraId="6B8B12E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B0E819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68363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8F4254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947246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94D71A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Food Systems</w:t>
            </w:r>
          </w:p>
        </w:tc>
      </w:tr>
      <w:tr w:rsidR="0041316E" w:rsidRPr="001A0DB3" w14:paraId="695CBD7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8D665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99C59E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E317FC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C00E4F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Landscape Restoration</w:t>
            </w:r>
          </w:p>
        </w:tc>
      </w:tr>
      <w:tr w:rsidR="0041316E" w:rsidRPr="001A0DB3" w14:paraId="35531F4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DE0B2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25E871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F7293B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998C890"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Commodity Production</w:t>
            </w:r>
          </w:p>
        </w:tc>
      </w:tr>
      <w:tr w:rsidR="0041316E" w:rsidRPr="001A0DB3" w14:paraId="35C9FDC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E4581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313332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29E5B1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019B88E"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Comprehensive Land Use Planning</w:t>
            </w:r>
          </w:p>
        </w:tc>
      </w:tr>
      <w:tr w:rsidR="0041316E" w:rsidRPr="001A0DB3" w14:paraId="18C5137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1954C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3D5DA1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E1D6E7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A24971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Integrated Landscapes</w:t>
            </w:r>
          </w:p>
        </w:tc>
      </w:tr>
      <w:tr w:rsidR="0041316E" w:rsidRPr="001A0DB3" w14:paraId="099739E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B897CD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48773E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B75AA4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C112A7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Food Value Chains</w:t>
            </w:r>
          </w:p>
        </w:tc>
      </w:tr>
      <w:tr w:rsidR="0041316E" w:rsidRPr="001A0DB3" w14:paraId="67A463B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95138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71A2BB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20C860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57F170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Deforestation-free Sourcing</w:t>
            </w:r>
          </w:p>
        </w:tc>
      </w:tr>
      <w:tr w:rsidR="0041316E" w:rsidRPr="001A0DB3" w14:paraId="5CE8797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92E02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5AD8B7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DCB10A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24B46D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Smallholder Farmers</w:t>
            </w:r>
          </w:p>
        </w:tc>
      </w:tr>
      <w:tr w:rsidR="0041316E" w:rsidRPr="001A0DB3" w14:paraId="14AB9AC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88DD9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6AAB4E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DEA550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Sustainable Cities</w:t>
            </w:r>
          </w:p>
        </w:tc>
        <w:tc>
          <w:tcPr>
            <w:tcW w:w="1413" w:type="pct"/>
            <w:tcBorders>
              <w:top w:val="nil"/>
              <w:left w:val="nil"/>
              <w:bottom w:val="single" w:sz="4" w:space="0" w:color="auto"/>
              <w:right w:val="single" w:sz="4" w:space="0" w:color="auto"/>
            </w:tcBorders>
            <w:shd w:val="clear" w:color="auto" w:fill="auto"/>
            <w:hideMark/>
          </w:tcPr>
          <w:p w14:paraId="61CD1BA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AEC8E9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5DC9D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71424A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ACDF5D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A5C887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Integrated urban planning</w:t>
            </w:r>
          </w:p>
        </w:tc>
      </w:tr>
      <w:tr w:rsidR="0041316E" w:rsidRPr="001A0DB3" w14:paraId="5040445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26B0E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75EB39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71D725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FB93C0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Urban sustainability framework</w:t>
            </w:r>
          </w:p>
        </w:tc>
      </w:tr>
      <w:tr w:rsidR="0041316E" w:rsidRPr="001A0DB3" w14:paraId="5A0F242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C89894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363546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4AB0DA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13785A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Transport and Mobility</w:t>
            </w:r>
          </w:p>
        </w:tc>
      </w:tr>
      <w:tr w:rsidR="0041316E" w:rsidRPr="001A0DB3" w14:paraId="3709BD0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EB70E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057C56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23CFF0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911482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Buildings</w:t>
            </w:r>
          </w:p>
        </w:tc>
      </w:tr>
      <w:tr w:rsidR="0041316E" w:rsidRPr="001A0DB3" w14:paraId="4A591C1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A4E27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F901EC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6F8CF2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230848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Municipal waste management</w:t>
            </w:r>
          </w:p>
        </w:tc>
      </w:tr>
      <w:tr w:rsidR="0041316E" w:rsidRPr="001A0DB3" w14:paraId="6CCEE5A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9676B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256243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DB795C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6FB2BE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Green space</w:t>
            </w:r>
          </w:p>
        </w:tc>
      </w:tr>
      <w:tr w:rsidR="0041316E" w:rsidRPr="001A0DB3" w14:paraId="1093E41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4CF0C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ABD529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C15437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6CA0E5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Urban Biodiversity</w:t>
            </w:r>
          </w:p>
        </w:tc>
      </w:tr>
      <w:tr w:rsidR="0041316E" w:rsidRPr="001A0DB3" w14:paraId="252CD3A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A0FAD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EC44A2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B5D5C2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7A662E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Urban Food Systems</w:t>
            </w:r>
          </w:p>
        </w:tc>
      </w:tr>
      <w:tr w:rsidR="0041316E" w:rsidRPr="001A0DB3" w14:paraId="41D5342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C01C5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C0CD0D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2B46C4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EAB6F2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Energy efficiency</w:t>
            </w:r>
          </w:p>
        </w:tc>
      </w:tr>
      <w:tr w:rsidR="0041316E" w:rsidRPr="001A0DB3" w14:paraId="328456B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3F243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05D66F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A42E2E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3085A7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Municipal Financing</w:t>
            </w:r>
          </w:p>
        </w:tc>
      </w:tr>
      <w:tr w:rsidR="0041316E" w:rsidRPr="001A0DB3" w14:paraId="35EEC1F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9FE594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DB3F39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B9529A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46A87F5" w14:textId="77777777" w:rsidR="0041316E" w:rsidRPr="001A0DB3" w:rsidRDefault="0041316E" w:rsidP="004B6E9F">
            <w:pPr>
              <w:ind w:left="192" w:hanging="180"/>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Global Platform for Sustainable Cities</w:t>
            </w:r>
          </w:p>
        </w:tc>
      </w:tr>
      <w:tr w:rsidR="0041316E" w:rsidRPr="001A0DB3" w14:paraId="3DD7E35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949D5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763EBD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F5A7E0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DA1A8D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Urban Resilience</w:t>
            </w:r>
          </w:p>
        </w:tc>
      </w:tr>
      <w:tr w:rsidR="0041316E" w:rsidRPr="001A0DB3" w14:paraId="61680DE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39CF0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AC84FD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Biodiversity</w:t>
            </w:r>
          </w:p>
        </w:tc>
        <w:tc>
          <w:tcPr>
            <w:tcW w:w="1463" w:type="pct"/>
            <w:tcBorders>
              <w:top w:val="nil"/>
              <w:left w:val="nil"/>
              <w:bottom w:val="single" w:sz="4" w:space="0" w:color="auto"/>
              <w:right w:val="single" w:sz="4" w:space="0" w:color="auto"/>
            </w:tcBorders>
            <w:shd w:val="clear" w:color="auto" w:fill="auto"/>
            <w:hideMark/>
          </w:tcPr>
          <w:p w14:paraId="61AC584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BC28B5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A766BF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EB12F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8436DB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DD4D32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Protected Areas and Landscapes</w:t>
            </w:r>
          </w:p>
        </w:tc>
        <w:tc>
          <w:tcPr>
            <w:tcW w:w="1413" w:type="pct"/>
            <w:tcBorders>
              <w:top w:val="nil"/>
              <w:left w:val="nil"/>
              <w:bottom w:val="single" w:sz="4" w:space="0" w:color="auto"/>
              <w:right w:val="single" w:sz="4" w:space="0" w:color="auto"/>
            </w:tcBorders>
            <w:shd w:val="clear" w:color="auto" w:fill="auto"/>
            <w:hideMark/>
          </w:tcPr>
          <w:p w14:paraId="28B6736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EFDFFF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C18E75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270550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A7A54D1"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214B20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Terrestrial Protected Areas</w:t>
            </w:r>
          </w:p>
        </w:tc>
      </w:tr>
      <w:tr w:rsidR="0041316E" w:rsidRPr="001A0DB3" w14:paraId="106E254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52AA7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B63478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ABB5F1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13B7115"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Coastal and Marine Protected Areas</w:t>
            </w:r>
          </w:p>
        </w:tc>
      </w:tr>
      <w:tr w:rsidR="0041316E" w:rsidRPr="001A0DB3" w14:paraId="5BFCA4A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989E9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60998A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931C0F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4C59BF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Productive Landscapes</w:t>
            </w:r>
          </w:p>
        </w:tc>
      </w:tr>
      <w:tr w:rsidR="0041316E" w:rsidRPr="001A0DB3" w14:paraId="52B82F4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45596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D82DFB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0CD448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DCAA8B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Productive Seascapes</w:t>
            </w:r>
          </w:p>
        </w:tc>
      </w:tr>
      <w:tr w:rsidR="0041316E" w:rsidRPr="001A0DB3" w14:paraId="09C2ADF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F9AD3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B77510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B6C53F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5DEA73D"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Community Based Natural Resource Management</w:t>
            </w:r>
          </w:p>
        </w:tc>
      </w:tr>
      <w:tr w:rsidR="0041316E" w:rsidRPr="001A0DB3" w14:paraId="630BA9D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97EE2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B978AA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FAF35F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Mainstreaming</w:t>
            </w:r>
          </w:p>
        </w:tc>
        <w:tc>
          <w:tcPr>
            <w:tcW w:w="1413" w:type="pct"/>
            <w:tcBorders>
              <w:top w:val="nil"/>
              <w:left w:val="nil"/>
              <w:bottom w:val="single" w:sz="4" w:space="0" w:color="auto"/>
              <w:right w:val="single" w:sz="4" w:space="0" w:color="auto"/>
            </w:tcBorders>
            <w:shd w:val="clear" w:color="auto" w:fill="auto"/>
            <w:hideMark/>
          </w:tcPr>
          <w:p w14:paraId="3FB6CE0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7228E3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17F137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3199F5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9024C14"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82D910D"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Extractive Industries (oil, gas, mining)</w:t>
            </w:r>
          </w:p>
        </w:tc>
      </w:tr>
      <w:tr w:rsidR="0041316E" w:rsidRPr="001A0DB3" w14:paraId="57AC617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B7B74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9FF78C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8C8936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1CAAF1B"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Forestry (Including HCVF and REDD+)</w:t>
            </w:r>
          </w:p>
        </w:tc>
      </w:tr>
      <w:tr w:rsidR="0041316E" w:rsidRPr="001A0DB3" w14:paraId="688AFAD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2511F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82E1C0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BF4F07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EBA9FA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Tourism</w:t>
            </w:r>
          </w:p>
        </w:tc>
      </w:tr>
      <w:tr w:rsidR="0041316E" w:rsidRPr="001A0DB3" w14:paraId="3BE37DF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C6070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607D00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4C5C4B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2185E3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Agriculture &amp; agrobiodiversity</w:t>
            </w:r>
          </w:p>
        </w:tc>
      </w:tr>
      <w:tr w:rsidR="0041316E" w:rsidRPr="001A0DB3" w14:paraId="1CCE205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64044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504332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D2BAE4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FC9690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Fisheries</w:t>
            </w:r>
          </w:p>
        </w:tc>
      </w:tr>
      <w:tr w:rsidR="0041316E" w:rsidRPr="001A0DB3" w14:paraId="142C27D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BB361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B18038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34D0C3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DDA8BA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Infrastructure</w:t>
            </w:r>
          </w:p>
        </w:tc>
      </w:tr>
      <w:tr w:rsidR="0041316E" w:rsidRPr="001A0DB3" w14:paraId="48B07CA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010FF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CCF2F2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351E2A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7704269"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Certification (National Standards)</w:t>
            </w:r>
          </w:p>
        </w:tc>
      </w:tr>
      <w:tr w:rsidR="0041316E" w:rsidRPr="001A0DB3" w14:paraId="34CCA32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AAE99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8CFEDF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BE8173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1CF3261"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Certification (International Standards)</w:t>
            </w:r>
          </w:p>
        </w:tc>
      </w:tr>
      <w:tr w:rsidR="0041316E" w:rsidRPr="001A0DB3" w14:paraId="690608A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9D03F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7ACDB1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D5CDC9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 xml:space="preserve">Species </w:t>
            </w:r>
          </w:p>
        </w:tc>
        <w:tc>
          <w:tcPr>
            <w:tcW w:w="1413" w:type="pct"/>
            <w:tcBorders>
              <w:top w:val="nil"/>
              <w:left w:val="nil"/>
              <w:bottom w:val="single" w:sz="4" w:space="0" w:color="auto"/>
              <w:right w:val="single" w:sz="4" w:space="0" w:color="auto"/>
            </w:tcBorders>
            <w:shd w:val="clear" w:color="auto" w:fill="auto"/>
            <w:hideMark/>
          </w:tcPr>
          <w:p w14:paraId="3E87564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236594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87029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17AB0A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AD8863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FA1834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Illegal Wildlife Trade</w:t>
            </w:r>
          </w:p>
        </w:tc>
      </w:tr>
      <w:tr w:rsidR="0041316E" w:rsidRPr="001A0DB3" w14:paraId="46976D5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A0B660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2573DE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7EF2C7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D8AF2F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 xml:space="preserve">Threatened Species </w:t>
            </w:r>
          </w:p>
        </w:tc>
      </w:tr>
      <w:tr w:rsidR="0041316E" w:rsidRPr="001A0DB3" w14:paraId="64B843D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4B196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E1B042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D7AFD5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25512A0"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Wildlife for Sustainable Development</w:t>
            </w:r>
          </w:p>
        </w:tc>
      </w:tr>
      <w:tr w:rsidR="0041316E" w:rsidRPr="001A0DB3" w14:paraId="6285205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0E6B8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04052F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EBBB2A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1C1CA9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Crop Wild Relatives</w:t>
            </w:r>
          </w:p>
        </w:tc>
      </w:tr>
      <w:tr w:rsidR="0041316E" w:rsidRPr="001A0DB3" w14:paraId="181AF30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35EF7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8305D8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27FFD5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3261C5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Plant Genetic Resources</w:t>
            </w:r>
          </w:p>
        </w:tc>
      </w:tr>
      <w:tr w:rsidR="0041316E" w:rsidRPr="001A0DB3" w14:paraId="277A944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CE9315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9160D5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E0A10A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32CC47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Animal Genetic Resources</w:t>
            </w:r>
          </w:p>
        </w:tc>
      </w:tr>
      <w:tr w:rsidR="0041316E" w:rsidRPr="001A0DB3" w14:paraId="2CE87E6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97295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61A5F6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CCBAA7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C58921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Livestock Wild Relatives</w:t>
            </w:r>
          </w:p>
        </w:tc>
      </w:tr>
      <w:tr w:rsidR="0041316E" w:rsidRPr="001A0DB3" w14:paraId="047F30A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46024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ED2DF0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AC2B2A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A4DC4A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Invasive Alien Species (IAS)</w:t>
            </w:r>
          </w:p>
        </w:tc>
      </w:tr>
      <w:tr w:rsidR="0041316E" w:rsidRPr="001A0DB3" w14:paraId="7A3F769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79A67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lastRenderedPageBreak/>
              <w:t> </w:t>
            </w:r>
          </w:p>
        </w:tc>
        <w:tc>
          <w:tcPr>
            <w:tcW w:w="1136" w:type="pct"/>
            <w:tcBorders>
              <w:top w:val="nil"/>
              <w:left w:val="nil"/>
              <w:bottom w:val="single" w:sz="4" w:space="0" w:color="auto"/>
              <w:right w:val="single" w:sz="4" w:space="0" w:color="auto"/>
            </w:tcBorders>
            <w:shd w:val="clear" w:color="auto" w:fill="auto"/>
            <w:hideMark/>
          </w:tcPr>
          <w:p w14:paraId="3BF5225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633330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Biomes</w:t>
            </w:r>
          </w:p>
        </w:tc>
        <w:tc>
          <w:tcPr>
            <w:tcW w:w="1413" w:type="pct"/>
            <w:tcBorders>
              <w:top w:val="nil"/>
              <w:left w:val="nil"/>
              <w:bottom w:val="single" w:sz="4" w:space="0" w:color="auto"/>
              <w:right w:val="single" w:sz="4" w:space="0" w:color="auto"/>
            </w:tcBorders>
            <w:shd w:val="clear" w:color="auto" w:fill="auto"/>
            <w:hideMark/>
          </w:tcPr>
          <w:p w14:paraId="3539821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72A3B8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B4F2A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BCD668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1E41B7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6FF9CA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Mangroves</w:t>
            </w:r>
          </w:p>
        </w:tc>
      </w:tr>
      <w:tr w:rsidR="0041316E" w:rsidRPr="001A0DB3" w14:paraId="798106C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3AFAC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3B4198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F4463C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DB590C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Coral Reefs</w:t>
            </w:r>
          </w:p>
        </w:tc>
      </w:tr>
      <w:tr w:rsidR="0041316E" w:rsidRPr="001A0DB3" w14:paraId="6015D0C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EEC9C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4BEBE8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49F99C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9DB609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Sea Grasses</w:t>
            </w:r>
          </w:p>
        </w:tc>
      </w:tr>
      <w:tr w:rsidR="0041316E" w:rsidRPr="001A0DB3" w14:paraId="0C43885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F7648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0D8105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BF6D0A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6AED58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Wetlands</w:t>
            </w:r>
          </w:p>
        </w:tc>
      </w:tr>
      <w:tr w:rsidR="0041316E" w:rsidRPr="001A0DB3" w14:paraId="764865A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D2770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62E1AD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1C7AFB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4AE1AD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Rivers</w:t>
            </w:r>
          </w:p>
        </w:tc>
      </w:tr>
      <w:tr w:rsidR="0041316E" w:rsidRPr="001A0DB3" w14:paraId="0516DE4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27160D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29CB43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0BA0D2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C9757F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Lakes</w:t>
            </w:r>
          </w:p>
        </w:tc>
      </w:tr>
      <w:tr w:rsidR="0041316E" w:rsidRPr="001A0DB3" w14:paraId="5F01743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58FB3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5AA4F2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1AAC99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0051BA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Tropical Rain Forests</w:t>
            </w:r>
          </w:p>
        </w:tc>
      </w:tr>
      <w:tr w:rsidR="0041316E" w:rsidRPr="001A0DB3" w14:paraId="6952179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D4001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114CDE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62BABF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4714AD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Tropical Dry Forests</w:t>
            </w:r>
          </w:p>
        </w:tc>
      </w:tr>
      <w:tr w:rsidR="0041316E" w:rsidRPr="001A0DB3" w14:paraId="43A0B3E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5EE54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C8D9E5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000647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A1C1D6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Temperate Forests</w:t>
            </w:r>
          </w:p>
        </w:tc>
      </w:tr>
      <w:tr w:rsidR="0041316E" w:rsidRPr="001A0DB3" w14:paraId="34BB3B2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22D40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E2CD6F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94004C4"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803CC2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 xml:space="preserve">Grasslands </w:t>
            </w:r>
          </w:p>
        </w:tc>
      </w:tr>
      <w:tr w:rsidR="0041316E" w:rsidRPr="001A0DB3" w14:paraId="52EEE43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D8F1E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6C40CB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A29C43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F59611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Paramo</w:t>
            </w:r>
          </w:p>
        </w:tc>
      </w:tr>
      <w:tr w:rsidR="0041316E" w:rsidRPr="001A0DB3" w14:paraId="6D86EA5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B697D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4EC800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FF873B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97C384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Desert</w:t>
            </w:r>
          </w:p>
        </w:tc>
      </w:tr>
      <w:tr w:rsidR="0041316E" w:rsidRPr="001A0DB3" w14:paraId="49AE180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D98F9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467128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13EFAE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Financial and Accounting</w:t>
            </w:r>
          </w:p>
        </w:tc>
        <w:tc>
          <w:tcPr>
            <w:tcW w:w="1413" w:type="pct"/>
            <w:tcBorders>
              <w:top w:val="nil"/>
              <w:left w:val="nil"/>
              <w:bottom w:val="single" w:sz="4" w:space="0" w:color="auto"/>
              <w:right w:val="single" w:sz="4" w:space="0" w:color="auto"/>
            </w:tcBorders>
            <w:shd w:val="clear" w:color="auto" w:fill="auto"/>
            <w:hideMark/>
          </w:tcPr>
          <w:p w14:paraId="782BF6F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FF028C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DD9F1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F2CEC3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96E5F3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A483A4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 xml:space="preserve">Payment for Ecosystem Services </w:t>
            </w:r>
          </w:p>
        </w:tc>
      </w:tr>
      <w:tr w:rsidR="0041316E" w:rsidRPr="001A0DB3" w14:paraId="3E330F7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585D1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7F8013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052735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620AA53"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Natural Capital Assessment and Accounting</w:t>
            </w:r>
          </w:p>
        </w:tc>
      </w:tr>
      <w:tr w:rsidR="0041316E" w:rsidRPr="001A0DB3" w14:paraId="16709CD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E41AF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4EC844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09B50E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17AFE0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Conservation Trust Funds</w:t>
            </w:r>
          </w:p>
        </w:tc>
      </w:tr>
      <w:tr w:rsidR="0041316E" w:rsidRPr="001A0DB3" w14:paraId="6C8C223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3E1B2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EA49DB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C42EA04"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E187D4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Conservation Finance</w:t>
            </w:r>
          </w:p>
        </w:tc>
      </w:tr>
      <w:tr w:rsidR="0041316E" w:rsidRPr="001A0DB3" w14:paraId="788BE36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0A05C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68D77B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C35A28E"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Supplementary Protocol to the CBD</w:t>
            </w:r>
          </w:p>
        </w:tc>
        <w:tc>
          <w:tcPr>
            <w:tcW w:w="1413" w:type="pct"/>
            <w:tcBorders>
              <w:top w:val="nil"/>
              <w:left w:val="nil"/>
              <w:bottom w:val="single" w:sz="4" w:space="0" w:color="auto"/>
              <w:right w:val="single" w:sz="4" w:space="0" w:color="auto"/>
            </w:tcBorders>
            <w:shd w:val="clear" w:color="auto" w:fill="auto"/>
            <w:hideMark/>
          </w:tcPr>
          <w:p w14:paraId="60AA18F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AAC25A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9F474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E7D268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23B354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477956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Biosafety</w:t>
            </w:r>
          </w:p>
        </w:tc>
      </w:tr>
      <w:tr w:rsidR="0041316E" w:rsidRPr="001A0DB3" w14:paraId="3CDFB77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2D6B3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E76AD8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9EC667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D22D8AF"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Access to Genetic Resources Benefit Sharing</w:t>
            </w:r>
          </w:p>
        </w:tc>
      </w:tr>
      <w:tr w:rsidR="0041316E" w:rsidRPr="001A0DB3" w14:paraId="3CCD364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D8E673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B1A5CA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Forests</w:t>
            </w:r>
          </w:p>
        </w:tc>
        <w:tc>
          <w:tcPr>
            <w:tcW w:w="1463" w:type="pct"/>
            <w:tcBorders>
              <w:top w:val="nil"/>
              <w:left w:val="nil"/>
              <w:bottom w:val="single" w:sz="4" w:space="0" w:color="auto"/>
              <w:right w:val="single" w:sz="4" w:space="0" w:color="auto"/>
            </w:tcBorders>
            <w:shd w:val="clear" w:color="auto" w:fill="auto"/>
          </w:tcPr>
          <w:p w14:paraId="0D6265F1" w14:textId="77777777" w:rsidR="0041316E" w:rsidRPr="001A0DB3" w:rsidRDefault="0041316E" w:rsidP="004B6E9F">
            <w:pPr>
              <w:jc w:val="left"/>
              <w:rPr>
                <w:rFonts w:asciiTheme="minorHAnsi" w:hAnsiTheme="minorHAnsi" w:cstheme="minorHAnsi"/>
                <w:i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hideMark/>
          </w:tcPr>
          <w:p w14:paraId="12ED832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68A6D1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A803B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3A3F0C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358E5F2"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Forest and Landscape Restoration</w:t>
            </w:r>
          </w:p>
        </w:tc>
        <w:tc>
          <w:tcPr>
            <w:tcW w:w="1413" w:type="pct"/>
            <w:tcBorders>
              <w:top w:val="nil"/>
              <w:left w:val="nil"/>
              <w:bottom w:val="single" w:sz="4" w:space="0" w:color="auto"/>
              <w:right w:val="single" w:sz="4" w:space="0" w:color="auto"/>
            </w:tcBorders>
            <w:shd w:val="clear" w:color="auto" w:fill="auto"/>
          </w:tcPr>
          <w:p w14:paraId="347A653C"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66BDFA5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1786D67B"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2ADEF418"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4646F42A"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2B11D8F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REDD/REDD+</w:t>
            </w:r>
          </w:p>
        </w:tc>
      </w:tr>
      <w:tr w:rsidR="0041316E" w:rsidRPr="001A0DB3" w14:paraId="27201C9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39975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96F1C1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694E55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Forest</w:t>
            </w:r>
          </w:p>
        </w:tc>
        <w:tc>
          <w:tcPr>
            <w:tcW w:w="1413" w:type="pct"/>
            <w:tcBorders>
              <w:top w:val="nil"/>
              <w:left w:val="nil"/>
              <w:bottom w:val="single" w:sz="4" w:space="0" w:color="auto"/>
              <w:right w:val="single" w:sz="4" w:space="0" w:color="auto"/>
            </w:tcBorders>
            <w:shd w:val="clear" w:color="auto" w:fill="auto"/>
            <w:hideMark/>
          </w:tcPr>
          <w:p w14:paraId="492EE55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01319B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F556E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013761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5A55314"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270E52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Amazon</w:t>
            </w:r>
          </w:p>
        </w:tc>
      </w:tr>
      <w:tr w:rsidR="0041316E" w:rsidRPr="001A0DB3" w14:paraId="6EEFAF2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7CD88D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307B5B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9D3E36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0C70AA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Congo</w:t>
            </w:r>
          </w:p>
        </w:tc>
      </w:tr>
      <w:tr w:rsidR="0041316E" w:rsidRPr="001A0DB3" w14:paraId="06D3F19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1E93B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C162CF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9C9182A"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2B0E1D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Drylands</w:t>
            </w:r>
          </w:p>
        </w:tc>
      </w:tr>
      <w:tr w:rsidR="0041316E" w:rsidRPr="001A0DB3" w14:paraId="2D78F0A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E8A9B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7C2B1B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Land Degradation</w:t>
            </w:r>
          </w:p>
        </w:tc>
        <w:tc>
          <w:tcPr>
            <w:tcW w:w="1463" w:type="pct"/>
            <w:tcBorders>
              <w:top w:val="nil"/>
              <w:left w:val="nil"/>
              <w:bottom w:val="single" w:sz="4" w:space="0" w:color="auto"/>
              <w:right w:val="single" w:sz="4" w:space="0" w:color="auto"/>
            </w:tcBorders>
            <w:shd w:val="clear" w:color="auto" w:fill="auto"/>
            <w:hideMark/>
          </w:tcPr>
          <w:p w14:paraId="0329494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1EBC88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35DA8F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B5596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F33FF1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8CCF48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Sustainable Land Management</w:t>
            </w:r>
          </w:p>
        </w:tc>
        <w:tc>
          <w:tcPr>
            <w:tcW w:w="1413" w:type="pct"/>
            <w:tcBorders>
              <w:top w:val="nil"/>
              <w:left w:val="nil"/>
              <w:bottom w:val="single" w:sz="4" w:space="0" w:color="auto"/>
              <w:right w:val="single" w:sz="4" w:space="0" w:color="auto"/>
            </w:tcBorders>
            <w:shd w:val="clear" w:color="auto" w:fill="auto"/>
            <w:hideMark/>
          </w:tcPr>
          <w:p w14:paraId="69CEF36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97F6B8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26E13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D9A051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8C3348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3C2F6B6"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 xml:space="preserve">Restoration and Rehabilitation of Degraded Lands </w:t>
            </w:r>
          </w:p>
        </w:tc>
      </w:tr>
      <w:tr w:rsidR="0041316E" w:rsidRPr="001A0DB3" w14:paraId="182531D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4CD17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vAlign w:val="bottom"/>
            <w:hideMark/>
          </w:tcPr>
          <w:p w14:paraId="060D922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1AC0781"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FA8C1F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Ecosystem Approach</w:t>
            </w:r>
          </w:p>
        </w:tc>
      </w:tr>
      <w:tr w:rsidR="0041316E" w:rsidRPr="001A0DB3" w14:paraId="579DFBD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F5BF2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FB3F26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567E13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D38D05B"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Integrated and Cross-sectoral approach</w:t>
            </w:r>
          </w:p>
        </w:tc>
      </w:tr>
      <w:tr w:rsidR="0041316E" w:rsidRPr="001A0DB3" w14:paraId="3B67375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2D242B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7562C6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FF1BDD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80D905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Community-Based NRM</w:t>
            </w:r>
          </w:p>
        </w:tc>
      </w:tr>
      <w:tr w:rsidR="0041316E" w:rsidRPr="001A0DB3" w14:paraId="4E03346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C2E77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D357D9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81F014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880532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Livelihoods</w:t>
            </w:r>
          </w:p>
        </w:tc>
      </w:tr>
      <w:tr w:rsidR="0041316E" w:rsidRPr="001A0DB3" w14:paraId="2455979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FED59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A560C0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219401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DBC856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Income Generating Activities</w:t>
            </w:r>
          </w:p>
        </w:tc>
      </w:tr>
      <w:tr w:rsidR="0041316E" w:rsidRPr="001A0DB3" w14:paraId="7631838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A5E61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178862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7BE52F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B80C5C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Agriculture</w:t>
            </w:r>
          </w:p>
        </w:tc>
      </w:tr>
      <w:tr w:rsidR="0041316E" w:rsidRPr="001A0DB3" w14:paraId="56AE5A2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8F5FA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B56727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E717041"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0EC5CBC"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Pasture Management</w:t>
            </w:r>
          </w:p>
        </w:tc>
      </w:tr>
      <w:tr w:rsidR="0041316E" w:rsidRPr="001A0DB3" w14:paraId="1DEA1B3D"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C5A3C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E28A45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8358D7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9813C10"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Forest/Woodland Management</w:t>
            </w:r>
          </w:p>
        </w:tc>
      </w:tr>
      <w:tr w:rsidR="0041316E" w:rsidRPr="001A0DB3" w14:paraId="152FBF2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23BC7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B01074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180180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A26FFCB"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Improved Soil and Water Management Techniques</w:t>
            </w:r>
          </w:p>
        </w:tc>
      </w:tr>
      <w:tr w:rsidR="0041316E" w:rsidRPr="001A0DB3" w14:paraId="7091E89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C4FBA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6F82B1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99AB66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F54501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Sustainable Fire Management</w:t>
            </w:r>
          </w:p>
        </w:tc>
      </w:tr>
      <w:tr w:rsidR="0041316E" w:rsidRPr="001A0DB3" w14:paraId="2C34CDF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95897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BC8013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2E4349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7C14304"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Drought Mitigation/Early Warning</w:t>
            </w:r>
          </w:p>
        </w:tc>
      </w:tr>
      <w:tr w:rsidR="0041316E" w:rsidRPr="001A0DB3" w14:paraId="76102D0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CE4A9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510056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2AC210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Land Degradation Neutrality</w:t>
            </w:r>
          </w:p>
        </w:tc>
        <w:tc>
          <w:tcPr>
            <w:tcW w:w="1413" w:type="pct"/>
            <w:tcBorders>
              <w:top w:val="nil"/>
              <w:left w:val="nil"/>
              <w:bottom w:val="single" w:sz="4" w:space="0" w:color="auto"/>
              <w:right w:val="single" w:sz="4" w:space="0" w:color="auto"/>
            </w:tcBorders>
            <w:shd w:val="clear" w:color="auto" w:fill="auto"/>
            <w:hideMark/>
          </w:tcPr>
          <w:p w14:paraId="307AE78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08B5E8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9C7EB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FB556F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AD7306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C69C3D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Land Productivity</w:t>
            </w:r>
          </w:p>
        </w:tc>
      </w:tr>
      <w:tr w:rsidR="0041316E" w:rsidRPr="001A0DB3" w14:paraId="0243654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B572A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4FD1B5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D0E667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C7DD438"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Land Cover and Land cover change</w:t>
            </w:r>
          </w:p>
        </w:tc>
      </w:tr>
      <w:tr w:rsidR="0041316E" w:rsidRPr="001A0DB3" w14:paraId="53774C6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901A4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94DAB7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3B85E6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309A120"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ed/>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Carbon stocks above or below ground</w:t>
            </w:r>
          </w:p>
        </w:tc>
      </w:tr>
      <w:tr w:rsidR="0041316E" w:rsidRPr="001A0DB3" w14:paraId="2A2B742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BBB88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6A3F9F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BB8BB5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Food Security</w:t>
            </w:r>
          </w:p>
        </w:tc>
        <w:tc>
          <w:tcPr>
            <w:tcW w:w="1413" w:type="pct"/>
            <w:tcBorders>
              <w:top w:val="nil"/>
              <w:left w:val="nil"/>
              <w:bottom w:val="single" w:sz="4" w:space="0" w:color="auto"/>
              <w:right w:val="single" w:sz="4" w:space="0" w:color="auto"/>
            </w:tcBorders>
            <w:shd w:val="clear" w:color="auto" w:fill="auto"/>
            <w:hideMark/>
          </w:tcPr>
          <w:p w14:paraId="68F8C1B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A0DE2A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13AF4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E37BF4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International Waters</w:t>
            </w:r>
          </w:p>
        </w:tc>
        <w:tc>
          <w:tcPr>
            <w:tcW w:w="1463" w:type="pct"/>
            <w:tcBorders>
              <w:top w:val="nil"/>
              <w:left w:val="nil"/>
              <w:bottom w:val="single" w:sz="4" w:space="0" w:color="auto"/>
              <w:right w:val="single" w:sz="4" w:space="0" w:color="auto"/>
            </w:tcBorders>
            <w:shd w:val="clear" w:color="auto" w:fill="auto"/>
            <w:noWrap/>
            <w:vAlign w:val="bottom"/>
            <w:hideMark/>
          </w:tcPr>
          <w:p w14:paraId="6BB134F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noWrap/>
            <w:vAlign w:val="bottom"/>
            <w:hideMark/>
          </w:tcPr>
          <w:p w14:paraId="084A00D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1F754C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BC4E1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00CE87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1A3F7088"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 xml:space="preserve">Ship </w:t>
            </w:r>
          </w:p>
        </w:tc>
        <w:tc>
          <w:tcPr>
            <w:tcW w:w="1413" w:type="pct"/>
            <w:tcBorders>
              <w:top w:val="nil"/>
              <w:left w:val="nil"/>
              <w:bottom w:val="single" w:sz="4" w:space="0" w:color="auto"/>
              <w:right w:val="single" w:sz="4" w:space="0" w:color="auto"/>
            </w:tcBorders>
            <w:shd w:val="clear" w:color="auto" w:fill="auto"/>
            <w:hideMark/>
          </w:tcPr>
          <w:p w14:paraId="0ECCCD9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49DD41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87BF7A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6D7FB8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56D9900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Coastal</w:t>
            </w:r>
          </w:p>
        </w:tc>
        <w:tc>
          <w:tcPr>
            <w:tcW w:w="1413" w:type="pct"/>
            <w:tcBorders>
              <w:top w:val="nil"/>
              <w:left w:val="nil"/>
              <w:bottom w:val="single" w:sz="4" w:space="0" w:color="auto"/>
              <w:right w:val="single" w:sz="4" w:space="0" w:color="auto"/>
            </w:tcBorders>
            <w:shd w:val="clear" w:color="auto" w:fill="auto"/>
            <w:hideMark/>
          </w:tcPr>
          <w:p w14:paraId="7376837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74235B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55DED710"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60ED770C"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vAlign w:val="center"/>
          </w:tcPr>
          <w:p w14:paraId="10FCF95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Freshwater</w:t>
            </w:r>
          </w:p>
        </w:tc>
        <w:tc>
          <w:tcPr>
            <w:tcW w:w="1413" w:type="pct"/>
            <w:tcBorders>
              <w:top w:val="nil"/>
              <w:left w:val="nil"/>
              <w:bottom w:val="single" w:sz="4" w:space="0" w:color="auto"/>
              <w:right w:val="single" w:sz="4" w:space="0" w:color="auto"/>
            </w:tcBorders>
            <w:shd w:val="clear" w:color="auto" w:fill="auto"/>
          </w:tcPr>
          <w:p w14:paraId="53F5C98E"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7664E4D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2135AE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B92932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tcPr>
          <w:p w14:paraId="61240D17" w14:textId="77777777" w:rsidR="0041316E" w:rsidRPr="001A0DB3" w:rsidRDefault="0041316E" w:rsidP="004B6E9F">
            <w:pPr>
              <w:jc w:val="left"/>
              <w:rPr>
                <w:rFonts w:asciiTheme="minorHAnsi" w:hAnsiTheme="minorHAnsi" w:cstheme="minorHAnsi"/>
                <w:i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vAlign w:val="center"/>
            <w:hideMark/>
          </w:tcPr>
          <w:p w14:paraId="3F1727F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Aquifer</w:t>
            </w:r>
          </w:p>
        </w:tc>
      </w:tr>
      <w:tr w:rsidR="0041316E" w:rsidRPr="001A0DB3" w14:paraId="2D2DC20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AB786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vAlign w:val="bottom"/>
            <w:hideMark/>
          </w:tcPr>
          <w:p w14:paraId="2836C3B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tcPr>
          <w:p w14:paraId="57FFE59A" w14:textId="77777777" w:rsidR="0041316E" w:rsidRPr="001A0DB3" w:rsidRDefault="0041316E" w:rsidP="004B6E9F">
            <w:pPr>
              <w:jc w:val="left"/>
              <w:rPr>
                <w:rFonts w:asciiTheme="minorHAnsi" w:hAnsiTheme="minorHAnsi" w:cstheme="minorHAnsi"/>
                <w:i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vAlign w:val="center"/>
            <w:hideMark/>
          </w:tcPr>
          <w:p w14:paraId="0F182AC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River Basin</w:t>
            </w:r>
          </w:p>
        </w:tc>
      </w:tr>
      <w:tr w:rsidR="0041316E" w:rsidRPr="001A0DB3" w14:paraId="5596729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784C3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50FFDF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tcPr>
          <w:p w14:paraId="618EEAD5" w14:textId="77777777" w:rsidR="0041316E" w:rsidRPr="001A0DB3" w:rsidRDefault="0041316E" w:rsidP="004B6E9F">
            <w:pPr>
              <w:jc w:val="left"/>
              <w:rPr>
                <w:rFonts w:asciiTheme="minorHAnsi" w:hAnsiTheme="minorHAnsi" w:cstheme="minorHAnsi"/>
                <w:i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vAlign w:val="center"/>
            <w:hideMark/>
          </w:tcPr>
          <w:p w14:paraId="42D3E21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Lake Basin</w:t>
            </w:r>
          </w:p>
        </w:tc>
      </w:tr>
      <w:tr w:rsidR="0041316E" w:rsidRPr="001A0DB3" w14:paraId="7E90743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B6CE9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B20587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72EF80E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Learning</w:t>
            </w:r>
          </w:p>
        </w:tc>
        <w:tc>
          <w:tcPr>
            <w:tcW w:w="1413" w:type="pct"/>
            <w:tcBorders>
              <w:top w:val="nil"/>
              <w:left w:val="nil"/>
              <w:bottom w:val="single" w:sz="4" w:space="0" w:color="auto"/>
              <w:right w:val="single" w:sz="4" w:space="0" w:color="auto"/>
            </w:tcBorders>
            <w:shd w:val="clear" w:color="auto" w:fill="auto"/>
            <w:hideMark/>
          </w:tcPr>
          <w:p w14:paraId="6930574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B79523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C82C4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856F9F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4BBFE9E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Fisheries</w:t>
            </w:r>
          </w:p>
        </w:tc>
        <w:tc>
          <w:tcPr>
            <w:tcW w:w="1413" w:type="pct"/>
            <w:tcBorders>
              <w:top w:val="nil"/>
              <w:left w:val="nil"/>
              <w:bottom w:val="single" w:sz="4" w:space="0" w:color="auto"/>
              <w:right w:val="single" w:sz="4" w:space="0" w:color="auto"/>
            </w:tcBorders>
            <w:shd w:val="clear" w:color="auto" w:fill="auto"/>
            <w:hideMark/>
          </w:tcPr>
          <w:p w14:paraId="1C7CD16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A3CF5C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8553D2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9192F7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563F61D1"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Persistent toxic substances</w:t>
            </w:r>
          </w:p>
        </w:tc>
        <w:tc>
          <w:tcPr>
            <w:tcW w:w="1413" w:type="pct"/>
            <w:tcBorders>
              <w:top w:val="nil"/>
              <w:left w:val="nil"/>
              <w:bottom w:val="single" w:sz="4" w:space="0" w:color="auto"/>
              <w:right w:val="single" w:sz="4" w:space="0" w:color="auto"/>
            </w:tcBorders>
            <w:shd w:val="clear" w:color="auto" w:fill="auto"/>
            <w:hideMark/>
          </w:tcPr>
          <w:p w14:paraId="58986A9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F9D66F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AD702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BB3EC4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407CE39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proofErr w:type="gramStart"/>
            <w:r w:rsidRPr="001A0DB3">
              <w:rPr>
                <w:rFonts w:asciiTheme="minorHAnsi" w:hAnsiTheme="minorHAnsi" w:cstheme="minorHAnsi"/>
                <w:iCs/>
                <w:color w:val="000000" w:themeColor="text1"/>
                <w:sz w:val="14"/>
                <w:szCs w:val="14"/>
              </w:rPr>
              <w:t>SIDS :</w:t>
            </w:r>
            <w:proofErr w:type="gramEnd"/>
            <w:r w:rsidRPr="001A0DB3">
              <w:rPr>
                <w:rFonts w:asciiTheme="minorHAnsi" w:hAnsiTheme="minorHAnsi" w:cstheme="minorHAnsi"/>
                <w:iCs/>
                <w:color w:val="000000" w:themeColor="text1"/>
                <w:sz w:val="14"/>
                <w:szCs w:val="14"/>
              </w:rPr>
              <w:t xml:space="preserve"> Small Island Dev States</w:t>
            </w:r>
          </w:p>
        </w:tc>
        <w:tc>
          <w:tcPr>
            <w:tcW w:w="1413" w:type="pct"/>
            <w:tcBorders>
              <w:top w:val="nil"/>
              <w:left w:val="nil"/>
              <w:bottom w:val="single" w:sz="4" w:space="0" w:color="auto"/>
              <w:right w:val="single" w:sz="4" w:space="0" w:color="auto"/>
            </w:tcBorders>
            <w:shd w:val="clear" w:color="auto" w:fill="auto"/>
            <w:hideMark/>
          </w:tcPr>
          <w:p w14:paraId="1233284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6DEA37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83E18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26FE30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0965DF29"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Targeted Research</w:t>
            </w:r>
          </w:p>
        </w:tc>
        <w:tc>
          <w:tcPr>
            <w:tcW w:w="1413" w:type="pct"/>
            <w:tcBorders>
              <w:top w:val="nil"/>
              <w:left w:val="nil"/>
              <w:bottom w:val="single" w:sz="4" w:space="0" w:color="auto"/>
              <w:right w:val="single" w:sz="4" w:space="0" w:color="auto"/>
            </w:tcBorders>
            <w:shd w:val="clear" w:color="auto" w:fill="auto"/>
            <w:hideMark/>
          </w:tcPr>
          <w:p w14:paraId="242EEA4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025C30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16313DB5"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7A1914CE"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vAlign w:val="center"/>
          </w:tcPr>
          <w:p w14:paraId="2F400AB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Pollution</w:t>
            </w:r>
          </w:p>
        </w:tc>
        <w:tc>
          <w:tcPr>
            <w:tcW w:w="1413" w:type="pct"/>
            <w:tcBorders>
              <w:top w:val="nil"/>
              <w:left w:val="nil"/>
              <w:bottom w:val="single" w:sz="4" w:space="0" w:color="auto"/>
              <w:right w:val="single" w:sz="4" w:space="0" w:color="auto"/>
            </w:tcBorders>
            <w:shd w:val="clear" w:color="auto" w:fill="auto"/>
          </w:tcPr>
          <w:p w14:paraId="46E6D27C"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4F48FB6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63B6BCAD"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74712557"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vAlign w:val="center"/>
          </w:tcPr>
          <w:p w14:paraId="33B27B69"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613527E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Persistent toxic substances</w:t>
            </w:r>
          </w:p>
        </w:tc>
      </w:tr>
      <w:tr w:rsidR="0041316E" w:rsidRPr="001A0DB3" w14:paraId="0D8C48E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E1452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626E5D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tcPr>
          <w:p w14:paraId="1D4C9944" w14:textId="77777777" w:rsidR="0041316E" w:rsidRPr="001A0DB3" w:rsidRDefault="0041316E" w:rsidP="004B6E9F">
            <w:pPr>
              <w:jc w:val="left"/>
              <w:rPr>
                <w:rFonts w:asciiTheme="minorHAnsi" w:hAnsiTheme="minorHAnsi" w:cstheme="minorHAnsi"/>
                <w:i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hideMark/>
          </w:tcPr>
          <w:p w14:paraId="1EA07A9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Plastics</w:t>
            </w:r>
          </w:p>
        </w:tc>
      </w:tr>
      <w:tr w:rsidR="0041316E" w:rsidRPr="001A0DB3" w14:paraId="4B6480A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D683E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58F7D5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3CC8BB44"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BC4E3CF"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Nutrient pollution from all sectors except wastewater</w:t>
            </w:r>
          </w:p>
        </w:tc>
      </w:tr>
      <w:tr w:rsidR="0041316E" w:rsidRPr="001A0DB3" w14:paraId="4885AA0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A925B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918D88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6936FD2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D9B43D1"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Nutrient pollution from Wastewater</w:t>
            </w:r>
          </w:p>
        </w:tc>
      </w:tr>
      <w:tr w:rsidR="0041316E" w:rsidRPr="001A0DB3" w14:paraId="6A2A9EA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D8A72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4928B5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34F87D92"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Transboundary Diagnostic Analysis and Strategic Action Plan preparation</w:t>
            </w:r>
          </w:p>
        </w:tc>
        <w:tc>
          <w:tcPr>
            <w:tcW w:w="1413" w:type="pct"/>
            <w:tcBorders>
              <w:top w:val="nil"/>
              <w:left w:val="nil"/>
              <w:bottom w:val="single" w:sz="4" w:space="0" w:color="auto"/>
              <w:right w:val="single" w:sz="4" w:space="0" w:color="auto"/>
            </w:tcBorders>
            <w:shd w:val="clear" w:color="auto" w:fill="auto"/>
            <w:hideMark/>
          </w:tcPr>
          <w:p w14:paraId="3BF6125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4FBDD8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160B1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8B5678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1252440C"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Strategic Action Plan Implementation</w:t>
            </w:r>
          </w:p>
        </w:tc>
        <w:tc>
          <w:tcPr>
            <w:tcW w:w="1413" w:type="pct"/>
            <w:tcBorders>
              <w:top w:val="nil"/>
              <w:left w:val="nil"/>
              <w:bottom w:val="single" w:sz="4" w:space="0" w:color="auto"/>
              <w:right w:val="single" w:sz="4" w:space="0" w:color="auto"/>
            </w:tcBorders>
            <w:shd w:val="clear" w:color="auto" w:fill="auto"/>
            <w:hideMark/>
          </w:tcPr>
          <w:p w14:paraId="79094DD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B58FF3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6EC60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DB0051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04BFF14A"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Areas Beyond National Jurisdiction</w:t>
            </w:r>
          </w:p>
        </w:tc>
        <w:tc>
          <w:tcPr>
            <w:tcW w:w="1413" w:type="pct"/>
            <w:tcBorders>
              <w:top w:val="nil"/>
              <w:left w:val="nil"/>
              <w:bottom w:val="single" w:sz="4" w:space="0" w:color="auto"/>
              <w:right w:val="single" w:sz="4" w:space="0" w:color="auto"/>
            </w:tcBorders>
            <w:shd w:val="clear" w:color="auto" w:fill="auto"/>
            <w:hideMark/>
          </w:tcPr>
          <w:p w14:paraId="5298649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FD32B9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4346C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FFE444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288E8D1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Large Marine Ecosystems</w:t>
            </w:r>
          </w:p>
        </w:tc>
        <w:tc>
          <w:tcPr>
            <w:tcW w:w="1413" w:type="pct"/>
            <w:tcBorders>
              <w:top w:val="nil"/>
              <w:left w:val="nil"/>
              <w:bottom w:val="single" w:sz="4" w:space="0" w:color="auto"/>
              <w:right w:val="single" w:sz="4" w:space="0" w:color="auto"/>
            </w:tcBorders>
            <w:shd w:val="clear" w:color="auto" w:fill="auto"/>
            <w:hideMark/>
          </w:tcPr>
          <w:p w14:paraId="7FC8A79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D7D835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3B4B7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4CBF73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5FD8D0A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Private Sector</w:t>
            </w:r>
          </w:p>
        </w:tc>
        <w:tc>
          <w:tcPr>
            <w:tcW w:w="1413" w:type="pct"/>
            <w:tcBorders>
              <w:top w:val="nil"/>
              <w:left w:val="nil"/>
              <w:bottom w:val="single" w:sz="4" w:space="0" w:color="auto"/>
              <w:right w:val="single" w:sz="4" w:space="0" w:color="auto"/>
            </w:tcBorders>
            <w:shd w:val="clear" w:color="auto" w:fill="auto"/>
            <w:hideMark/>
          </w:tcPr>
          <w:p w14:paraId="1BCA5DC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F27CE1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23D8A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13C304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5D15D07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Aquaculture</w:t>
            </w:r>
          </w:p>
        </w:tc>
        <w:tc>
          <w:tcPr>
            <w:tcW w:w="1413" w:type="pct"/>
            <w:tcBorders>
              <w:top w:val="nil"/>
              <w:left w:val="nil"/>
              <w:bottom w:val="single" w:sz="4" w:space="0" w:color="auto"/>
              <w:right w:val="single" w:sz="4" w:space="0" w:color="auto"/>
            </w:tcBorders>
            <w:shd w:val="clear" w:color="auto" w:fill="auto"/>
            <w:hideMark/>
          </w:tcPr>
          <w:p w14:paraId="28EA4A0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BE32BB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1AC58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F190FE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1F8409E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Marine Protected Area</w:t>
            </w:r>
          </w:p>
        </w:tc>
        <w:tc>
          <w:tcPr>
            <w:tcW w:w="1413" w:type="pct"/>
            <w:tcBorders>
              <w:top w:val="nil"/>
              <w:left w:val="nil"/>
              <w:bottom w:val="single" w:sz="4" w:space="0" w:color="auto"/>
              <w:right w:val="single" w:sz="4" w:space="0" w:color="auto"/>
            </w:tcBorders>
            <w:shd w:val="clear" w:color="auto" w:fill="auto"/>
            <w:hideMark/>
          </w:tcPr>
          <w:p w14:paraId="277DB05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FF3B73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10B5B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D18FE9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62EB7BC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Biomes</w:t>
            </w:r>
          </w:p>
        </w:tc>
        <w:tc>
          <w:tcPr>
            <w:tcW w:w="1413" w:type="pct"/>
            <w:tcBorders>
              <w:top w:val="nil"/>
              <w:left w:val="nil"/>
              <w:bottom w:val="single" w:sz="4" w:space="0" w:color="auto"/>
              <w:right w:val="single" w:sz="4" w:space="0" w:color="auto"/>
            </w:tcBorders>
            <w:shd w:val="clear" w:color="auto" w:fill="auto"/>
            <w:hideMark/>
          </w:tcPr>
          <w:p w14:paraId="7EF7B55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C55A06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C8D49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lastRenderedPageBreak/>
              <w:t> </w:t>
            </w:r>
          </w:p>
        </w:tc>
        <w:tc>
          <w:tcPr>
            <w:tcW w:w="1136" w:type="pct"/>
            <w:tcBorders>
              <w:top w:val="nil"/>
              <w:left w:val="nil"/>
              <w:bottom w:val="single" w:sz="4" w:space="0" w:color="auto"/>
              <w:right w:val="single" w:sz="4" w:space="0" w:color="auto"/>
            </w:tcBorders>
            <w:shd w:val="clear" w:color="auto" w:fill="auto"/>
            <w:hideMark/>
          </w:tcPr>
          <w:p w14:paraId="0A91227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7CE4E9A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vAlign w:val="center"/>
            <w:hideMark/>
          </w:tcPr>
          <w:p w14:paraId="74E3A59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Mangrove</w:t>
            </w:r>
          </w:p>
        </w:tc>
      </w:tr>
      <w:tr w:rsidR="0041316E" w:rsidRPr="001A0DB3" w14:paraId="6FFBFEB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BF7489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8A8930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361D935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vAlign w:val="center"/>
            <w:hideMark/>
          </w:tcPr>
          <w:p w14:paraId="27AB417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Coral Reefs</w:t>
            </w:r>
          </w:p>
        </w:tc>
      </w:tr>
      <w:tr w:rsidR="0041316E" w:rsidRPr="001A0DB3" w14:paraId="1A024B0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66EBE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474AC7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1B0A6B1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vAlign w:val="center"/>
            <w:hideMark/>
          </w:tcPr>
          <w:p w14:paraId="79BB1AD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Seagrasses</w:t>
            </w:r>
          </w:p>
        </w:tc>
      </w:tr>
      <w:tr w:rsidR="0041316E" w:rsidRPr="001A0DB3" w14:paraId="1B813E7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0534F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3CDD76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5ACC4A1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vAlign w:val="center"/>
            <w:hideMark/>
          </w:tcPr>
          <w:p w14:paraId="6A42B0B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Polar Ecosystems</w:t>
            </w:r>
          </w:p>
        </w:tc>
      </w:tr>
      <w:tr w:rsidR="0041316E" w:rsidRPr="001A0DB3" w14:paraId="291FE86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45E54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C796EF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vAlign w:val="center"/>
            <w:hideMark/>
          </w:tcPr>
          <w:p w14:paraId="19A1FC74"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vAlign w:val="center"/>
            <w:hideMark/>
          </w:tcPr>
          <w:p w14:paraId="765EAD01"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Constructed Wetlands</w:t>
            </w:r>
          </w:p>
        </w:tc>
      </w:tr>
      <w:tr w:rsidR="0041316E" w:rsidRPr="001A0DB3" w14:paraId="1F0AF6E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23F77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6D9324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Chemicals and Waste</w:t>
            </w:r>
          </w:p>
        </w:tc>
        <w:tc>
          <w:tcPr>
            <w:tcW w:w="1463" w:type="pct"/>
            <w:tcBorders>
              <w:top w:val="nil"/>
              <w:left w:val="nil"/>
              <w:bottom w:val="single" w:sz="4" w:space="0" w:color="auto"/>
              <w:right w:val="single" w:sz="4" w:space="0" w:color="auto"/>
            </w:tcBorders>
            <w:shd w:val="clear" w:color="auto" w:fill="auto"/>
          </w:tcPr>
          <w:p w14:paraId="7569868E" w14:textId="77777777" w:rsidR="0041316E" w:rsidRPr="001A0DB3" w:rsidRDefault="0041316E" w:rsidP="004B6E9F">
            <w:pPr>
              <w:jc w:val="left"/>
              <w:rPr>
                <w:rFonts w:asciiTheme="minorHAnsi" w:hAnsiTheme="minorHAnsi" w:cstheme="minorHAnsi"/>
                <w:i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hideMark/>
          </w:tcPr>
          <w:p w14:paraId="6C5BF67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0423A0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02AE6392"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tcPr>
          <w:p w14:paraId="772E8A3D"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4F7A3AD3"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Mercury</w:t>
            </w:r>
          </w:p>
        </w:tc>
        <w:tc>
          <w:tcPr>
            <w:tcW w:w="1413" w:type="pct"/>
            <w:tcBorders>
              <w:top w:val="nil"/>
              <w:left w:val="nil"/>
              <w:bottom w:val="single" w:sz="4" w:space="0" w:color="auto"/>
              <w:right w:val="single" w:sz="4" w:space="0" w:color="auto"/>
            </w:tcBorders>
            <w:shd w:val="clear" w:color="auto" w:fill="auto"/>
          </w:tcPr>
          <w:p w14:paraId="1F2F9A61"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47A8991D"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B900A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5F59CB0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2CF7A2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Artisanal and Scale Gold Mining</w:t>
            </w:r>
          </w:p>
        </w:tc>
        <w:tc>
          <w:tcPr>
            <w:tcW w:w="1413" w:type="pct"/>
            <w:tcBorders>
              <w:top w:val="nil"/>
              <w:left w:val="nil"/>
              <w:bottom w:val="single" w:sz="4" w:space="0" w:color="auto"/>
              <w:right w:val="single" w:sz="4" w:space="0" w:color="auto"/>
            </w:tcBorders>
            <w:shd w:val="clear" w:color="auto" w:fill="auto"/>
            <w:hideMark/>
          </w:tcPr>
          <w:p w14:paraId="3C8EA6F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B499C6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06D4A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31848A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5A82DE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Coal Fired Power Plants</w:t>
            </w:r>
          </w:p>
        </w:tc>
        <w:tc>
          <w:tcPr>
            <w:tcW w:w="1413" w:type="pct"/>
            <w:tcBorders>
              <w:top w:val="nil"/>
              <w:left w:val="nil"/>
              <w:bottom w:val="single" w:sz="4" w:space="0" w:color="auto"/>
              <w:right w:val="single" w:sz="4" w:space="0" w:color="auto"/>
            </w:tcBorders>
            <w:shd w:val="clear" w:color="auto" w:fill="auto"/>
            <w:hideMark/>
          </w:tcPr>
          <w:p w14:paraId="0FF5945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DE9EE9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014B5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6B35BF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9DBB7A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Coal Fired Industrial Boilers</w:t>
            </w:r>
          </w:p>
        </w:tc>
        <w:tc>
          <w:tcPr>
            <w:tcW w:w="1413" w:type="pct"/>
            <w:tcBorders>
              <w:top w:val="nil"/>
              <w:left w:val="nil"/>
              <w:bottom w:val="single" w:sz="4" w:space="0" w:color="auto"/>
              <w:right w:val="single" w:sz="4" w:space="0" w:color="auto"/>
            </w:tcBorders>
            <w:shd w:val="clear" w:color="auto" w:fill="auto"/>
            <w:hideMark/>
          </w:tcPr>
          <w:p w14:paraId="5D220A1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F21D00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72253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0098DA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98C637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Cement</w:t>
            </w:r>
          </w:p>
        </w:tc>
        <w:tc>
          <w:tcPr>
            <w:tcW w:w="1413" w:type="pct"/>
            <w:tcBorders>
              <w:top w:val="nil"/>
              <w:left w:val="nil"/>
              <w:bottom w:val="single" w:sz="4" w:space="0" w:color="auto"/>
              <w:right w:val="single" w:sz="4" w:space="0" w:color="auto"/>
            </w:tcBorders>
            <w:shd w:val="clear" w:color="auto" w:fill="auto"/>
            <w:hideMark/>
          </w:tcPr>
          <w:p w14:paraId="29D0824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6BD162D"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F36834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956C90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16AFF0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 xml:space="preserve">Non-Ferrous Metals Production </w:t>
            </w:r>
          </w:p>
        </w:tc>
        <w:tc>
          <w:tcPr>
            <w:tcW w:w="1413" w:type="pct"/>
            <w:tcBorders>
              <w:top w:val="nil"/>
              <w:left w:val="nil"/>
              <w:bottom w:val="single" w:sz="4" w:space="0" w:color="auto"/>
              <w:right w:val="single" w:sz="4" w:space="0" w:color="auto"/>
            </w:tcBorders>
            <w:shd w:val="clear" w:color="auto" w:fill="auto"/>
            <w:hideMark/>
          </w:tcPr>
          <w:p w14:paraId="10C5FE65"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9AA1E3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0879A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32F526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978504B"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Ozone</w:t>
            </w:r>
          </w:p>
        </w:tc>
        <w:tc>
          <w:tcPr>
            <w:tcW w:w="1413" w:type="pct"/>
            <w:tcBorders>
              <w:top w:val="nil"/>
              <w:left w:val="nil"/>
              <w:bottom w:val="single" w:sz="4" w:space="0" w:color="auto"/>
              <w:right w:val="single" w:sz="4" w:space="0" w:color="auto"/>
            </w:tcBorders>
            <w:shd w:val="clear" w:color="auto" w:fill="auto"/>
            <w:hideMark/>
          </w:tcPr>
          <w:p w14:paraId="57AD2D2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1C2EFC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54FC4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D5F8F7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60F369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Persistent Organic Pollutants</w:t>
            </w:r>
          </w:p>
        </w:tc>
        <w:tc>
          <w:tcPr>
            <w:tcW w:w="1413" w:type="pct"/>
            <w:tcBorders>
              <w:top w:val="nil"/>
              <w:left w:val="nil"/>
              <w:bottom w:val="single" w:sz="4" w:space="0" w:color="auto"/>
              <w:right w:val="single" w:sz="4" w:space="0" w:color="auto"/>
            </w:tcBorders>
            <w:shd w:val="clear" w:color="auto" w:fill="auto"/>
            <w:hideMark/>
          </w:tcPr>
          <w:p w14:paraId="40AF57A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16D632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E76332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796764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2436FD5"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Unintentional Persistent Organic Pollutants</w:t>
            </w:r>
          </w:p>
        </w:tc>
        <w:tc>
          <w:tcPr>
            <w:tcW w:w="1413" w:type="pct"/>
            <w:tcBorders>
              <w:top w:val="nil"/>
              <w:left w:val="nil"/>
              <w:bottom w:val="single" w:sz="4" w:space="0" w:color="auto"/>
              <w:right w:val="single" w:sz="4" w:space="0" w:color="auto"/>
            </w:tcBorders>
            <w:shd w:val="clear" w:color="auto" w:fill="auto"/>
            <w:hideMark/>
          </w:tcPr>
          <w:p w14:paraId="00261E8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45C199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81A7A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4509D41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51B2E95"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Sound Management of chemicals and Waste</w:t>
            </w:r>
          </w:p>
        </w:tc>
        <w:tc>
          <w:tcPr>
            <w:tcW w:w="1413" w:type="pct"/>
            <w:tcBorders>
              <w:top w:val="nil"/>
              <w:left w:val="nil"/>
              <w:bottom w:val="single" w:sz="4" w:space="0" w:color="auto"/>
              <w:right w:val="single" w:sz="4" w:space="0" w:color="auto"/>
            </w:tcBorders>
            <w:shd w:val="clear" w:color="auto" w:fill="auto"/>
            <w:hideMark/>
          </w:tcPr>
          <w:p w14:paraId="1ED6E00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C95034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C4FB66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vAlign w:val="bottom"/>
            <w:hideMark/>
          </w:tcPr>
          <w:p w14:paraId="2914D4B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F309D9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Waste Management</w:t>
            </w:r>
          </w:p>
        </w:tc>
        <w:tc>
          <w:tcPr>
            <w:tcW w:w="1413" w:type="pct"/>
            <w:tcBorders>
              <w:top w:val="nil"/>
              <w:left w:val="nil"/>
              <w:bottom w:val="single" w:sz="4" w:space="0" w:color="auto"/>
              <w:right w:val="single" w:sz="4" w:space="0" w:color="auto"/>
            </w:tcBorders>
            <w:shd w:val="clear" w:color="auto" w:fill="auto"/>
            <w:hideMark/>
          </w:tcPr>
          <w:p w14:paraId="271B478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1C6986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BAB9BD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6185D01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58D8F9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2C9C63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Hazardous Waste Management</w:t>
            </w:r>
          </w:p>
        </w:tc>
      </w:tr>
      <w:tr w:rsidR="0041316E" w:rsidRPr="001A0DB3" w14:paraId="268D020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D09E0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04A51E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E34AD9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5F5175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Industrial Waste</w:t>
            </w:r>
          </w:p>
        </w:tc>
      </w:tr>
      <w:tr w:rsidR="0041316E" w:rsidRPr="001A0DB3" w14:paraId="397FE16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94955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1315A8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D6A006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69E145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e-Waste</w:t>
            </w:r>
          </w:p>
        </w:tc>
      </w:tr>
      <w:tr w:rsidR="0041316E" w:rsidRPr="001A0DB3" w14:paraId="1842493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F7911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986540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151A82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Emissions</w:t>
            </w:r>
          </w:p>
        </w:tc>
        <w:tc>
          <w:tcPr>
            <w:tcW w:w="1413" w:type="pct"/>
            <w:tcBorders>
              <w:top w:val="nil"/>
              <w:left w:val="nil"/>
              <w:bottom w:val="single" w:sz="4" w:space="0" w:color="auto"/>
              <w:right w:val="single" w:sz="4" w:space="0" w:color="auto"/>
            </w:tcBorders>
            <w:shd w:val="clear" w:color="auto" w:fill="auto"/>
            <w:hideMark/>
          </w:tcPr>
          <w:p w14:paraId="54AD527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8D04CC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1FFD1F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E25FA4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1FEFC3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Disposal</w:t>
            </w:r>
          </w:p>
        </w:tc>
        <w:tc>
          <w:tcPr>
            <w:tcW w:w="1413" w:type="pct"/>
            <w:tcBorders>
              <w:top w:val="nil"/>
              <w:left w:val="nil"/>
              <w:bottom w:val="single" w:sz="4" w:space="0" w:color="auto"/>
              <w:right w:val="single" w:sz="4" w:space="0" w:color="auto"/>
            </w:tcBorders>
            <w:shd w:val="clear" w:color="auto" w:fill="auto"/>
            <w:hideMark/>
          </w:tcPr>
          <w:p w14:paraId="0E1F7B7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950C42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1DA81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EC6264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2B6C31E"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New Persistent Organic Pollutants</w:t>
            </w:r>
          </w:p>
        </w:tc>
        <w:tc>
          <w:tcPr>
            <w:tcW w:w="1413" w:type="pct"/>
            <w:tcBorders>
              <w:top w:val="nil"/>
              <w:left w:val="nil"/>
              <w:bottom w:val="single" w:sz="4" w:space="0" w:color="auto"/>
              <w:right w:val="single" w:sz="4" w:space="0" w:color="auto"/>
            </w:tcBorders>
            <w:shd w:val="clear" w:color="auto" w:fill="auto"/>
            <w:hideMark/>
          </w:tcPr>
          <w:p w14:paraId="0868033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7D745D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81DE3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7336B9D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58499D1"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Polychlorinated Biphenyls</w:t>
            </w:r>
          </w:p>
        </w:tc>
        <w:tc>
          <w:tcPr>
            <w:tcW w:w="1413" w:type="pct"/>
            <w:tcBorders>
              <w:top w:val="nil"/>
              <w:left w:val="nil"/>
              <w:bottom w:val="single" w:sz="4" w:space="0" w:color="auto"/>
              <w:right w:val="single" w:sz="4" w:space="0" w:color="auto"/>
            </w:tcBorders>
            <w:shd w:val="clear" w:color="auto" w:fill="auto"/>
            <w:hideMark/>
          </w:tcPr>
          <w:p w14:paraId="1B0DB4A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72C8D29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9E987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74C5EA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7D820C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Plastics</w:t>
            </w:r>
          </w:p>
        </w:tc>
        <w:tc>
          <w:tcPr>
            <w:tcW w:w="1413" w:type="pct"/>
            <w:tcBorders>
              <w:top w:val="nil"/>
              <w:left w:val="nil"/>
              <w:bottom w:val="single" w:sz="4" w:space="0" w:color="auto"/>
              <w:right w:val="single" w:sz="4" w:space="0" w:color="auto"/>
            </w:tcBorders>
            <w:shd w:val="clear" w:color="auto" w:fill="auto"/>
            <w:hideMark/>
          </w:tcPr>
          <w:p w14:paraId="696F6D8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9753C4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42E35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2A17376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7B60F6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Eco-Efficiency</w:t>
            </w:r>
          </w:p>
        </w:tc>
        <w:tc>
          <w:tcPr>
            <w:tcW w:w="1413" w:type="pct"/>
            <w:tcBorders>
              <w:top w:val="nil"/>
              <w:left w:val="nil"/>
              <w:bottom w:val="single" w:sz="4" w:space="0" w:color="auto"/>
              <w:right w:val="single" w:sz="4" w:space="0" w:color="auto"/>
            </w:tcBorders>
            <w:shd w:val="clear" w:color="auto" w:fill="auto"/>
            <w:hideMark/>
          </w:tcPr>
          <w:p w14:paraId="7E792B0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E6C332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96769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4504FE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817259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Pesticides</w:t>
            </w:r>
          </w:p>
        </w:tc>
        <w:tc>
          <w:tcPr>
            <w:tcW w:w="1413" w:type="pct"/>
            <w:tcBorders>
              <w:top w:val="nil"/>
              <w:left w:val="nil"/>
              <w:bottom w:val="single" w:sz="4" w:space="0" w:color="auto"/>
              <w:right w:val="single" w:sz="4" w:space="0" w:color="auto"/>
            </w:tcBorders>
            <w:shd w:val="clear" w:color="auto" w:fill="auto"/>
            <w:hideMark/>
          </w:tcPr>
          <w:p w14:paraId="7B0AF52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00E2377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F2885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E64C46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AD04F2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DDT - Vector Management</w:t>
            </w:r>
          </w:p>
        </w:tc>
        <w:tc>
          <w:tcPr>
            <w:tcW w:w="1413" w:type="pct"/>
            <w:tcBorders>
              <w:top w:val="nil"/>
              <w:left w:val="nil"/>
              <w:bottom w:val="single" w:sz="4" w:space="0" w:color="auto"/>
              <w:right w:val="single" w:sz="4" w:space="0" w:color="auto"/>
            </w:tcBorders>
            <w:shd w:val="clear" w:color="auto" w:fill="auto"/>
            <w:hideMark/>
          </w:tcPr>
          <w:p w14:paraId="6478946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49E5DD6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75C5D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1E33902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B2D7B8C"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DDT - Other</w:t>
            </w:r>
          </w:p>
        </w:tc>
        <w:tc>
          <w:tcPr>
            <w:tcW w:w="1413" w:type="pct"/>
            <w:tcBorders>
              <w:top w:val="nil"/>
              <w:left w:val="nil"/>
              <w:bottom w:val="single" w:sz="4" w:space="0" w:color="auto"/>
              <w:right w:val="single" w:sz="4" w:space="0" w:color="auto"/>
            </w:tcBorders>
            <w:shd w:val="clear" w:color="auto" w:fill="auto"/>
            <w:hideMark/>
          </w:tcPr>
          <w:p w14:paraId="5AE97978"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5B440118"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6B154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11C175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DB92B12"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Industrial Emissions</w:t>
            </w:r>
          </w:p>
        </w:tc>
        <w:tc>
          <w:tcPr>
            <w:tcW w:w="1413" w:type="pct"/>
            <w:tcBorders>
              <w:top w:val="nil"/>
              <w:left w:val="nil"/>
              <w:bottom w:val="single" w:sz="4" w:space="0" w:color="auto"/>
              <w:right w:val="single" w:sz="4" w:space="0" w:color="auto"/>
            </w:tcBorders>
            <w:shd w:val="clear" w:color="auto" w:fill="auto"/>
            <w:hideMark/>
          </w:tcPr>
          <w:p w14:paraId="63B614A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3B1B44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EAE42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03FEF1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FC2D71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Open Burning</w:t>
            </w:r>
          </w:p>
        </w:tc>
        <w:tc>
          <w:tcPr>
            <w:tcW w:w="1413" w:type="pct"/>
            <w:tcBorders>
              <w:top w:val="nil"/>
              <w:left w:val="nil"/>
              <w:bottom w:val="single" w:sz="4" w:space="0" w:color="auto"/>
              <w:right w:val="single" w:sz="4" w:space="0" w:color="auto"/>
            </w:tcBorders>
            <w:shd w:val="clear" w:color="auto" w:fill="auto"/>
            <w:hideMark/>
          </w:tcPr>
          <w:p w14:paraId="60C22927"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D366A4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5EE6D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0ACA52B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ED33DED" w14:textId="77777777" w:rsidR="0041316E" w:rsidRPr="001A0DB3" w:rsidRDefault="0041316E" w:rsidP="004B6E9F">
            <w:pPr>
              <w:ind w:left="150" w:hanging="150"/>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Best Available Technology / Best Environmental Practices</w:t>
            </w:r>
          </w:p>
        </w:tc>
        <w:tc>
          <w:tcPr>
            <w:tcW w:w="1413" w:type="pct"/>
            <w:tcBorders>
              <w:top w:val="nil"/>
              <w:left w:val="nil"/>
              <w:bottom w:val="single" w:sz="4" w:space="0" w:color="auto"/>
              <w:right w:val="single" w:sz="4" w:space="0" w:color="auto"/>
            </w:tcBorders>
            <w:shd w:val="clear" w:color="auto" w:fill="auto"/>
            <w:hideMark/>
          </w:tcPr>
          <w:p w14:paraId="58FB569B"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67B47BF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97E3D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hideMark/>
          </w:tcPr>
          <w:p w14:paraId="3D0C4B8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BB967B6"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Green Chemistry</w:t>
            </w:r>
          </w:p>
        </w:tc>
        <w:tc>
          <w:tcPr>
            <w:tcW w:w="1413" w:type="pct"/>
            <w:tcBorders>
              <w:top w:val="nil"/>
              <w:left w:val="nil"/>
              <w:bottom w:val="single" w:sz="4" w:space="0" w:color="auto"/>
              <w:right w:val="single" w:sz="4" w:space="0" w:color="auto"/>
            </w:tcBorders>
            <w:shd w:val="clear" w:color="auto" w:fill="auto"/>
            <w:hideMark/>
          </w:tcPr>
          <w:p w14:paraId="32CC6E6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121AAF5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03EFE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3C16FD2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Climate Change</w:t>
            </w:r>
          </w:p>
        </w:tc>
        <w:tc>
          <w:tcPr>
            <w:tcW w:w="1463" w:type="pct"/>
            <w:tcBorders>
              <w:top w:val="nil"/>
              <w:left w:val="nil"/>
              <w:bottom w:val="single" w:sz="4" w:space="0" w:color="auto"/>
              <w:right w:val="single" w:sz="4" w:space="0" w:color="auto"/>
            </w:tcBorders>
            <w:shd w:val="clear" w:color="auto" w:fill="auto"/>
          </w:tcPr>
          <w:p w14:paraId="58F9CC21"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0218F279" w14:textId="77777777" w:rsidR="0041316E" w:rsidRPr="001A0DB3" w:rsidRDefault="0041316E" w:rsidP="004B6E9F">
            <w:pPr>
              <w:jc w:val="left"/>
              <w:rPr>
                <w:rFonts w:asciiTheme="minorHAnsi" w:hAnsiTheme="minorHAnsi" w:cstheme="minorHAnsi"/>
                <w:iCs/>
                <w:color w:val="000000" w:themeColor="text1"/>
                <w:sz w:val="14"/>
                <w:szCs w:val="14"/>
              </w:rPr>
            </w:pPr>
          </w:p>
        </w:tc>
      </w:tr>
      <w:tr w:rsidR="0041316E" w:rsidRPr="001A0DB3" w14:paraId="37C8B022"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24C4D2CE"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noWrap/>
            <w:vAlign w:val="bottom"/>
          </w:tcPr>
          <w:p w14:paraId="2DD7F68A"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5119CD78" w14:textId="77777777" w:rsidR="0041316E" w:rsidRPr="001A0DB3" w:rsidRDefault="0041316E" w:rsidP="004B6E9F">
            <w:pPr>
              <w:jc w:val="left"/>
              <w:rPr>
                <w:rFonts w:asciiTheme="minorHAnsi" w:hAnsiTheme="minorHAnsi" w:cstheme="minorHAnsi"/>
                <w:b/>
                <w:color w:val="000000" w:themeColor="text1"/>
                <w:sz w:val="14"/>
                <w:szCs w:val="14"/>
              </w:rPr>
            </w:pPr>
            <w:r w:rsidRPr="001A0DB3">
              <w:rPr>
                <w:rFonts w:asciiTheme="minorHAnsi" w:hAnsiTheme="minorHAnsi" w:cstheme="minorHAnsi"/>
                <w:b/>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b/>
                <w:color w:val="000000" w:themeColor="text1"/>
                <w:sz w:val="14"/>
                <w:szCs w:val="14"/>
              </w:rPr>
              <w:instrText xml:space="preserve"> FORMCHECKBOX </w:instrText>
            </w:r>
            <w:r w:rsidR="00D7531B">
              <w:rPr>
                <w:rFonts w:asciiTheme="minorHAnsi" w:hAnsiTheme="minorHAnsi" w:cstheme="minorHAnsi"/>
                <w:b/>
                <w:color w:val="000000" w:themeColor="text1"/>
                <w:sz w:val="14"/>
                <w:szCs w:val="14"/>
              </w:rPr>
            </w:r>
            <w:r w:rsidR="00D7531B">
              <w:rPr>
                <w:rFonts w:asciiTheme="minorHAnsi" w:hAnsiTheme="minorHAnsi" w:cstheme="minorHAnsi"/>
                <w:b/>
                <w:color w:val="000000" w:themeColor="text1"/>
                <w:sz w:val="14"/>
                <w:szCs w:val="14"/>
              </w:rPr>
              <w:fldChar w:fldCharType="separate"/>
            </w:r>
            <w:r w:rsidRPr="001A0DB3">
              <w:rPr>
                <w:rFonts w:asciiTheme="minorHAnsi" w:hAnsiTheme="minorHAnsi" w:cstheme="minorHAnsi"/>
                <w:b/>
                <w:color w:val="000000" w:themeColor="text1"/>
                <w:sz w:val="14"/>
                <w:szCs w:val="14"/>
              </w:rPr>
              <w:fldChar w:fldCharType="end"/>
            </w:r>
            <w:r w:rsidRPr="001A0DB3">
              <w:rPr>
                <w:rFonts w:asciiTheme="minorHAnsi" w:hAnsiTheme="minorHAnsi" w:cstheme="minorHAnsi"/>
                <w:b/>
                <w:bCs/>
                <w:color w:val="000000" w:themeColor="text1"/>
                <w:sz w:val="14"/>
                <w:szCs w:val="14"/>
              </w:rPr>
              <w:t>Climate Change Adaptation</w:t>
            </w:r>
          </w:p>
        </w:tc>
        <w:tc>
          <w:tcPr>
            <w:tcW w:w="1413" w:type="pct"/>
            <w:tcBorders>
              <w:top w:val="nil"/>
              <w:left w:val="nil"/>
              <w:bottom w:val="single" w:sz="4" w:space="0" w:color="auto"/>
              <w:right w:val="single" w:sz="4" w:space="0" w:color="auto"/>
            </w:tcBorders>
            <w:shd w:val="clear" w:color="auto" w:fill="auto"/>
          </w:tcPr>
          <w:p w14:paraId="65EC5D6B" w14:textId="77777777" w:rsidR="0041316E" w:rsidRPr="001A0DB3" w:rsidRDefault="0041316E" w:rsidP="004B6E9F">
            <w:pPr>
              <w:jc w:val="left"/>
              <w:rPr>
                <w:rFonts w:asciiTheme="minorHAnsi" w:hAnsiTheme="minorHAnsi" w:cstheme="minorHAnsi"/>
                <w:color w:val="000000" w:themeColor="text1"/>
                <w:sz w:val="14"/>
                <w:szCs w:val="14"/>
              </w:rPr>
            </w:pPr>
          </w:p>
        </w:tc>
      </w:tr>
      <w:tr w:rsidR="0041316E" w:rsidRPr="001A0DB3" w14:paraId="7B81FFF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2919CF29"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noWrap/>
            <w:vAlign w:val="bottom"/>
          </w:tcPr>
          <w:p w14:paraId="5E2D2452" w14:textId="77777777" w:rsidR="0041316E" w:rsidRPr="001A0DB3" w:rsidRDefault="0041316E" w:rsidP="004B6E9F">
            <w:pPr>
              <w:jc w:val="left"/>
              <w:rPr>
                <w:rFonts w:asciiTheme="minorHAnsi" w:hAnsiTheme="minorHAnsi" w:cstheme="minorHAnsi"/>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04D7421F"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51105B0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Climate Finance</w:t>
            </w:r>
          </w:p>
        </w:tc>
      </w:tr>
      <w:tr w:rsidR="0041316E" w:rsidRPr="001A0DB3" w14:paraId="4FD4FDD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545F62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280047C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DCF47F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4085C9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Least Developed Countries</w:t>
            </w:r>
          </w:p>
        </w:tc>
      </w:tr>
      <w:tr w:rsidR="0041316E" w:rsidRPr="001A0DB3" w14:paraId="014B01E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1B446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661AE8D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1639BB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55A390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Small Island Developing States</w:t>
            </w:r>
          </w:p>
        </w:tc>
      </w:tr>
      <w:tr w:rsidR="0041316E" w:rsidRPr="001A0DB3" w14:paraId="22B0980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941F5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0E83C14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F99755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D3844B4"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Disaster Risk Management</w:t>
            </w:r>
          </w:p>
        </w:tc>
      </w:tr>
      <w:tr w:rsidR="0041316E" w:rsidRPr="001A0DB3" w14:paraId="3FDD90C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C4973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6FE9D09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7F38F3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5C9F58A"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Sea-level rise</w:t>
            </w:r>
          </w:p>
        </w:tc>
      </w:tr>
      <w:tr w:rsidR="0041316E" w:rsidRPr="001A0DB3" w14:paraId="69D3CDC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32077CAE"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noWrap/>
            <w:vAlign w:val="bottom"/>
          </w:tcPr>
          <w:p w14:paraId="6446F201"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10BF058E"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0B44CF5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Climate Resilience</w:t>
            </w:r>
          </w:p>
        </w:tc>
      </w:tr>
      <w:tr w:rsidR="0041316E" w:rsidRPr="001A0DB3" w14:paraId="1738FC9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8AC89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503F80D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F3E5BF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65C1FB4"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Climate information</w:t>
            </w:r>
          </w:p>
        </w:tc>
      </w:tr>
      <w:tr w:rsidR="0041316E" w:rsidRPr="001A0DB3" w14:paraId="2A2D62C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3F935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2204199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2569D6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FE1880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Ecosystem-based Adaptation</w:t>
            </w:r>
          </w:p>
        </w:tc>
      </w:tr>
      <w:tr w:rsidR="0041316E" w:rsidRPr="001A0DB3" w14:paraId="64269F9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33DA3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2246587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FBD0F8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3093AEF"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Adaptation Tech Transfer</w:t>
            </w:r>
          </w:p>
        </w:tc>
      </w:tr>
      <w:tr w:rsidR="0041316E" w:rsidRPr="001A0DB3" w14:paraId="32540EB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C5499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03A5B2C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6C82C4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8565051"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 xml:space="preserve">National Adaptation </w:t>
            </w:r>
            <w:proofErr w:type="spellStart"/>
            <w:r w:rsidRPr="001A0DB3">
              <w:rPr>
                <w:rFonts w:asciiTheme="minorHAnsi" w:hAnsiTheme="minorHAnsi" w:cstheme="minorHAnsi"/>
                <w:color w:val="000000" w:themeColor="text1"/>
                <w:sz w:val="14"/>
                <w:szCs w:val="14"/>
              </w:rPr>
              <w:t>Programme</w:t>
            </w:r>
            <w:proofErr w:type="spellEnd"/>
            <w:r w:rsidRPr="001A0DB3">
              <w:rPr>
                <w:rFonts w:asciiTheme="minorHAnsi" w:hAnsiTheme="minorHAnsi" w:cstheme="minorHAnsi"/>
                <w:color w:val="000000" w:themeColor="text1"/>
                <w:sz w:val="14"/>
                <w:szCs w:val="14"/>
              </w:rPr>
              <w:t xml:space="preserve"> of Action</w:t>
            </w:r>
          </w:p>
        </w:tc>
      </w:tr>
      <w:tr w:rsidR="0041316E" w:rsidRPr="001A0DB3" w14:paraId="56B9242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C458E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5094073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9E491C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0B97B3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National Adaptation Plan</w:t>
            </w:r>
          </w:p>
        </w:tc>
      </w:tr>
      <w:tr w:rsidR="0041316E" w:rsidRPr="001A0DB3" w14:paraId="2EE3F9D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ADD6D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0317158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7A18A5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B455BE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Mainstreaming Adaptation</w:t>
            </w:r>
          </w:p>
        </w:tc>
      </w:tr>
      <w:tr w:rsidR="0041316E" w:rsidRPr="001A0DB3" w14:paraId="7F914A0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F4CB9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1C32CD2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3F40EE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4EBA7CE"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Private Sector</w:t>
            </w:r>
          </w:p>
        </w:tc>
      </w:tr>
      <w:tr w:rsidR="0041316E" w:rsidRPr="001A0DB3" w14:paraId="3020E62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D2A1C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4294121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58730A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E6191B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Innovation</w:t>
            </w:r>
          </w:p>
        </w:tc>
      </w:tr>
      <w:tr w:rsidR="0041316E" w:rsidRPr="001A0DB3" w14:paraId="08912F5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2A9F5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732EB9E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29E6D8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2DC4D5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Complementarity</w:t>
            </w:r>
          </w:p>
        </w:tc>
      </w:tr>
      <w:tr w:rsidR="0041316E" w:rsidRPr="001A0DB3" w14:paraId="6BEC8B1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D22A4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4DAD6B9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10572B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90EE825"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Community-based Adaptation</w:t>
            </w:r>
          </w:p>
        </w:tc>
      </w:tr>
      <w:tr w:rsidR="0041316E" w:rsidRPr="001A0DB3" w14:paraId="24611D9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A1AFC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11E2246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B9BC15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1155D1DF"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Livelihoods</w:t>
            </w:r>
          </w:p>
        </w:tc>
      </w:tr>
      <w:tr w:rsidR="0041316E" w:rsidRPr="001A0DB3" w14:paraId="4C44A31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BA2CC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4D54F48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4F36EE1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Climate Change Mitigation</w:t>
            </w:r>
          </w:p>
        </w:tc>
        <w:tc>
          <w:tcPr>
            <w:tcW w:w="1413" w:type="pct"/>
            <w:tcBorders>
              <w:top w:val="nil"/>
              <w:left w:val="nil"/>
              <w:bottom w:val="single" w:sz="4" w:space="0" w:color="auto"/>
              <w:right w:val="single" w:sz="4" w:space="0" w:color="auto"/>
            </w:tcBorders>
            <w:shd w:val="clear" w:color="auto" w:fill="auto"/>
          </w:tcPr>
          <w:p w14:paraId="0959920D" w14:textId="77777777" w:rsidR="0041316E" w:rsidRPr="001A0DB3" w:rsidRDefault="0041316E" w:rsidP="004B6E9F">
            <w:pPr>
              <w:jc w:val="left"/>
              <w:rPr>
                <w:rFonts w:asciiTheme="minorHAnsi" w:hAnsiTheme="minorHAnsi" w:cstheme="minorHAnsi"/>
                <w:iCs/>
                <w:color w:val="000000" w:themeColor="text1"/>
                <w:sz w:val="14"/>
                <w:szCs w:val="14"/>
              </w:rPr>
            </w:pPr>
          </w:p>
        </w:tc>
      </w:tr>
      <w:tr w:rsidR="0041316E" w:rsidRPr="001A0DB3" w14:paraId="2442344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tcPr>
          <w:p w14:paraId="00315CD6"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136" w:type="pct"/>
            <w:tcBorders>
              <w:top w:val="nil"/>
              <w:left w:val="nil"/>
              <w:bottom w:val="single" w:sz="4" w:space="0" w:color="auto"/>
              <w:right w:val="single" w:sz="4" w:space="0" w:color="auto"/>
            </w:tcBorders>
            <w:shd w:val="clear" w:color="auto" w:fill="auto"/>
            <w:noWrap/>
            <w:vAlign w:val="bottom"/>
          </w:tcPr>
          <w:p w14:paraId="00C3290E" w14:textId="77777777" w:rsidR="0041316E" w:rsidRPr="001A0DB3" w:rsidRDefault="0041316E" w:rsidP="004B6E9F">
            <w:pPr>
              <w:jc w:val="left"/>
              <w:rPr>
                <w:rFonts w:asciiTheme="minorHAnsi" w:hAnsiTheme="minorHAnsi" w:cstheme="minorHAnsi"/>
                <w:b/>
                <w:bCs/>
                <w:color w:val="000000" w:themeColor="text1"/>
                <w:sz w:val="14"/>
                <w:szCs w:val="14"/>
              </w:rPr>
            </w:pPr>
          </w:p>
        </w:tc>
        <w:tc>
          <w:tcPr>
            <w:tcW w:w="1463" w:type="pct"/>
            <w:tcBorders>
              <w:top w:val="nil"/>
              <w:left w:val="nil"/>
              <w:bottom w:val="single" w:sz="4" w:space="0" w:color="auto"/>
              <w:right w:val="single" w:sz="4" w:space="0" w:color="auto"/>
            </w:tcBorders>
            <w:shd w:val="clear" w:color="auto" w:fill="auto"/>
          </w:tcPr>
          <w:p w14:paraId="5A0AB11D" w14:textId="77777777" w:rsidR="0041316E" w:rsidRPr="001A0DB3" w:rsidRDefault="0041316E" w:rsidP="004B6E9F">
            <w:pPr>
              <w:jc w:val="left"/>
              <w:rPr>
                <w:rFonts w:asciiTheme="minorHAnsi" w:hAnsiTheme="minorHAnsi" w:cstheme="minorHAnsi"/>
                <w:color w:val="000000" w:themeColor="text1"/>
                <w:sz w:val="14"/>
                <w:szCs w:val="14"/>
              </w:rPr>
            </w:pPr>
          </w:p>
        </w:tc>
        <w:tc>
          <w:tcPr>
            <w:tcW w:w="1413" w:type="pct"/>
            <w:tcBorders>
              <w:top w:val="nil"/>
              <w:left w:val="nil"/>
              <w:bottom w:val="single" w:sz="4" w:space="0" w:color="auto"/>
              <w:right w:val="single" w:sz="4" w:space="0" w:color="auto"/>
            </w:tcBorders>
            <w:shd w:val="clear" w:color="auto" w:fill="auto"/>
          </w:tcPr>
          <w:p w14:paraId="67398222"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Agriculture, Forestry, and other Land Use</w:t>
            </w:r>
          </w:p>
        </w:tc>
      </w:tr>
      <w:tr w:rsidR="0041316E" w:rsidRPr="001A0DB3" w14:paraId="0C851444"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DC978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1BAD188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A93367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C9CF58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Energy Efficiency</w:t>
            </w:r>
          </w:p>
        </w:tc>
      </w:tr>
      <w:tr w:rsidR="0041316E" w:rsidRPr="001A0DB3" w14:paraId="597B7A99"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86739B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5B1DE01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42BD969"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14043F2" w14:textId="77777777" w:rsidR="0041316E" w:rsidRPr="001A0DB3" w:rsidRDefault="0041316E" w:rsidP="004B6E9F">
            <w:pPr>
              <w:ind w:left="192" w:hanging="192"/>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Sustainable Urban Systems and Transport</w:t>
            </w:r>
          </w:p>
        </w:tc>
      </w:tr>
      <w:tr w:rsidR="0041316E" w:rsidRPr="001A0DB3" w14:paraId="38019446"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1B17B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3768F8E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120BB4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6FBCC5EA"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Technology Transfer</w:t>
            </w:r>
          </w:p>
        </w:tc>
      </w:tr>
      <w:tr w:rsidR="0041316E" w:rsidRPr="001A0DB3" w14:paraId="4D09E3B7"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FA21B6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7902B77A"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7845BAD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261D4C6E"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Renewable Energy</w:t>
            </w:r>
          </w:p>
        </w:tc>
      </w:tr>
      <w:tr w:rsidR="0041316E" w:rsidRPr="001A0DB3" w14:paraId="38603961"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F71AF76"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1764FC6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1833367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7FBE08B0"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iCs/>
                <w:color w:val="000000" w:themeColor="text1"/>
                <w:sz w:val="14"/>
                <w:szCs w:val="14"/>
              </w:rPr>
              <w:t>Financing</w:t>
            </w:r>
          </w:p>
        </w:tc>
      </w:tr>
      <w:tr w:rsidR="0041316E" w:rsidRPr="001A0DB3" w14:paraId="46816080"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86186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5962086B"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0E9E024"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474894CD"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Enabling Activities</w:t>
            </w:r>
          </w:p>
        </w:tc>
      </w:tr>
      <w:tr w:rsidR="0041316E" w:rsidRPr="001A0DB3" w14:paraId="7D75923B"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5FFB2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3932A2D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669D06D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Technology Transfer</w:t>
            </w:r>
          </w:p>
        </w:tc>
        <w:tc>
          <w:tcPr>
            <w:tcW w:w="1413" w:type="pct"/>
            <w:tcBorders>
              <w:top w:val="nil"/>
              <w:left w:val="nil"/>
              <w:bottom w:val="single" w:sz="4" w:space="0" w:color="auto"/>
              <w:right w:val="single" w:sz="4" w:space="0" w:color="auto"/>
            </w:tcBorders>
            <w:shd w:val="clear" w:color="auto" w:fill="auto"/>
            <w:hideMark/>
          </w:tcPr>
          <w:p w14:paraId="311B401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2112F78E"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77DB45"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6B23A707"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51CBA3E3"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C5B2E7C"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 xml:space="preserve">Poznan Strategic </w:t>
            </w:r>
            <w:proofErr w:type="spellStart"/>
            <w:r w:rsidRPr="001A0DB3">
              <w:rPr>
                <w:rFonts w:asciiTheme="minorHAnsi" w:hAnsiTheme="minorHAnsi" w:cstheme="minorHAnsi"/>
                <w:color w:val="000000" w:themeColor="text1"/>
                <w:sz w:val="14"/>
                <w:szCs w:val="14"/>
              </w:rPr>
              <w:t>Programme</w:t>
            </w:r>
            <w:proofErr w:type="spellEnd"/>
            <w:r w:rsidRPr="001A0DB3">
              <w:rPr>
                <w:rFonts w:asciiTheme="minorHAnsi" w:hAnsiTheme="minorHAnsi" w:cstheme="minorHAnsi"/>
                <w:color w:val="000000" w:themeColor="text1"/>
                <w:sz w:val="14"/>
                <w:szCs w:val="14"/>
              </w:rPr>
              <w:t xml:space="preserve"> on Technology Transfer</w:t>
            </w:r>
          </w:p>
        </w:tc>
      </w:tr>
      <w:tr w:rsidR="0041316E" w:rsidRPr="001A0DB3" w14:paraId="26C9B0C3"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AFD86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480CDA41"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301DC15D"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08FC6C9"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Climate Technology Centre &amp; Network (CTCN)</w:t>
            </w:r>
          </w:p>
        </w:tc>
      </w:tr>
      <w:tr w:rsidR="0041316E" w:rsidRPr="001A0DB3" w14:paraId="5B30336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8EF4F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6158A20D"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04DA7A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5E25621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Endogenous technology</w:t>
            </w:r>
          </w:p>
        </w:tc>
      </w:tr>
      <w:tr w:rsidR="0041316E" w:rsidRPr="001A0DB3" w14:paraId="1193F245"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31526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76334502"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27EB46C7" w14:textId="77777777" w:rsidR="0041316E" w:rsidRPr="001A0DB3" w:rsidRDefault="0041316E" w:rsidP="004B6E9F">
            <w:pPr>
              <w:jc w:val="left"/>
              <w:rPr>
                <w:rFonts w:asciiTheme="minorHAnsi" w:hAnsiTheme="minorHAnsi" w:cstheme="minorHAnsi"/>
                <w:iCs/>
                <w:color w:val="000000" w:themeColor="text1"/>
                <w:sz w:val="14"/>
                <w:szCs w:val="14"/>
              </w:rPr>
            </w:pPr>
            <w:r w:rsidRPr="001A0DB3">
              <w:rPr>
                <w:rFonts w:asciiTheme="minorHAnsi" w:hAnsiTheme="minorHAnsi" w:cstheme="minorHAnsi"/>
                <w:i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08070D40"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Technology Needs Assessment</w:t>
            </w:r>
          </w:p>
        </w:tc>
      </w:tr>
      <w:tr w:rsidR="0041316E" w:rsidRPr="001A0DB3" w14:paraId="337BFADF"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C2065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757B6B63"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noWrap/>
            <w:vAlign w:val="bottom"/>
            <w:hideMark/>
          </w:tcPr>
          <w:p w14:paraId="1AD39EFE"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noWrap/>
            <w:vAlign w:val="bottom"/>
            <w:hideMark/>
          </w:tcPr>
          <w:p w14:paraId="43872AA6"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Adaptation Tech Transfer</w:t>
            </w:r>
          </w:p>
        </w:tc>
      </w:tr>
      <w:tr w:rsidR="0041316E" w:rsidRPr="001A0DB3" w14:paraId="0BAB1DDA"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540B50"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5142CEC8"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hideMark/>
          </w:tcPr>
          <w:p w14:paraId="0B03BCE1" w14:textId="77777777" w:rsidR="0041316E" w:rsidRPr="001A0DB3" w:rsidRDefault="0041316E" w:rsidP="004B6E9F">
            <w:pPr>
              <w:ind w:left="150" w:hanging="150"/>
              <w:jc w:val="left"/>
              <w:rPr>
                <w:rFonts w:asciiTheme="minorHAnsi" w:hAnsiTheme="minorHAnsi" w:cstheme="minorHAnsi"/>
                <w:b/>
                <w:bCs/>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b/>
                <w:bCs/>
                <w:color w:val="000000" w:themeColor="text1"/>
                <w:sz w:val="14"/>
                <w:szCs w:val="14"/>
              </w:rPr>
              <w:t>United Nations Framework on Climate Change</w:t>
            </w:r>
          </w:p>
        </w:tc>
        <w:tc>
          <w:tcPr>
            <w:tcW w:w="1413" w:type="pct"/>
            <w:tcBorders>
              <w:top w:val="nil"/>
              <w:left w:val="nil"/>
              <w:bottom w:val="single" w:sz="4" w:space="0" w:color="auto"/>
              <w:right w:val="single" w:sz="4" w:space="0" w:color="auto"/>
            </w:tcBorders>
            <w:shd w:val="clear" w:color="auto" w:fill="auto"/>
            <w:noWrap/>
            <w:vAlign w:val="bottom"/>
            <w:hideMark/>
          </w:tcPr>
          <w:p w14:paraId="2971BEA2"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r>
      <w:tr w:rsidR="0041316E" w:rsidRPr="001A0DB3" w14:paraId="3963EBFC" w14:textId="77777777" w:rsidTr="004B6E9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A4F53C"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136" w:type="pct"/>
            <w:tcBorders>
              <w:top w:val="nil"/>
              <w:left w:val="nil"/>
              <w:bottom w:val="single" w:sz="4" w:space="0" w:color="auto"/>
              <w:right w:val="single" w:sz="4" w:space="0" w:color="auto"/>
            </w:tcBorders>
            <w:shd w:val="clear" w:color="auto" w:fill="auto"/>
            <w:noWrap/>
            <w:vAlign w:val="bottom"/>
            <w:hideMark/>
          </w:tcPr>
          <w:p w14:paraId="5960CBBF" w14:textId="77777777" w:rsidR="0041316E" w:rsidRPr="001A0DB3" w:rsidRDefault="0041316E" w:rsidP="004B6E9F">
            <w:pPr>
              <w:jc w:val="left"/>
              <w:rPr>
                <w:rFonts w:asciiTheme="minorHAnsi" w:hAnsiTheme="minorHAnsi" w:cstheme="minorHAnsi"/>
                <w:b/>
                <w:bCs/>
                <w:color w:val="000000" w:themeColor="text1"/>
                <w:sz w:val="14"/>
                <w:szCs w:val="14"/>
              </w:rPr>
            </w:pPr>
            <w:r w:rsidRPr="001A0DB3">
              <w:rPr>
                <w:rFonts w:asciiTheme="minorHAnsi" w:hAnsiTheme="minorHAnsi" w:cstheme="minorHAnsi"/>
                <w:b/>
                <w:bCs/>
                <w:color w:val="000000" w:themeColor="text1"/>
                <w:sz w:val="14"/>
                <w:szCs w:val="14"/>
              </w:rPr>
              <w:t> </w:t>
            </w:r>
          </w:p>
        </w:tc>
        <w:tc>
          <w:tcPr>
            <w:tcW w:w="1463" w:type="pct"/>
            <w:tcBorders>
              <w:top w:val="nil"/>
              <w:left w:val="nil"/>
              <w:bottom w:val="single" w:sz="4" w:space="0" w:color="auto"/>
              <w:right w:val="single" w:sz="4" w:space="0" w:color="auto"/>
            </w:tcBorders>
            <w:shd w:val="clear" w:color="auto" w:fill="auto"/>
            <w:noWrap/>
            <w:vAlign w:val="bottom"/>
            <w:hideMark/>
          </w:tcPr>
          <w:p w14:paraId="71754D21" w14:textId="77777777" w:rsidR="0041316E" w:rsidRPr="001A0DB3" w:rsidRDefault="0041316E" w:rsidP="004B6E9F">
            <w:pPr>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t> </w:t>
            </w:r>
          </w:p>
        </w:tc>
        <w:tc>
          <w:tcPr>
            <w:tcW w:w="1413" w:type="pct"/>
            <w:tcBorders>
              <w:top w:val="nil"/>
              <w:left w:val="nil"/>
              <w:bottom w:val="single" w:sz="4" w:space="0" w:color="auto"/>
              <w:right w:val="single" w:sz="4" w:space="0" w:color="auto"/>
            </w:tcBorders>
            <w:shd w:val="clear" w:color="auto" w:fill="auto"/>
            <w:hideMark/>
          </w:tcPr>
          <w:p w14:paraId="3C1CD6A9" w14:textId="77777777" w:rsidR="0041316E" w:rsidRPr="001A0DB3" w:rsidRDefault="0041316E" w:rsidP="004B6E9F">
            <w:pPr>
              <w:ind w:left="192" w:hanging="192"/>
              <w:jc w:val="left"/>
              <w:rPr>
                <w:rFonts w:asciiTheme="minorHAnsi" w:hAnsiTheme="minorHAnsi" w:cstheme="minorHAnsi"/>
                <w:color w:val="000000" w:themeColor="text1"/>
                <w:sz w:val="14"/>
                <w:szCs w:val="14"/>
              </w:rPr>
            </w:pPr>
            <w:r w:rsidRPr="001A0DB3">
              <w:rPr>
                <w:rFonts w:asciiTheme="minorHAnsi" w:hAnsiTheme="minorHAnsi" w:cstheme="minorHAnsi"/>
                <w:color w:val="000000" w:themeColor="text1"/>
                <w:sz w:val="14"/>
                <w:szCs w:val="14"/>
              </w:rPr>
              <w:fldChar w:fldCharType="begin">
                <w:ffData>
                  <w:name w:val="IAP_cities"/>
                  <w:enabled/>
                  <w:calcOnExit w:val="0"/>
                  <w:checkBox>
                    <w:sizeAuto/>
                    <w:default w:val="0"/>
                  </w:checkBox>
                </w:ffData>
              </w:fldChar>
            </w:r>
            <w:r w:rsidRPr="001A0DB3">
              <w:rPr>
                <w:rFonts w:asciiTheme="minorHAnsi" w:hAnsiTheme="minorHAnsi" w:cstheme="minorHAnsi"/>
                <w:color w:val="000000" w:themeColor="text1"/>
                <w:sz w:val="14"/>
                <w:szCs w:val="14"/>
              </w:rPr>
              <w:instrText xml:space="preserve"> FORMCHECKBOX </w:instrText>
            </w:r>
            <w:r w:rsidR="00D7531B">
              <w:rPr>
                <w:rFonts w:asciiTheme="minorHAnsi" w:hAnsiTheme="minorHAnsi" w:cstheme="minorHAnsi"/>
                <w:color w:val="000000" w:themeColor="text1"/>
                <w:sz w:val="14"/>
                <w:szCs w:val="14"/>
              </w:rPr>
            </w:r>
            <w:r w:rsidR="00D7531B">
              <w:rPr>
                <w:rFonts w:asciiTheme="minorHAnsi" w:hAnsiTheme="minorHAnsi" w:cstheme="minorHAnsi"/>
                <w:color w:val="000000" w:themeColor="text1"/>
                <w:sz w:val="14"/>
                <w:szCs w:val="14"/>
              </w:rPr>
              <w:fldChar w:fldCharType="separate"/>
            </w:r>
            <w:r w:rsidRPr="001A0DB3">
              <w:rPr>
                <w:rFonts w:asciiTheme="minorHAnsi" w:hAnsiTheme="minorHAnsi" w:cstheme="minorHAnsi"/>
                <w:color w:val="000000" w:themeColor="text1"/>
                <w:sz w:val="14"/>
                <w:szCs w:val="14"/>
              </w:rPr>
              <w:fldChar w:fldCharType="end"/>
            </w:r>
            <w:r w:rsidRPr="001A0DB3">
              <w:rPr>
                <w:rFonts w:asciiTheme="minorHAnsi" w:hAnsiTheme="minorHAnsi" w:cstheme="minorHAnsi"/>
                <w:color w:val="000000" w:themeColor="text1"/>
                <w:sz w:val="14"/>
                <w:szCs w:val="14"/>
              </w:rPr>
              <w:t>Nationally Determined Contribution</w:t>
            </w:r>
          </w:p>
        </w:tc>
      </w:tr>
    </w:tbl>
    <w:p w14:paraId="4960ED2D" w14:textId="77777777" w:rsidR="0041316E" w:rsidRPr="00B25CDB" w:rsidRDefault="0041316E" w:rsidP="0041316E">
      <w:pPr>
        <w:rPr>
          <w:color w:val="000000" w:themeColor="text1"/>
        </w:rPr>
      </w:pPr>
    </w:p>
    <w:p w14:paraId="2677ADE4" w14:textId="77777777" w:rsidR="0041316E" w:rsidRPr="006C5CC6" w:rsidRDefault="0041316E" w:rsidP="0041316E"/>
    <w:p w14:paraId="0293591F" w14:textId="77777777" w:rsidR="0041316E" w:rsidRPr="006C5CC6" w:rsidRDefault="0041316E" w:rsidP="006C5CC6"/>
    <w:sectPr w:rsidR="0041316E" w:rsidRPr="006C5CC6" w:rsidSect="004E1E38">
      <w:pgSz w:w="12240" w:h="15840"/>
      <w:pgMar w:top="720" w:right="720" w:bottom="720" w:left="426"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2A062" w14:textId="77777777" w:rsidR="00D7531B" w:rsidRDefault="00D7531B">
      <w:r>
        <w:separator/>
      </w:r>
    </w:p>
  </w:endnote>
  <w:endnote w:type="continuationSeparator" w:id="0">
    <w:p w14:paraId="5D27F3F2" w14:textId="77777777" w:rsidR="00D7531B" w:rsidRDefault="00D7531B">
      <w:r>
        <w:continuationSeparator/>
      </w:r>
    </w:p>
  </w:endnote>
  <w:endnote w:type="continuationNotice" w:id="1">
    <w:p w14:paraId="3AB45C81" w14:textId="77777777" w:rsidR="00D7531B" w:rsidRDefault="00D75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B388" w14:textId="77777777" w:rsidR="00B501AB" w:rsidRDefault="00B501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C53E" w14:textId="77777777" w:rsidR="0029070F" w:rsidRDefault="0029070F" w:rsidP="0029070F">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1425C267" w14:textId="77777777" w:rsidR="0029070F" w:rsidRDefault="0029070F" w:rsidP="0029070F">
    <w:pPr>
      <w:pStyle w:val="Pieddepage"/>
      <w:ind w:left="-540" w:right="360"/>
      <w:rPr>
        <w:color w:val="999999"/>
        <w:sz w:val="16"/>
      </w:rPr>
    </w:pPr>
    <w:r>
      <w:rPr>
        <w:color w:val="999999"/>
        <w:sz w:val="16"/>
      </w:rPr>
      <w:t xml:space="preserve">                      </w:t>
    </w:r>
  </w:p>
  <w:p w14:paraId="079FABF5" w14:textId="77777777" w:rsidR="0029070F" w:rsidRPr="00BC65D9" w:rsidRDefault="0029070F" w:rsidP="00B501AB">
    <w:pPr>
      <w:pStyle w:val="Pieddepage"/>
      <w:ind w:left="142"/>
    </w:pPr>
    <w:r>
      <w:rPr>
        <w:color w:val="999999"/>
        <w:sz w:val="16"/>
      </w:rPr>
      <w:t xml:space="preserve">GEF-7 PIF Template-March 15, 2019 (revised) </w:t>
    </w:r>
  </w:p>
  <w:p w14:paraId="0A3B3B9B" w14:textId="77777777" w:rsidR="00AF4937" w:rsidRPr="0029070F" w:rsidRDefault="00AF4937" w:rsidP="0029070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FEDD" w14:textId="77777777" w:rsidR="00B501AB" w:rsidRDefault="00B501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A6A9" w14:textId="77777777" w:rsidR="00D7531B" w:rsidRDefault="00D7531B">
      <w:r>
        <w:rPr>
          <w:color w:val="000000"/>
        </w:rPr>
        <w:separator/>
      </w:r>
    </w:p>
  </w:footnote>
  <w:footnote w:type="continuationSeparator" w:id="0">
    <w:p w14:paraId="41287C3B" w14:textId="77777777" w:rsidR="00D7531B" w:rsidRDefault="00D7531B">
      <w:r>
        <w:continuationSeparator/>
      </w:r>
    </w:p>
  </w:footnote>
  <w:footnote w:type="continuationNotice" w:id="1">
    <w:p w14:paraId="39D360C4" w14:textId="77777777" w:rsidR="00D7531B" w:rsidRDefault="00D7531B"/>
  </w:footnote>
  <w:footnote w:id="2">
    <w:p w14:paraId="10D137A4" w14:textId="7FE751B3" w:rsidR="00A560EF" w:rsidRPr="00394939" w:rsidRDefault="00A560EF" w:rsidP="00394939">
      <w:pPr>
        <w:pStyle w:val="Notedebasdepage"/>
        <w:ind w:left="142" w:right="-540" w:hanging="142"/>
        <w:jc w:val="left"/>
        <w:rPr>
          <w:sz w:val="15"/>
          <w:szCs w:val="15"/>
        </w:rPr>
      </w:pPr>
      <w:r w:rsidRPr="00394939">
        <w:rPr>
          <w:rStyle w:val="Appelnotedebasdep"/>
          <w:sz w:val="15"/>
          <w:szCs w:val="15"/>
          <w:highlight w:val="lightGray"/>
        </w:rPr>
        <w:footnoteRef/>
      </w:r>
      <w:r w:rsidRPr="00394939">
        <w:rPr>
          <w:sz w:val="15"/>
          <w:szCs w:val="15"/>
          <w:highlight w:val="lightGray"/>
        </w:rPr>
        <w:t xml:space="preserve"> Project ID number will be assigned by GEFSEC and to be entered by Agency in subsequent document submissions.</w:t>
      </w:r>
    </w:p>
  </w:footnote>
  <w:footnote w:id="3">
    <w:p w14:paraId="669CFC2C" w14:textId="77777777" w:rsidR="002C0796" w:rsidRPr="00394939" w:rsidRDefault="002C0796"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The term ‘LDN frameworks’ refers to the Scientific Conceptual Framework for LDN (LDN-SCF), which implies as minimum three features within this project (considered as the key principles): (1) the application of LDN fundamentals; (2) delivery of multiple benefits (including gender equality and women’s empowerment); (3) responsible and inclusive governance (including social cohesion). Under the fundamentals, we mention </w:t>
      </w:r>
      <w:r w:rsidRPr="00394939">
        <w:rPr>
          <w:i/>
          <w:iCs/>
          <w:sz w:val="15"/>
          <w:szCs w:val="15"/>
        </w:rPr>
        <w:t>inter alia</w:t>
      </w:r>
      <w:r w:rsidRPr="00394939">
        <w:rPr>
          <w:sz w:val="15"/>
          <w:szCs w:val="15"/>
        </w:rPr>
        <w:t xml:space="preserve"> the application of a landscape approach and of the 'LDN response hierarchy’ within a landscape in the pursuit of neutrality goals (avoid, reduce, reverse), gender sensitive project design and the pursuit of SDG 15.3, among other features. </w:t>
      </w:r>
    </w:p>
  </w:footnote>
  <w:footnote w:id="4">
    <w:p w14:paraId="2F831DE5" w14:textId="77777777" w:rsidR="002C0796" w:rsidRPr="00394939" w:rsidRDefault="002C0796"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After the French acronym </w:t>
      </w:r>
      <w:r w:rsidRPr="00394939">
        <w:rPr>
          <w:i/>
          <w:sz w:val="15"/>
          <w:szCs w:val="15"/>
        </w:rPr>
        <w:t xml:space="preserve">Coalition </w:t>
      </w:r>
      <w:proofErr w:type="spellStart"/>
      <w:r w:rsidRPr="00394939">
        <w:rPr>
          <w:i/>
          <w:sz w:val="15"/>
          <w:szCs w:val="15"/>
        </w:rPr>
        <w:t>nationale</w:t>
      </w:r>
      <w:proofErr w:type="spellEnd"/>
      <w:r w:rsidRPr="00394939">
        <w:rPr>
          <w:i/>
          <w:sz w:val="15"/>
          <w:szCs w:val="15"/>
        </w:rPr>
        <w:t xml:space="preserve"> de gestion durable des </w:t>
      </w:r>
      <w:proofErr w:type="spellStart"/>
      <w:r w:rsidRPr="00394939">
        <w:rPr>
          <w:i/>
          <w:sz w:val="15"/>
          <w:szCs w:val="15"/>
        </w:rPr>
        <w:t>terres</w:t>
      </w:r>
      <w:proofErr w:type="spellEnd"/>
      <w:r w:rsidRPr="00394939">
        <w:rPr>
          <w:sz w:val="15"/>
          <w:szCs w:val="15"/>
        </w:rPr>
        <w:t xml:space="preserve"> (CNGDT). See about it on the news: </w:t>
      </w:r>
      <w:hyperlink r:id="rId1" w:history="1">
        <w:r w:rsidRPr="00394939">
          <w:rPr>
            <w:rStyle w:val="Lienhypertexte"/>
            <w:sz w:val="15"/>
            <w:szCs w:val="15"/>
          </w:rPr>
          <w:t>https://lefaso.net/spip.php?article110637</w:t>
        </w:r>
      </w:hyperlink>
      <w:r w:rsidRPr="00394939">
        <w:rPr>
          <w:sz w:val="15"/>
          <w:szCs w:val="15"/>
        </w:rPr>
        <w:t>, retrieved on 30/03/22.</w:t>
      </w:r>
    </w:p>
  </w:footnote>
  <w:footnote w:id="5">
    <w:p w14:paraId="7FFFE63B" w14:textId="5F8582FE" w:rsidR="000D0078" w:rsidRPr="00394939" w:rsidRDefault="000D0078"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The </w:t>
      </w:r>
      <w:r w:rsidR="006012C5" w:rsidRPr="00394939">
        <w:rPr>
          <w:sz w:val="15"/>
          <w:szCs w:val="15"/>
        </w:rPr>
        <w:t>Gender Inequality Index (GII) e.g. modifies a country’s Human Development Index by</w:t>
      </w:r>
      <w:r w:rsidR="001A6BD6" w:rsidRPr="00394939">
        <w:rPr>
          <w:sz w:val="15"/>
          <w:szCs w:val="15"/>
        </w:rPr>
        <w:t xml:space="preserve"> adding measures of gender disparity into the calculus of the HDI. In 2020, Burkina Faso </w:t>
      </w:r>
      <w:r w:rsidR="002634AD" w:rsidRPr="00394939">
        <w:rPr>
          <w:sz w:val="15"/>
          <w:szCs w:val="15"/>
        </w:rPr>
        <w:t>had a GII of 0.594 and was globally ranked the 147th</w:t>
      </w:r>
      <w:r w:rsidR="00C64ABD" w:rsidRPr="00394939">
        <w:rPr>
          <w:sz w:val="15"/>
          <w:szCs w:val="15"/>
        </w:rPr>
        <w:t xml:space="preserve"> position among 189 countries. Source: </w:t>
      </w:r>
      <w:hyperlink r:id="rId2" w:history="1">
        <w:r w:rsidR="00F00156" w:rsidRPr="00394939">
          <w:rPr>
            <w:rStyle w:val="Lienhypertexte"/>
            <w:sz w:val="15"/>
            <w:szCs w:val="15"/>
          </w:rPr>
          <w:t>https://hdr.undp.org/en/content/gender-inequality-index-gii</w:t>
        </w:r>
      </w:hyperlink>
      <w:r w:rsidR="00F00156" w:rsidRPr="00394939">
        <w:rPr>
          <w:sz w:val="15"/>
          <w:szCs w:val="15"/>
        </w:rPr>
        <w:t xml:space="preserve">, accessed on </w:t>
      </w:r>
      <w:r w:rsidR="004A1871" w:rsidRPr="00394939">
        <w:rPr>
          <w:sz w:val="15"/>
          <w:szCs w:val="15"/>
        </w:rPr>
        <w:t xml:space="preserve">01/03/2022. </w:t>
      </w:r>
    </w:p>
  </w:footnote>
  <w:footnote w:id="6">
    <w:p w14:paraId="1CED4F0C" w14:textId="51DBAAAB" w:rsidR="00FF3FC9" w:rsidRPr="00394939" w:rsidRDefault="00FF3FC9"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According to the UN</w:t>
      </w:r>
      <w:r w:rsidR="006450A7" w:rsidRPr="00394939">
        <w:rPr>
          <w:sz w:val="15"/>
          <w:szCs w:val="15"/>
        </w:rPr>
        <w:t>HCR, massive the displacement of people being currently witnessed is most</w:t>
      </w:r>
      <w:r w:rsidR="00FB5CDC" w:rsidRPr="00394939">
        <w:rPr>
          <w:sz w:val="15"/>
          <w:szCs w:val="15"/>
        </w:rPr>
        <w:t>ly</w:t>
      </w:r>
      <w:r w:rsidR="006450A7" w:rsidRPr="00394939">
        <w:rPr>
          <w:sz w:val="15"/>
          <w:szCs w:val="15"/>
        </w:rPr>
        <w:t xml:space="preserve"> driven by</w:t>
      </w:r>
      <w:r w:rsidR="00FB5CDC" w:rsidRPr="00394939">
        <w:rPr>
          <w:sz w:val="15"/>
          <w:szCs w:val="15"/>
        </w:rPr>
        <w:t xml:space="preserve"> </w:t>
      </w:r>
      <w:r w:rsidR="006450A7" w:rsidRPr="00394939">
        <w:rPr>
          <w:sz w:val="15"/>
          <w:szCs w:val="15"/>
        </w:rPr>
        <w:t>intense and largely indiscriminate violence</w:t>
      </w:r>
      <w:r w:rsidR="00FB5CDC" w:rsidRPr="00394939">
        <w:rPr>
          <w:sz w:val="15"/>
          <w:szCs w:val="15"/>
        </w:rPr>
        <w:t xml:space="preserve"> </w:t>
      </w:r>
      <w:r w:rsidR="006450A7" w:rsidRPr="00394939">
        <w:rPr>
          <w:sz w:val="15"/>
          <w:szCs w:val="15"/>
        </w:rPr>
        <w:t>perpetrated by a range of armed actors</w:t>
      </w:r>
      <w:r w:rsidR="00FB5CDC" w:rsidRPr="00394939">
        <w:rPr>
          <w:sz w:val="15"/>
          <w:szCs w:val="15"/>
        </w:rPr>
        <w:t xml:space="preserve"> </w:t>
      </w:r>
      <w:r w:rsidR="006450A7" w:rsidRPr="00394939">
        <w:rPr>
          <w:sz w:val="15"/>
          <w:szCs w:val="15"/>
        </w:rPr>
        <w:t>against civilian populations, is taking place</w:t>
      </w:r>
      <w:r w:rsidR="00FB5CDC" w:rsidRPr="00394939">
        <w:rPr>
          <w:sz w:val="15"/>
          <w:szCs w:val="15"/>
        </w:rPr>
        <w:t xml:space="preserve"> </w:t>
      </w:r>
      <w:r w:rsidR="006450A7" w:rsidRPr="00394939">
        <w:rPr>
          <w:sz w:val="15"/>
          <w:szCs w:val="15"/>
        </w:rPr>
        <w:t xml:space="preserve">across the </w:t>
      </w:r>
      <w:r w:rsidR="00FB5CDC" w:rsidRPr="00394939">
        <w:rPr>
          <w:sz w:val="15"/>
          <w:szCs w:val="15"/>
        </w:rPr>
        <w:t xml:space="preserve">Sahelian </w:t>
      </w:r>
      <w:r w:rsidR="006450A7" w:rsidRPr="00394939">
        <w:rPr>
          <w:sz w:val="15"/>
          <w:szCs w:val="15"/>
        </w:rPr>
        <w:t>region</w:t>
      </w:r>
      <w:r w:rsidR="00FB5CDC" w:rsidRPr="00394939">
        <w:rPr>
          <w:sz w:val="15"/>
          <w:szCs w:val="15"/>
        </w:rPr>
        <w:t xml:space="preserve"> (not just Burkina Faso)</w:t>
      </w:r>
      <w:r w:rsidR="00BD7B94" w:rsidRPr="00394939">
        <w:rPr>
          <w:sz w:val="15"/>
          <w:szCs w:val="15"/>
        </w:rPr>
        <w:t>. Source: UNHCR (2020): Sahel Crisis</w:t>
      </w:r>
      <w:r w:rsidR="00DD7FE8" w:rsidRPr="00394939">
        <w:rPr>
          <w:sz w:val="15"/>
          <w:szCs w:val="15"/>
        </w:rPr>
        <w:t xml:space="preserve"> </w:t>
      </w:r>
      <w:r w:rsidR="00BD7B94" w:rsidRPr="00394939">
        <w:rPr>
          <w:sz w:val="15"/>
          <w:szCs w:val="15"/>
        </w:rPr>
        <w:t>Responding to the urgent needs of refugees, internally</w:t>
      </w:r>
      <w:r w:rsidR="00B24122" w:rsidRPr="00394939">
        <w:rPr>
          <w:sz w:val="15"/>
          <w:szCs w:val="15"/>
        </w:rPr>
        <w:t xml:space="preserve"> </w:t>
      </w:r>
      <w:r w:rsidR="00BD7B94" w:rsidRPr="00394939">
        <w:rPr>
          <w:sz w:val="15"/>
          <w:szCs w:val="15"/>
        </w:rPr>
        <w:t>displaced, returnees and others of concern</w:t>
      </w:r>
      <w:r w:rsidR="00B24122" w:rsidRPr="00394939">
        <w:rPr>
          <w:sz w:val="15"/>
          <w:szCs w:val="15"/>
        </w:rPr>
        <w:t xml:space="preserve">. Downloadable through: </w:t>
      </w:r>
      <w:hyperlink r:id="rId3" w:history="1">
        <w:r w:rsidR="00B24122" w:rsidRPr="00394939">
          <w:rPr>
            <w:rStyle w:val="Lienhypertexte"/>
            <w:sz w:val="15"/>
            <w:szCs w:val="15"/>
          </w:rPr>
          <w:t>https://unh.cr/622ec87619</w:t>
        </w:r>
      </w:hyperlink>
      <w:r w:rsidR="00B24122" w:rsidRPr="00394939">
        <w:rPr>
          <w:sz w:val="15"/>
          <w:szCs w:val="15"/>
        </w:rPr>
        <w:t xml:space="preserve">. </w:t>
      </w:r>
    </w:p>
  </w:footnote>
  <w:footnote w:id="7">
    <w:p w14:paraId="42D90119" w14:textId="3C402436" w:rsidR="004838A5" w:rsidRPr="00394939" w:rsidRDefault="004838A5"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8252A6" w:rsidRPr="00394939">
        <w:rPr>
          <w:sz w:val="15"/>
          <w:szCs w:val="15"/>
        </w:rPr>
        <w:t xml:space="preserve">Source: </w:t>
      </w:r>
      <w:hyperlink r:id="rId4" w:history="1">
        <w:r w:rsidR="008252A6" w:rsidRPr="00394939">
          <w:rPr>
            <w:rStyle w:val="Lienhypertexte"/>
            <w:sz w:val="15"/>
            <w:szCs w:val="15"/>
          </w:rPr>
          <w:t>https://www.wfp.org/news/more-3-million-people-facing-acute-food-insecurity-burkina-faso-grapples-covid-19-and-conflict</w:t>
        </w:r>
      </w:hyperlink>
      <w:r w:rsidR="008252A6" w:rsidRPr="00394939">
        <w:rPr>
          <w:sz w:val="15"/>
          <w:szCs w:val="15"/>
        </w:rPr>
        <w:t>, accessed on 01/03/2022.</w:t>
      </w:r>
    </w:p>
  </w:footnote>
  <w:footnote w:id="8">
    <w:p w14:paraId="45CE7B8A" w14:textId="717995E6" w:rsidR="009F0F86" w:rsidRPr="00394939" w:rsidRDefault="009F0F86" w:rsidP="00394939">
      <w:pPr>
        <w:pStyle w:val="Notedebasdepage"/>
        <w:ind w:left="142" w:hanging="142"/>
        <w:jc w:val="left"/>
        <w:rPr>
          <w:sz w:val="15"/>
          <w:szCs w:val="15"/>
        </w:rPr>
      </w:pPr>
      <w:r w:rsidRPr="00394939">
        <w:rPr>
          <w:rStyle w:val="Appelnotedebasdep"/>
          <w:sz w:val="15"/>
          <w:szCs w:val="15"/>
        </w:rPr>
        <w:footnoteRef/>
      </w:r>
      <w:r w:rsidRPr="00394939">
        <w:rPr>
          <w:sz w:val="15"/>
          <w:szCs w:val="15"/>
          <w:lang w:val="fr-FR"/>
        </w:rPr>
        <w:t xml:space="preserve"> </w:t>
      </w:r>
      <w:r w:rsidR="00E80371" w:rsidRPr="00394939">
        <w:rPr>
          <w:sz w:val="15"/>
          <w:szCs w:val="15"/>
          <w:lang w:val="fr-FR"/>
        </w:rPr>
        <w:t>MAAH</w:t>
      </w:r>
      <w:r w:rsidR="00757706" w:rsidRPr="00394939">
        <w:rPr>
          <w:sz w:val="15"/>
          <w:szCs w:val="15"/>
          <w:lang w:val="fr-FR"/>
        </w:rPr>
        <w:t xml:space="preserve"> - </w:t>
      </w:r>
      <w:r w:rsidR="008C6272" w:rsidRPr="00394939">
        <w:rPr>
          <w:sz w:val="15"/>
          <w:szCs w:val="15"/>
          <w:lang w:val="fr-FR"/>
        </w:rPr>
        <w:t>Ministère de l’</w:t>
      </w:r>
      <w:r w:rsidR="00E80371" w:rsidRPr="00394939">
        <w:rPr>
          <w:sz w:val="15"/>
          <w:szCs w:val="15"/>
          <w:lang w:val="fr-FR"/>
        </w:rPr>
        <w:t>A</w:t>
      </w:r>
      <w:r w:rsidR="008C6272" w:rsidRPr="00394939">
        <w:rPr>
          <w:sz w:val="15"/>
          <w:szCs w:val="15"/>
          <w:lang w:val="fr-FR"/>
        </w:rPr>
        <w:t xml:space="preserve">griculture et des Aménagements Hydrauliques (2018). Situation de référence des terres dégradées et de la Conservation des Eaux et des Sols/Défense Restauration des Sols (CES/ DRS) au Burkina. </w:t>
      </w:r>
      <w:r w:rsidR="0002438B" w:rsidRPr="00394939">
        <w:rPr>
          <w:sz w:val="15"/>
          <w:szCs w:val="15"/>
          <w:lang w:val="fr-FR"/>
        </w:rPr>
        <w:t>Rapport définitif</w:t>
      </w:r>
      <w:r w:rsidR="008C6272" w:rsidRPr="00394939">
        <w:rPr>
          <w:sz w:val="15"/>
          <w:szCs w:val="15"/>
          <w:lang w:val="fr-FR"/>
        </w:rPr>
        <w:t xml:space="preserve">. Décembre 2018. </w:t>
      </w:r>
      <w:r w:rsidR="0002438B" w:rsidRPr="00394939">
        <w:rPr>
          <w:sz w:val="15"/>
          <w:szCs w:val="15"/>
          <w:lang w:val="fr-FR"/>
        </w:rPr>
        <w:t>F</w:t>
      </w:r>
      <w:r w:rsidR="008C6272" w:rsidRPr="00394939">
        <w:rPr>
          <w:sz w:val="15"/>
          <w:szCs w:val="15"/>
          <w:lang w:val="fr-FR"/>
        </w:rPr>
        <w:t>inancé dans le cadre du Programme développement de l’agriculture (PDA/GIZ). Document élaboré dans le cadre de la Stratégie Nationale de Restauration, Conservation et récupération des Sols (SNRCRS) au Burkina Faso</w:t>
      </w:r>
      <w:r w:rsidR="00F25E16" w:rsidRPr="00394939">
        <w:rPr>
          <w:sz w:val="15"/>
          <w:szCs w:val="15"/>
          <w:lang w:val="fr-FR"/>
        </w:rPr>
        <w:t xml:space="preserve">. </w:t>
      </w:r>
      <w:r w:rsidR="00F25E16" w:rsidRPr="00394939">
        <w:rPr>
          <w:sz w:val="15"/>
          <w:szCs w:val="15"/>
        </w:rPr>
        <w:t xml:space="preserve">Available in: </w:t>
      </w:r>
      <w:hyperlink r:id="rId5" w:history="1">
        <w:r w:rsidR="005E258E" w:rsidRPr="00394939">
          <w:rPr>
            <w:rStyle w:val="Lienhypertexte"/>
            <w:sz w:val="15"/>
            <w:szCs w:val="15"/>
          </w:rPr>
          <w:t>https://www.agriculture.bf/jcms/pv10_102921/fr/situation-de-reference-des-terres-degradees-et-de-la-ces-au-burkina-faso?details=true</w:t>
        </w:r>
      </w:hyperlink>
      <w:r w:rsidR="005E258E" w:rsidRPr="00394939">
        <w:rPr>
          <w:sz w:val="15"/>
          <w:szCs w:val="15"/>
        </w:rPr>
        <w:t xml:space="preserve">, last accessed 15/03/22. </w:t>
      </w:r>
    </w:p>
  </w:footnote>
  <w:footnote w:id="9">
    <w:p w14:paraId="405E10DC" w14:textId="0EE24E18" w:rsidR="00DD6D66" w:rsidRPr="00394939" w:rsidRDefault="00DD6D66"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CB5259" w:rsidRPr="00394939">
        <w:rPr>
          <w:sz w:val="15"/>
          <w:szCs w:val="15"/>
        </w:rPr>
        <w:t xml:space="preserve">UNCCD (2018): Burkina Faso’s 2018 Land Degradation Neutrality (LDN) Country Profile. See: </w:t>
      </w:r>
      <w:hyperlink r:id="rId6" w:history="1">
        <w:r w:rsidR="00CB5259" w:rsidRPr="00394939">
          <w:rPr>
            <w:rStyle w:val="Lienhypertexte"/>
            <w:sz w:val="15"/>
            <w:szCs w:val="15"/>
          </w:rPr>
          <w:t>https://www.unccd.int/commitment/ldn-country-profile-2</w:t>
        </w:r>
      </w:hyperlink>
      <w:r w:rsidR="00CB5259" w:rsidRPr="00394939">
        <w:rPr>
          <w:sz w:val="15"/>
          <w:szCs w:val="15"/>
        </w:rPr>
        <w:t xml:space="preserve">. </w:t>
      </w:r>
    </w:p>
  </w:footnote>
  <w:footnote w:id="10">
    <w:p w14:paraId="610ADA1C" w14:textId="093C903E" w:rsidR="00C761C9" w:rsidRPr="00394939" w:rsidRDefault="00C761C9"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D229F8" w:rsidRPr="00394939">
        <w:rPr>
          <w:sz w:val="15"/>
          <w:szCs w:val="15"/>
        </w:rPr>
        <w:t xml:space="preserve">See: </w:t>
      </w:r>
      <w:hyperlink r:id="rId7" w:history="1">
        <w:r w:rsidR="00D229F8" w:rsidRPr="00394939">
          <w:rPr>
            <w:rStyle w:val="Lienhypertexte"/>
            <w:sz w:val="15"/>
            <w:szCs w:val="15"/>
          </w:rPr>
          <w:t>https://qcat.wocat.net/en/wocat/list/?type=wocat&amp;q=burkina&amp;filter__qg_location__country=country_BFA</w:t>
        </w:r>
      </w:hyperlink>
      <w:r w:rsidR="00D229F8" w:rsidRPr="00394939">
        <w:rPr>
          <w:sz w:val="15"/>
          <w:szCs w:val="15"/>
        </w:rPr>
        <w:t xml:space="preserve">, accessed on </w:t>
      </w:r>
      <w:r w:rsidR="00BC6C95" w:rsidRPr="00394939">
        <w:rPr>
          <w:sz w:val="15"/>
          <w:szCs w:val="15"/>
        </w:rPr>
        <w:t>13/03/22.</w:t>
      </w:r>
      <w:r w:rsidR="00270595" w:rsidRPr="00394939">
        <w:rPr>
          <w:sz w:val="15"/>
          <w:szCs w:val="15"/>
        </w:rPr>
        <w:t xml:space="preserve"> WOCAT is the World Overview of Conservation Approaches and Technologies</w:t>
      </w:r>
      <w:r w:rsidR="00801824" w:rsidRPr="00394939">
        <w:rPr>
          <w:sz w:val="15"/>
          <w:szCs w:val="15"/>
        </w:rPr>
        <w:t xml:space="preserve">. Established in 1992, the WOCAT Network </w:t>
      </w:r>
      <w:r w:rsidR="00AD5B2D" w:rsidRPr="00394939">
        <w:rPr>
          <w:sz w:val="15"/>
          <w:szCs w:val="15"/>
        </w:rPr>
        <w:t>maintains</w:t>
      </w:r>
      <w:r w:rsidR="00801824" w:rsidRPr="00394939">
        <w:rPr>
          <w:sz w:val="15"/>
          <w:szCs w:val="15"/>
        </w:rPr>
        <w:t xml:space="preserve"> efforts to compile, document, evaluate, share, disseminate, and apply sustainable land management (SLM) knowledge.</w:t>
      </w:r>
    </w:p>
  </w:footnote>
  <w:footnote w:id="11">
    <w:p w14:paraId="29F7AFE2" w14:textId="387F2148" w:rsidR="00F84107" w:rsidRPr="00394939" w:rsidRDefault="00F84107"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E62302" w:rsidRPr="00394939">
        <w:rPr>
          <w:sz w:val="15"/>
          <w:szCs w:val="15"/>
          <w:u w:val="single"/>
        </w:rPr>
        <w:t>Land Productivity Dynamics (LDP) – MODIS</w:t>
      </w:r>
      <w:r w:rsidR="00E62302" w:rsidRPr="00394939">
        <w:rPr>
          <w:sz w:val="15"/>
          <w:szCs w:val="15"/>
        </w:rPr>
        <w:t xml:space="preserve"> (as prepared </w:t>
      </w:r>
      <w:r w:rsidR="00F954D5" w:rsidRPr="00394939">
        <w:rPr>
          <w:sz w:val="15"/>
          <w:szCs w:val="15"/>
        </w:rPr>
        <w:t xml:space="preserve">for this project </w:t>
      </w:r>
      <w:r w:rsidR="00E62302" w:rsidRPr="00394939">
        <w:rPr>
          <w:sz w:val="15"/>
          <w:szCs w:val="15"/>
        </w:rPr>
        <w:t>in Google’s EarthMap.org</w:t>
      </w:r>
      <w:r w:rsidR="001C379D" w:rsidRPr="00394939">
        <w:rPr>
          <w:sz w:val="15"/>
          <w:szCs w:val="15"/>
        </w:rPr>
        <w:t xml:space="preserve">). LPD </w:t>
      </w:r>
      <w:r w:rsidR="00E62302" w:rsidRPr="00394939">
        <w:rPr>
          <w:sz w:val="15"/>
          <w:szCs w:val="15"/>
        </w:rPr>
        <w:t>is a map of persistent decline/stress, stability and gain of land productivity, strictly during the observation period from 2001 to 2018 generated through the interaction of three NDVI-based indicators: Steadiness, Initial standing biomass, and Standing biomass at change</w:t>
      </w:r>
      <w:r w:rsidR="00C70CD6" w:rsidRPr="00394939">
        <w:rPr>
          <w:sz w:val="15"/>
          <w:szCs w:val="15"/>
        </w:rPr>
        <w:t xml:space="preserve">. </w:t>
      </w:r>
      <w:r w:rsidR="00E62302" w:rsidRPr="00394939">
        <w:rPr>
          <w:sz w:val="15"/>
          <w:szCs w:val="15"/>
          <w:u w:val="single"/>
        </w:rPr>
        <w:t>Source</w:t>
      </w:r>
      <w:r w:rsidR="00E62302" w:rsidRPr="00394939">
        <w:rPr>
          <w:sz w:val="15"/>
          <w:szCs w:val="15"/>
        </w:rPr>
        <w:t xml:space="preserve">: </w:t>
      </w:r>
      <w:r w:rsidR="001C379D" w:rsidRPr="00394939">
        <w:rPr>
          <w:sz w:val="15"/>
          <w:szCs w:val="15"/>
        </w:rPr>
        <w:t>LPD</w:t>
      </w:r>
      <w:r w:rsidR="00E62302" w:rsidRPr="00394939">
        <w:rPr>
          <w:sz w:val="15"/>
          <w:szCs w:val="15"/>
        </w:rPr>
        <w:t xml:space="preserve"> data is derived from NDVI product of MODIS/Terra Vegetation Indices 16-Day L3 Global 250m SIN Grid V006</w:t>
      </w:r>
      <w:r w:rsidR="00675E45" w:rsidRPr="00394939">
        <w:rPr>
          <w:sz w:val="15"/>
          <w:szCs w:val="15"/>
        </w:rPr>
        <w:t xml:space="preserve">, with more information in: </w:t>
      </w:r>
      <w:hyperlink r:id="rId8" w:history="1">
        <w:r w:rsidR="00675E45" w:rsidRPr="00394939">
          <w:rPr>
            <w:rStyle w:val="Lienhypertexte"/>
            <w:sz w:val="15"/>
            <w:szCs w:val="15"/>
          </w:rPr>
          <w:t>https://lpdaac.usgs.gov/products/mod13q1v006/</w:t>
        </w:r>
      </w:hyperlink>
      <w:r w:rsidR="00675E45" w:rsidRPr="00394939">
        <w:rPr>
          <w:sz w:val="15"/>
          <w:szCs w:val="15"/>
        </w:rPr>
        <w:t xml:space="preserve">. </w:t>
      </w:r>
    </w:p>
  </w:footnote>
  <w:footnote w:id="12">
    <w:p w14:paraId="7D66308C" w14:textId="79B2E6E7" w:rsidR="007A1AD6" w:rsidRPr="00394939" w:rsidRDefault="007A1AD6" w:rsidP="00394939">
      <w:pPr>
        <w:pStyle w:val="Notedebasdepage"/>
        <w:ind w:left="142" w:hanging="142"/>
        <w:jc w:val="left"/>
        <w:rPr>
          <w:sz w:val="15"/>
          <w:szCs w:val="15"/>
        </w:rPr>
      </w:pPr>
      <w:r w:rsidRPr="00394939">
        <w:rPr>
          <w:rStyle w:val="Appelnotedebasdep"/>
          <w:sz w:val="15"/>
          <w:szCs w:val="15"/>
        </w:rPr>
        <w:footnoteRef/>
      </w:r>
      <w:r w:rsidRPr="00394939">
        <w:rPr>
          <w:sz w:val="15"/>
          <w:szCs w:val="15"/>
          <w:lang w:val="fr-FR"/>
        </w:rPr>
        <w:t xml:space="preserve"> </w:t>
      </w:r>
      <w:r w:rsidR="00251EA4" w:rsidRPr="00394939">
        <w:rPr>
          <w:sz w:val="15"/>
          <w:szCs w:val="15"/>
          <w:lang w:val="fr-FR"/>
        </w:rPr>
        <w:t>MAAH (202</w:t>
      </w:r>
      <w:r w:rsidR="001E516E" w:rsidRPr="00394939">
        <w:rPr>
          <w:sz w:val="15"/>
          <w:szCs w:val="15"/>
          <w:lang w:val="fr-FR"/>
        </w:rPr>
        <w:t>1</w:t>
      </w:r>
      <w:proofErr w:type="gramStart"/>
      <w:r w:rsidR="00251EA4" w:rsidRPr="00394939">
        <w:rPr>
          <w:sz w:val="15"/>
          <w:szCs w:val="15"/>
          <w:lang w:val="fr-FR"/>
        </w:rPr>
        <w:t>):</w:t>
      </w:r>
      <w:proofErr w:type="gramEnd"/>
      <w:r w:rsidR="00251EA4" w:rsidRPr="00394939">
        <w:rPr>
          <w:sz w:val="15"/>
          <w:szCs w:val="15"/>
          <w:lang w:val="fr-FR"/>
        </w:rPr>
        <w:t xml:space="preserve"> </w:t>
      </w:r>
      <w:r w:rsidR="00904356" w:rsidRPr="00394939">
        <w:rPr>
          <w:sz w:val="15"/>
          <w:szCs w:val="15"/>
          <w:lang w:val="fr-FR"/>
        </w:rPr>
        <w:t xml:space="preserve">Tableau de bord statistique de l’agriculture </w:t>
      </w:r>
      <w:r w:rsidR="001E516E" w:rsidRPr="00394939">
        <w:rPr>
          <w:sz w:val="15"/>
          <w:szCs w:val="15"/>
          <w:lang w:val="fr-FR"/>
        </w:rPr>
        <w:t>2020</w:t>
      </w:r>
      <w:r w:rsidR="003843E2" w:rsidRPr="00394939">
        <w:rPr>
          <w:sz w:val="15"/>
          <w:szCs w:val="15"/>
          <w:lang w:val="fr-FR"/>
        </w:rPr>
        <w:t>, Graphique 075.7: Taux de récupération des terres entre 2011 et 2020.</w:t>
      </w:r>
      <w:r w:rsidR="004319EE" w:rsidRPr="00394939">
        <w:rPr>
          <w:sz w:val="15"/>
          <w:szCs w:val="15"/>
          <w:lang w:val="fr-FR"/>
        </w:rPr>
        <w:t xml:space="preserve"> </w:t>
      </w:r>
      <w:r w:rsidR="004319EE" w:rsidRPr="00394939">
        <w:rPr>
          <w:sz w:val="15"/>
          <w:szCs w:val="15"/>
        </w:rPr>
        <w:t xml:space="preserve">Accessible in: </w:t>
      </w:r>
      <w:hyperlink r:id="rId9" w:history="1">
        <w:r w:rsidR="006A35AA" w:rsidRPr="00394939">
          <w:rPr>
            <w:rStyle w:val="Lienhypertexte"/>
            <w:sz w:val="15"/>
            <w:szCs w:val="15"/>
          </w:rPr>
          <w:t>https://www.agriculture.bf/upload/docs/application/pdf/2021-07/tableau_de_bord_agriculture_2020_def.pdf</w:t>
        </w:r>
      </w:hyperlink>
    </w:p>
  </w:footnote>
  <w:footnote w:id="13">
    <w:p w14:paraId="606CDA4A" w14:textId="567844C9" w:rsidR="00D23236" w:rsidRPr="00394939" w:rsidRDefault="00D23236"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As per presence list from the PIF Inception Meeting held as hybrid event on </w:t>
      </w:r>
      <w:r w:rsidR="007A0539" w:rsidRPr="00394939">
        <w:rPr>
          <w:sz w:val="15"/>
          <w:szCs w:val="15"/>
        </w:rPr>
        <w:t>16-Feb-2022</w:t>
      </w:r>
      <w:r w:rsidRPr="00394939">
        <w:rPr>
          <w:sz w:val="15"/>
          <w:szCs w:val="15"/>
        </w:rPr>
        <w:t>.</w:t>
      </w:r>
    </w:p>
  </w:footnote>
  <w:footnote w:id="14">
    <w:p w14:paraId="4AFF3681" w14:textId="77777777" w:rsidR="00D23236" w:rsidRPr="00394939" w:rsidRDefault="00D23236"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It is expected that, during the PPG, target landscapes for this project will be defined, through a participatory process, as land management units (LMU).</w:t>
      </w:r>
    </w:p>
  </w:footnote>
  <w:footnote w:id="15">
    <w:p w14:paraId="443E360A" w14:textId="77777777" w:rsidR="00911DB8" w:rsidRPr="00394939" w:rsidRDefault="00911DB8"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Source: Wikipedia, </w:t>
      </w:r>
      <w:hyperlink r:id="rId10" w:history="1">
        <w:r w:rsidRPr="00394939">
          <w:rPr>
            <w:rStyle w:val="Lienhypertexte"/>
            <w:sz w:val="15"/>
            <w:szCs w:val="15"/>
          </w:rPr>
          <w:t>https://en.wikipedia.org/wiki/Centre-Nord_Region</w:t>
        </w:r>
      </w:hyperlink>
      <w:r w:rsidRPr="00394939">
        <w:rPr>
          <w:sz w:val="15"/>
          <w:szCs w:val="15"/>
        </w:rPr>
        <w:t xml:space="preserve">, accessed on 13/03/22. </w:t>
      </w:r>
    </w:p>
  </w:footnote>
  <w:footnote w:id="16">
    <w:p w14:paraId="11F5BC0C" w14:textId="761CABDC" w:rsidR="004319EE" w:rsidRPr="00394939" w:rsidRDefault="004319EE" w:rsidP="00394939">
      <w:pPr>
        <w:pStyle w:val="Notedebasdepage"/>
        <w:ind w:left="142" w:hanging="142"/>
        <w:jc w:val="left"/>
        <w:rPr>
          <w:sz w:val="15"/>
          <w:szCs w:val="15"/>
          <w:lang w:val="fr-FR"/>
        </w:rPr>
      </w:pPr>
      <w:r w:rsidRPr="00394939">
        <w:rPr>
          <w:rStyle w:val="Appelnotedebasdep"/>
          <w:sz w:val="15"/>
          <w:szCs w:val="15"/>
        </w:rPr>
        <w:footnoteRef/>
      </w:r>
      <w:r w:rsidRPr="00394939">
        <w:rPr>
          <w:sz w:val="15"/>
          <w:szCs w:val="15"/>
          <w:lang w:val="fr-FR"/>
        </w:rPr>
        <w:t xml:space="preserve"> MAAH (2021</w:t>
      </w:r>
      <w:proofErr w:type="gramStart"/>
      <w:r w:rsidRPr="00394939">
        <w:rPr>
          <w:sz w:val="15"/>
          <w:szCs w:val="15"/>
          <w:lang w:val="fr-FR"/>
        </w:rPr>
        <w:t>):</w:t>
      </w:r>
      <w:proofErr w:type="gramEnd"/>
      <w:r w:rsidRPr="00394939">
        <w:rPr>
          <w:sz w:val="15"/>
          <w:szCs w:val="15"/>
          <w:lang w:val="fr-FR"/>
        </w:rPr>
        <w:t xml:space="preserve"> Tableau de bord statistique de l’agriculture 2020.</w:t>
      </w:r>
      <w:r w:rsidRPr="00394939" w:rsidDel="00072E07">
        <w:rPr>
          <w:sz w:val="15"/>
          <w:szCs w:val="15"/>
          <w:lang w:val="fr-FR"/>
        </w:rPr>
        <w:t xml:space="preserve"> </w:t>
      </w:r>
    </w:p>
  </w:footnote>
  <w:footnote w:id="17">
    <w:p w14:paraId="34BA1641" w14:textId="4F1287E9" w:rsidR="00D641A7" w:rsidRPr="00394939" w:rsidRDefault="00D641A7"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2D5D60" w:rsidRPr="00394939">
        <w:rPr>
          <w:sz w:val="15"/>
          <w:szCs w:val="15"/>
        </w:rPr>
        <w:t xml:space="preserve">The source is </w:t>
      </w:r>
      <w:hyperlink r:id="rId11" w:history="1">
        <w:r w:rsidR="002D5D60" w:rsidRPr="00394939">
          <w:rPr>
            <w:rStyle w:val="Lienhypertexte"/>
            <w:sz w:val="15"/>
            <w:szCs w:val="15"/>
          </w:rPr>
          <w:t>https://reliefweb.int/sites/reliefweb.int/files/resources/BF_Food_Security_Outlook_October_2021_VFinal.pdf</w:t>
        </w:r>
      </w:hyperlink>
      <w:r w:rsidR="002D5D60" w:rsidRPr="00394939">
        <w:rPr>
          <w:sz w:val="15"/>
          <w:szCs w:val="15"/>
        </w:rPr>
        <w:t>. The FFEWS uses the Integrated Phase Classification (IPC) for food security</w:t>
      </w:r>
      <w:r w:rsidR="00586619" w:rsidRPr="00394939">
        <w:rPr>
          <w:sz w:val="15"/>
          <w:szCs w:val="15"/>
        </w:rPr>
        <w:t xml:space="preserve">, which includes: </w:t>
      </w:r>
      <w:r w:rsidR="001F1755" w:rsidRPr="00394939">
        <w:rPr>
          <w:sz w:val="15"/>
          <w:szCs w:val="15"/>
        </w:rPr>
        <w:t xml:space="preserve">Phase 1) Minimal; Phase 2) Stressed; Phase 3) Crisis; Phase 4) Emergency; and Phase 5) Famine. </w:t>
      </w:r>
    </w:p>
  </w:footnote>
  <w:footnote w:id="18">
    <w:p w14:paraId="1D4C508D" w14:textId="71A885F1" w:rsidR="00951D6E" w:rsidRPr="00394939" w:rsidRDefault="00951D6E"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4D698E" w:rsidRPr="00394939">
        <w:rPr>
          <w:sz w:val="15"/>
          <w:szCs w:val="15"/>
        </w:rPr>
        <w:t>https://fews.net/fr/west-africa/burkina-faso</w:t>
      </w:r>
    </w:p>
  </w:footnote>
  <w:footnote w:id="19">
    <w:p w14:paraId="52488579" w14:textId="1FD9009E" w:rsidR="00946CF0" w:rsidRPr="00394939" w:rsidRDefault="00946CF0"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7C2600" w:rsidRPr="00394939">
        <w:rPr>
          <w:sz w:val="15"/>
          <w:szCs w:val="15"/>
        </w:rPr>
        <w:t>UNCCD</w:t>
      </w:r>
      <w:r w:rsidR="00571F85" w:rsidRPr="00394939">
        <w:rPr>
          <w:sz w:val="15"/>
          <w:szCs w:val="15"/>
        </w:rPr>
        <w:t xml:space="preserve"> (2018): Burkina Faso’s 2018 Land Degradation Neutrality (LDN) Country Profile. </w:t>
      </w:r>
      <w:r w:rsidRPr="00394939">
        <w:rPr>
          <w:sz w:val="15"/>
          <w:szCs w:val="15"/>
        </w:rPr>
        <w:t xml:space="preserve">See: </w:t>
      </w:r>
      <w:hyperlink r:id="rId12" w:history="1">
        <w:r w:rsidRPr="00394939">
          <w:rPr>
            <w:rStyle w:val="Lienhypertexte"/>
            <w:sz w:val="15"/>
            <w:szCs w:val="15"/>
          </w:rPr>
          <w:t>https://www.unccd.int/commitment/ldn-country-profile-2</w:t>
        </w:r>
      </w:hyperlink>
      <w:r w:rsidRPr="00394939">
        <w:rPr>
          <w:sz w:val="15"/>
          <w:szCs w:val="15"/>
        </w:rPr>
        <w:t xml:space="preserve">. </w:t>
      </w:r>
    </w:p>
  </w:footnote>
  <w:footnote w:id="20">
    <w:p w14:paraId="2C5CEB07" w14:textId="3E924A8D" w:rsidR="006A3B4D" w:rsidRPr="00394939" w:rsidRDefault="006A3B4D"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See e.g. </w:t>
      </w:r>
      <w:hyperlink r:id="rId13" w:history="1">
        <w:r w:rsidRPr="00394939">
          <w:rPr>
            <w:rStyle w:val="Lienhypertexte"/>
            <w:sz w:val="15"/>
            <w:szCs w:val="15"/>
          </w:rPr>
          <w:t>https://climateknowledgeportal.worldbank.org/country/burkina-faso/trends-variability-historical</w:t>
        </w:r>
      </w:hyperlink>
      <w:r w:rsidRPr="00394939">
        <w:rPr>
          <w:sz w:val="15"/>
          <w:szCs w:val="15"/>
        </w:rPr>
        <w:t xml:space="preserve">, accessed on 14/03/22. </w:t>
      </w:r>
    </w:p>
  </w:footnote>
  <w:footnote w:id="21">
    <w:p w14:paraId="41552D21" w14:textId="3E0C3B12" w:rsidR="00072330" w:rsidRPr="00394939" w:rsidRDefault="00072330"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B03825" w:rsidRPr="00394939">
        <w:rPr>
          <w:sz w:val="15"/>
          <w:szCs w:val="15"/>
        </w:rPr>
        <w:t>Figure a</w:t>
      </w:r>
      <w:r w:rsidR="008C25A5" w:rsidRPr="00394939">
        <w:rPr>
          <w:sz w:val="15"/>
          <w:szCs w:val="15"/>
        </w:rPr>
        <w:t>dapted from:</w:t>
      </w:r>
      <w:r w:rsidR="00445C9B" w:rsidRPr="00394939">
        <w:rPr>
          <w:sz w:val="15"/>
          <w:szCs w:val="15"/>
        </w:rPr>
        <w:t xml:space="preserve"> Cowie, A. L. et al (2018). Land in balance: The scientific conceptual framework for Land Degradation Neutrality, Environmental Science &amp; Policy, Volume 79, 2018, Pages 25-35, ISSN 1462-9011, </w:t>
      </w:r>
      <w:hyperlink r:id="rId14" w:history="1">
        <w:r w:rsidR="00445C9B" w:rsidRPr="00394939">
          <w:rPr>
            <w:rStyle w:val="Lienhypertexte"/>
            <w:sz w:val="15"/>
            <w:szCs w:val="15"/>
          </w:rPr>
          <w:t>https://doi.org/10.1016/j.envsci.2017.10.011</w:t>
        </w:r>
      </w:hyperlink>
      <w:r w:rsidR="00445C9B" w:rsidRPr="00394939">
        <w:rPr>
          <w:sz w:val="15"/>
          <w:szCs w:val="15"/>
        </w:rPr>
        <w:t>.</w:t>
      </w:r>
      <w:r w:rsidR="00564B17" w:rsidRPr="00394939">
        <w:rPr>
          <w:sz w:val="15"/>
          <w:szCs w:val="15"/>
        </w:rPr>
        <w:t xml:space="preserve"> (Reproduction under Creative Commons license</w:t>
      </w:r>
      <w:r w:rsidR="00367376" w:rsidRPr="00394939">
        <w:rPr>
          <w:sz w:val="15"/>
          <w:szCs w:val="15"/>
        </w:rPr>
        <w:t>.</w:t>
      </w:r>
      <w:r w:rsidR="00564B17" w:rsidRPr="00394939">
        <w:rPr>
          <w:sz w:val="15"/>
          <w:szCs w:val="15"/>
        </w:rPr>
        <w:t>)</w:t>
      </w:r>
    </w:p>
  </w:footnote>
  <w:footnote w:id="22">
    <w:p w14:paraId="196BE321" w14:textId="77777777" w:rsidR="00B70AFB" w:rsidRPr="00394939" w:rsidRDefault="00B70AFB"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Cowie, A. L. et al (2018)</w:t>
      </w:r>
    </w:p>
  </w:footnote>
  <w:footnote w:id="23">
    <w:p w14:paraId="0824913C" w14:textId="65CC2A1F" w:rsidR="00DD5F9F" w:rsidRPr="00DD5F9F" w:rsidRDefault="00DD5F9F">
      <w:pPr>
        <w:pStyle w:val="Notedebasdepage"/>
      </w:pPr>
      <w:r>
        <w:rPr>
          <w:rStyle w:val="Appelnotedebasdep"/>
        </w:rPr>
        <w:footnoteRef/>
      </w:r>
      <w:r>
        <w:t xml:space="preserve"> </w:t>
      </w:r>
      <w:r>
        <w:rPr>
          <w:szCs w:val="24"/>
        </w:rPr>
        <w:t>Cited from</w:t>
      </w:r>
      <w:r w:rsidRPr="00093C46">
        <w:rPr>
          <w:szCs w:val="24"/>
        </w:rPr>
        <w:t xml:space="preserve"> Burkina Faso’s National Voluntary LDN Targets and Measures, cited in the country’s LDN Country Profile of 2018, prepared with the support from the Global Mechanism, and cross-referring to the official 2017 submission to the UNCCD</w:t>
      </w:r>
      <w:r w:rsidRPr="00093C46">
        <w:rPr>
          <w:szCs w:val="24"/>
        </w:rPr>
        <w:footnoteRef/>
      </w:r>
    </w:p>
  </w:footnote>
  <w:footnote w:id="24">
    <w:p w14:paraId="4DC80789" w14:textId="3D68FE20" w:rsidR="00C85978" w:rsidRPr="00394939" w:rsidRDefault="00C85978"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This implies adding 5T of organic matter (OM) per hectare every 2 years</w:t>
      </w:r>
      <w:r w:rsidR="009565D3" w:rsidRPr="00394939">
        <w:rPr>
          <w:sz w:val="15"/>
          <w:szCs w:val="15"/>
        </w:rPr>
        <w:t xml:space="preserve">, which is a rather ambitious target. </w:t>
      </w:r>
    </w:p>
  </w:footnote>
  <w:footnote w:id="25">
    <w:p w14:paraId="4E3F4CAD" w14:textId="7547679B" w:rsidR="000C5F87" w:rsidRPr="00394939" w:rsidRDefault="000C5F87"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Nested here means that the lower levels of the administration are nested within the one immediately above. </w:t>
      </w:r>
      <w:r w:rsidRPr="00394939">
        <w:rPr>
          <w:color w:val="2B579A"/>
          <w:sz w:val="15"/>
          <w:szCs w:val="15"/>
          <w:highlight w:val="magenta"/>
          <w:shd w:val="clear" w:color="auto" w:fill="E6E6E6"/>
        </w:rPr>
        <w:fldChar w:fldCharType="begin"/>
      </w:r>
      <w:r w:rsidRPr="00394939">
        <w:rPr>
          <w:sz w:val="15"/>
          <w:szCs w:val="15"/>
        </w:rPr>
        <w:instrText xml:space="preserve"> REF _Ref98158866 \h </w:instrText>
      </w:r>
      <w:r w:rsidR="00AD5B2D" w:rsidRPr="00394939">
        <w:rPr>
          <w:sz w:val="15"/>
          <w:szCs w:val="15"/>
          <w:highlight w:val="magenta"/>
        </w:rPr>
        <w:instrText xml:space="preserve"> \* MERGEFORMAT </w:instrText>
      </w:r>
      <w:r w:rsidRPr="00394939">
        <w:rPr>
          <w:color w:val="2B579A"/>
          <w:sz w:val="15"/>
          <w:szCs w:val="15"/>
          <w:highlight w:val="magenta"/>
          <w:shd w:val="clear" w:color="auto" w:fill="E6E6E6"/>
        </w:rPr>
      </w:r>
      <w:r w:rsidRPr="00394939">
        <w:rPr>
          <w:color w:val="2B579A"/>
          <w:sz w:val="15"/>
          <w:szCs w:val="15"/>
          <w:highlight w:val="magenta"/>
          <w:shd w:val="clear" w:color="auto" w:fill="E6E6E6"/>
        </w:rPr>
        <w:fldChar w:fldCharType="separate"/>
      </w:r>
      <w:r w:rsidRPr="00394939">
        <w:rPr>
          <w:sz w:val="15"/>
          <w:szCs w:val="15"/>
        </w:rPr>
        <w:t xml:space="preserve">Figure </w:t>
      </w:r>
      <w:r w:rsidRPr="00394939">
        <w:rPr>
          <w:noProof/>
          <w:sz w:val="15"/>
          <w:szCs w:val="15"/>
        </w:rPr>
        <w:t>1</w:t>
      </w:r>
      <w:r w:rsidRPr="00394939">
        <w:rPr>
          <w:color w:val="2B579A"/>
          <w:sz w:val="15"/>
          <w:szCs w:val="15"/>
          <w:highlight w:val="magenta"/>
          <w:shd w:val="clear" w:color="auto" w:fill="E6E6E6"/>
        </w:rPr>
        <w:fldChar w:fldCharType="end"/>
      </w:r>
      <w:r w:rsidRPr="00394939">
        <w:rPr>
          <w:sz w:val="15"/>
          <w:szCs w:val="15"/>
        </w:rPr>
        <w:t>a</w:t>
      </w:r>
      <w:r w:rsidR="00900D44" w:rsidRPr="00394939">
        <w:rPr>
          <w:sz w:val="15"/>
          <w:szCs w:val="15"/>
        </w:rPr>
        <w:t xml:space="preserve"> is an example, </w:t>
      </w:r>
      <w:r w:rsidRPr="00394939">
        <w:rPr>
          <w:sz w:val="15"/>
          <w:szCs w:val="15"/>
        </w:rPr>
        <w:t>which shows how the Centre-Nord region has three provinces nested within it, and that these have 28 departments (or communes) nested within them—and so on—all the way to the village level.</w:t>
      </w:r>
    </w:p>
  </w:footnote>
  <w:footnote w:id="26">
    <w:p w14:paraId="7DB7D16F" w14:textId="77777777" w:rsidR="00BD3395" w:rsidRPr="00394939" w:rsidRDefault="00BD3395"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After the French acronym </w:t>
      </w:r>
      <w:r w:rsidRPr="00394939">
        <w:rPr>
          <w:i/>
          <w:sz w:val="15"/>
          <w:szCs w:val="15"/>
        </w:rPr>
        <w:t xml:space="preserve">Coalition </w:t>
      </w:r>
      <w:proofErr w:type="spellStart"/>
      <w:r w:rsidRPr="00394939">
        <w:rPr>
          <w:i/>
          <w:sz w:val="15"/>
          <w:szCs w:val="15"/>
        </w:rPr>
        <w:t>nationale</w:t>
      </w:r>
      <w:proofErr w:type="spellEnd"/>
      <w:r w:rsidRPr="00394939">
        <w:rPr>
          <w:i/>
          <w:sz w:val="15"/>
          <w:szCs w:val="15"/>
        </w:rPr>
        <w:t xml:space="preserve"> de gestion durable des </w:t>
      </w:r>
      <w:proofErr w:type="spellStart"/>
      <w:r w:rsidRPr="00394939">
        <w:rPr>
          <w:i/>
          <w:sz w:val="15"/>
          <w:szCs w:val="15"/>
        </w:rPr>
        <w:t>terres</w:t>
      </w:r>
      <w:proofErr w:type="spellEnd"/>
      <w:r w:rsidRPr="00394939">
        <w:rPr>
          <w:sz w:val="15"/>
          <w:szCs w:val="15"/>
        </w:rPr>
        <w:t xml:space="preserve"> (CNGDT). See about it on the news: </w:t>
      </w:r>
      <w:hyperlink r:id="rId15" w:history="1">
        <w:r w:rsidRPr="00394939">
          <w:rPr>
            <w:rStyle w:val="Lienhypertexte"/>
            <w:sz w:val="15"/>
            <w:szCs w:val="15"/>
          </w:rPr>
          <w:t>https://lefaso.net/spip.php?article110637</w:t>
        </w:r>
      </w:hyperlink>
      <w:r w:rsidRPr="00394939">
        <w:rPr>
          <w:sz w:val="15"/>
          <w:szCs w:val="15"/>
        </w:rPr>
        <w:t>, retrieved on 30/03/22.</w:t>
      </w:r>
    </w:p>
  </w:footnote>
  <w:footnote w:id="27">
    <w:p w14:paraId="5A2AC389" w14:textId="2D5C1972" w:rsidR="001A1079" w:rsidRPr="00394939" w:rsidRDefault="001A1079"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A124CE" w:rsidRPr="00394939">
        <w:rPr>
          <w:sz w:val="15"/>
          <w:szCs w:val="15"/>
        </w:rPr>
        <w:t>MAAH (2021).</w:t>
      </w:r>
    </w:p>
  </w:footnote>
  <w:footnote w:id="28">
    <w:p w14:paraId="17B7BE0A" w14:textId="4ACF455D" w:rsidR="007F4C4D" w:rsidRPr="00394939" w:rsidRDefault="007F4C4D"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Refer to </w:t>
      </w:r>
      <w:r w:rsidRPr="00394939">
        <w:rPr>
          <w:sz w:val="15"/>
          <w:szCs w:val="15"/>
          <w:lang w:val="fr-FR"/>
        </w:rPr>
        <w:fldChar w:fldCharType="begin"/>
      </w:r>
      <w:r w:rsidRPr="00394939">
        <w:rPr>
          <w:sz w:val="15"/>
          <w:szCs w:val="15"/>
        </w:rPr>
        <w:instrText xml:space="preserve"> REF _Ref99554303 \h </w:instrText>
      </w:r>
      <w:r w:rsidR="00E335BA" w:rsidRPr="00394939">
        <w:rPr>
          <w:sz w:val="15"/>
          <w:szCs w:val="15"/>
        </w:rPr>
        <w:instrText xml:space="preserve"> \* MERGEFORMAT </w:instrText>
      </w:r>
      <w:r w:rsidRPr="00394939">
        <w:rPr>
          <w:sz w:val="15"/>
          <w:szCs w:val="15"/>
          <w:lang w:val="fr-FR"/>
        </w:rPr>
      </w:r>
      <w:r w:rsidRPr="00394939">
        <w:rPr>
          <w:sz w:val="15"/>
          <w:szCs w:val="15"/>
          <w:lang w:val="fr-FR"/>
        </w:rPr>
        <w:fldChar w:fldCharType="separate"/>
      </w:r>
      <w:r w:rsidRPr="00394939">
        <w:rPr>
          <w:sz w:val="15"/>
          <w:szCs w:val="15"/>
        </w:rPr>
        <w:t xml:space="preserve">Table </w:t>
      </w:r>
      <w:r w:rsidRPr="00394939">
        <w:rPr>
          <w:noProof/>
          <w:sz w:val="15"/>
          <w:szCs w:val="15"/>
        </w:rPr>
        <w:t>6</w:t>
      </w:r>
      <w:r w:rsidRPr="00394939">
        <w:rPr>
          <w:sz w:val="15"/>
          <w:szCs w:val="15"/>
          <w:lang w:val="fr-FR"/>
        </w:rPr>
        <w:fldChar w:fldCharType="end"/>
      </w:r>
      <w:r w:rsidRPr="00394939">
        <w:rPr>
          <w:sz w:val="15"/>
          <w:szCs w:val="15"/>
        </w:rPr>
        <w:t xml:space="preserve"> for the </w:t>
      </w:r>
      <w:r w:rsidR="00CA738E" w:rsidRPr="00394939">
        <w:rPr>
          <w:sz w:val="15"/>
          <w:szCs w:val="15"/>
        </w:rPr>
        <w:t xml:space="preserve">techniques assessed in the MAAH (2021) report. </w:t>
      </w:r>
    </w:p>
  </w:footnote>
  <w:footnote w:id="29">
    <w:p w14:paraId="53A0AE35" w14:textId="5C55BD1B" w:rsidR="00A92630" w:rsidRPr="00394939" w:rsidRDefault="00A92630" w:rsidP="00394939">
      <w:pPr>
        <w:pStyle w:val="Notedebasdepage"/>
        <w:ind w:left="142" w:hanging="142"/>
        <w:jc w:val="left"/>
        <w:rPr>
          <w:sz w:val="15"/>
          <w:szCs w:val="15"/>
          <w:lang w:val="fr-FR"/>
        </w:rPr>
      </w:pPr>
      <w:r w:rsidRPr="00394939">
        <w:rPr>
          <w:rStyle w:val="Appelnotedebasdep"/>
          <w:sz w:val="15"/>
          <w:szCs w:val="15"/>
        </w:rPr>
        <w:footnoteRef/>
      </w:r>
      <w:r w:rsidRPr="00394939">
        <w:rPr>
          <w:sz w:val="15"/>
          <w:szCs w:val="15"/>
          <w:lang w:val="fr-FR"/>
        </w:rPr>
        <w:t xml:space="preserve"> </w:t>
      </w:r>
      <w:proofErr w:type="spellStart"/>
      <w:r w:rsidRPr="00394939">
        <w:rPr>
          <w:sz w:val="15"/>
          <w:szCs w:val="15"/>
          <w:lang w:val="fr-FR"/>
        </w:rPr>
        <w:t>With</w:t>
      </w:r>
      <w:proofErr w:type="spellEnd"/>
      <w:r w:rsidRPr="00394939">
        <w:rPr>
          <w:sz w:val="15"/>
          <w:szCs w:val="15"/>
          <w:lang w:val="fr-FR"/>
        </w:rPr>
        <w:t xml:space="preserve"> </w:t>
      </w:r>
      <w:proofErr w:type="spellStart"/>
      <w:r w:rsidRPr="00394939">
        <w:rPr>
          <w:sz w:val="15"/>
          <w:szCs w:val="15"/>
          <w:lang w:val="fr-FR"/>
        </w:rPr>
        <w:t>reference</w:t>
      </w:r>
      <w:proofErr w:type="spellEnd"/>
      <w:r w:rsidRPr="00394939">
        <w:rPr>
          <w:sz w:val="15"/>
          <w:szCs w:val="15"/>
          <w:lang w:val="fr-FR"/>
        </w:rPr>
        <w:t xml:space="preserve"> to : Burkina Faso, Loi portant réorganisation agraire et foncière, Loi n°014/96/ADP du 23 mai 1996, Modifiée par la loi de finances pour 2008. </w:t>
      </w:r>
    </w:p>
  </w:footnote>
  <w:footnote w:id="30">
    <w:p w14:paraId="51E60BF2" w14:textId="0CA4EE09" w:rsidR="00371359" w:rsidRPr="00394939" w:rsidRDefault="00371359"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Refer to </w:t>
      </w:r>
      <w:r w:rsidRPr="00394939">
        <w:rPr>
          <w:sz w:val="15"/>
          <w:szCs w:val="15"/>
        </w:rPr>
        <w:fldChar w:fldCharType="begin"/>
      </w:r>
      <w:r w:rsidRPr="00394939">
        <w:rPr>
          <w:sz w:val="15"/>
          <w:szCs w:val="15"/>
        </w:rPr>
        <w:instrText xml:space="preserve"> REF _Ref99656354 \h </w:instrText>
      </w:r>
      <w:r w:rsidR="00E335BA" w:rsidRPr="00394939">
        <w:rPr>
          <w:sz w:val="15"/>
          <w:szCs w:val="15"/>
        </w:rPr>
        <w:instrText xml:space="preserve"> \* MERGEFORMAT </w:instrText>
      </w:r>
      <w:r w:rsidRPr="00394939">
        <w:rPr>
          <w:sz w:val="15"/>
          <w:szCs w:val="15"/>
        </w:rPr>
      </w:r>
      <w:r w:rsidRPr="00394939">
        <w:rPr>
          <w:sz w:val="15"/>
          <w:szCs w:val="15"/>
        </w:rPr>
        <w:fldChar w:fldCharType="separate"/>
      </w:r>
      <w:r w:rsidRPr="00394939">
        <w:rPr>
          <w:sz w:val="15"/>
          <w:szCs w:val="15"/>
        </w:rPr>
        <w:t xml:space="preserve">Table </w:t>
      </w:r>
      <w:r w:rsidRPr="00394939">
        <w:rPr>
          <w:noProof/>
          <w:sz w:val="15"/>
          <w:szCs w:val="15"/>
        </w:rPr>
        <w:t>7</w:t>
      </w:r>
      <w:r w:rsidRPr="00394939">
        <w:rPr>
          <w:sz w:val="15"/>
          <w:szCs w:val="15"/>
        </w:rPr>
        <w:fldChar w:fldCharType="end"/>
      </w:r>
      <w:r w:rsidRPr="00394939">
        <w:rPr>
          <w:sz w:val="15"/>
          <w:szCs w:val="15"/>
        </w:rPr>
        <w:t xml:space="preserve"> and to the item “Entities responsible for spatial planning and the managing land tenure (</w:t>
      </w:r>
      <w:proofErr w:type="spellStart"/>
      <w:r w:rsidRPr="00394939">
        <w:rPr>
          <w:i/>
          <w:sz w:val="15"/>
          <w:szCs w:val="15"/>
        </w:rPr>
        <w:t>foncier</w:t>
      </w:r>
      <w:proofErr w:type="spellEnd"/>
      <w:r w:rsidRPr="00394939">
        <w:rPr>
          <w:sz w:val="15"/>
          <w:szCs w:val="15"/>
        </w:rPr>
        <w:t xml:space="preserve">) [Note 6]” for more information on legal and policy frameworks concerning land tenure and spatial planning in Burkina Faso. </w:t>
      </w:r>
    </w:p>
  </w:footnote>
  <w:footnote w:id="31">
    <w:p w14:paraId="32EC362A" w14:textId="26B45518" w:rsidR="00693DFD" w:rsidRPr="00394939" w:rsidRDefault="00693DFD"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Pr="00394939">
        <w:rPr>
          <w:sz w:val="15"/>
          <w:szCs w:val="15"/>
          <w:u w:val="single"/>
        </w:rPr>
        <w:t>Figure adapted from</w:t>
      </w:r>
      <w:r w:rsidRPr="00394939">
        <w:rPr>
          <w:sz w:val="15"/>
          <w:szCs w:val="15"/>
        </w:rPr>
        <w:t>:</w:t>
      </w:r>
      <w:r w:rsidR="00E01D08" w:rsidRPr="00394939">
        <w:rPr>
          <w:sz w:val="15"/>
          <w:szCs w:val="15"/>
        </w:rPr>
        <w:t xml:space="preserve"> </w:t>
      </w:r>
      <w:proofErr w:type="spellStart"/>
      <w:r w:rsidR="00E01D08" w:rsidRPr="00394939">
        <w:rPr>
          <w:sz w:val="15"/>
          <w:szCs w:val="15"/>
        </w:rPr>
        <w:t>Enemakr</w:t>
      </w:r>
      <w:proofErr w:type="spellEnd"/>
      <w:r w:rsidR="00E01D08" w:rsidRPr="00394939">
        <w:rPr>
          <w:sz w:val="15"/>
          <w:szCs w:val="15"/>
        </w:rPr>
        <w:t xml:space="preserve"> et al, 2005. In </w:t>
      </w:r>
      <w:proofErr w:type="spellStart"/>
      <w:r w:rsidR="00E01D08" w:rsidRPr="00394939">
        <w:rPr>
          <w:sz w:val="15"/>
          <w:szCs w:val="15"/>
        </w:rPr>
        <w:t>Metternicht</w:t>
      </w:r>
      <w:proofErr w:type="spellEnd"/>
      <w:r w:rsidR="00E01D08" w:rsidRPr="00394939">
        <w:rPr>
          <w:sz w:val="15"/>
          <w:szCs w:val="15"/>
        </w:rPr>
        <w:t>, G. (2018). Land Use and Spatial Planning: Enabling Sustainable Management of Land Resources. Land Use and Spatial Planning</w:t>
      </w:r>
      <w:r w:rsidRPr="00394939">
        <w:rPr>
          <w:sz w:val="15"/>
          <w:szCs w:val="15"/>
        </w:rPr>
        <w:t>. (Reproduction under Creative Commons license.)</w:t>
      </w:r>
    </w:p>
  </w:footnote>
  <w:footnote w:id="32">
    <w:p w14:paraId="4547B6AE" w14:textId="5E1DB09B" w:rsidR="009613E3" w:rsidRPr="009613E3" w:rsidRDefault="009613E3" w:rsidP="00080C9A">
      <w:pPr>
        <w:pStyle w:val="Notedebasdepage"/>
        <w:jc w:val="left"/>
      </w:pPr>
      <w:r w:rsidRPr="00A51C2B">
        <w:rPr>
          <w:rStyle w:val="Appelnotedebasdep"/>
          <w:highlight w:val="yellow"/>
        </w:rPr>
        <w:footnoteRef/>
      </w:r>
      <w:r w:rsidRPr="00A51C2B">
        <w:rPr>
          <w:highlight w:val="yellow"/>
        </w:rPr>
        <w:t xml:space="preserve"> BDOT is Burkina Faso Land Use Database</w:t>
      </w:r>
      <w:r w:rsidR="00F73363" w:rsidRPr="00A51C2B">
        <w:rPr>
          <w:highlight w:val="yellow"/>
        </w:rPr>
        <w:t xml:space="preserve">. </w:t>
      </w:r>
      <w:r w:rsidR="00145140" w:rsidRPr="00A51C2B">
        <w:rPr>
          <w:highlight w:val="yellow"/>
        </w:rPr>
        <w:t>Burkina has possessed a database on land use compliant with a scale of 1:100,000 since 2005. This database was created by the IGB (Burkina Faso Geographic Institute</w:t>
      </w:r>
      <w:r w:rsidR="001A659F" w:rsidRPr="00A51C2B">
        <w:rPr>
          <w:highlight w:val="yellow"/>
        </w:rPr>
        <w:t xml:space="preserve"> – see </w:t>
      </w:r>
      <w:hyperlink r:id="rId16" w:history="1">
        <w:r w:rsidR="001A659F" w:rsidRPr="00A51C2B">
          <w:rPr>
            <w:rStyle w:val="Lienhypertexte"/>
            <w:highlight w:val="yellow"/>
          </w:rPr>
          <w:t>https://www.ignfi.fr/en/portfolio-item/occupation-des-terres-burkina-fao/</w:t>
        </w:r>
      </w:hyperlink>
      <w:r w:rsidR="00145140" w:rsidRPr="00A51C2B">
        <w:rPr>
          <w:highlight w:val="yellow"/>
        </w:rPr>
        <w:t xml:space="preserve">) in collaboration with IGN FI over the period 2004-2005 for the direct benefit of the PNGT 2 (National land management program), a program run by the country’s Ministry of Agriculture. This biophysical land occupation inventory called BDOT1992 and BDOT2002, adapted using European experience gained from CORINE Land Cover, contains more than forty types of land use is linked to a database tracing changes from 1992-2002 </w:t>
      </w:r>
      <w:r w:rsidR="00015899" w:rsidRPr="00A51C2B">
        <w:rPr>
          <w:highlight w:val="yellow"/>
        </w:rPr>
        <w:t>“</w:t>
      </w:r>
      <w:r w:rsidR="00145140" w:rsidRPr="00A51C2B">
        <w:rPr>
          <w:highlight w:val="yellow"/>
        </w:rPr>
        <w:t>BDOT_Change1992-2002</w:t>
      </w:r>
      <w:r w:rsidR="00015899" w:rsidRPr="00A51C2B">
        <w:rPr>
          <w:highlight w:val="yellow"/>
        </w:rPr>
        <w:t>”</w:t>
      </w:r>
      <w:r w:rsidR="00145140" w:rsidRPr="00A51C2B">
        <w:rPr>
          <w:highlight w:val="yellow"/>
        </w:rPr>
        <w:t xml:space="preserve">. It provides precious information on land use and its evolution over the decade for the whole of Burkina Faso. </w:t>
      </w:r>
      <w:r w:rsidR="00A87850" w:rsidRPr="00A51C2B">
        <w:rPr>
          <w:highlight w:val="yellow"/>
        </w:rPr>
        <w:t>Currently, BDOT is publicly available online in the easy</w:t>
      </w:r>
      <w:r w:rsidR="00667E45">
        <w:rPr>
          <w:highlight w:val="yellow"/>
        </w:rPr>
        <w:t>-</w:t>
      </w:r>
      <w:r w:rsidR="00A87850" w:rsidRPr="00A51C2B">
        <w:rPr>
          <w:highlight w:val="yellow"/>
        </w:rPr>
        <w:t>access platform “</w:t>
      </w:r>
      <w:proofErr w:type="spellStart"/>
      <w:r w:rsidR="00A87850" w:rsidRPr="00A51C2B">
        <w:rPr>
          <w:highlight w:val="yellow"/>
        </w:rPr>
        <w:t>EarthMap</w:t>
      </w:r>
      <w:proofErr w:type="spellEnd"/>
      <w:r w:rsidR="002F1746" w:rsidRPr="00A51C2B">
        <w:rPr>
          <w:highlight w:val="yellow"/>
        </w:rPr>
        <w:t xml:space="preserve">” by Google. </w:t>
      </w:r>
      <w:r w:rsidR="00015899" w:rsidRPr="00A51C2B">
        <w:rPr>
          <w:highlight w:val="yellow"/>
        </w:rPr>
        <w:t xml:space="preserve">To highlights how important this is for Burkina Faso, in the </w:t>
      </w:r>
      <w:r w:rsidR="00F73363" w:rsidRPr="00A51C2B">
        <w:rPr>
          <w:highlight w:val="yellow"/>
        </w:rPr>
        <w:t xml:space="preserve">proceeds of a </w:t>
      </w:r>
      <w:r w:rsidR="00015899" w:rsidRPr="00A51C2B">
        <w:rPr>
          <w:highlight w:val="yellow"/>
        </w:rPr>
        <w:t xml:space="preserve">2019 </w:t>
      </w:r>
      <w:r w:rsidR="00F73363" w:rsidRPr="00A51C2B">
        <w:rPr>
          <w:highlight w:val="yellow"/>
        </w:rPr>
        <w:t>NASA sponsored</w:t>
      </w:r>
      <w:r w:rsidR="00015899" w:rsidRPr="00A51C2B">
        <w:rPr>
          <w:highlight w:val="yellow"/>
        </w:rPr>
        <w:t xml:space="preserve"> international</w:t>
      </w:r>
      <w:r w:rsidR="00F73363" w:rsidRPr="00A51C2B">
        <w:rPr>
          <w:highlight w:val="yellow"/>
        </w:rPr>
        <w:t xml:space="preserve"> confer</w:t>
      </w:r>
      <w:r w:rsidR="007D5AB1" w:rsidRPr="00A51C2B">
        <w:rPr>
          <w:highlight w:val="yellow"/>
        </w:rPr>
        <w:t xml:space="preserve">ence </w:t>
      </w:r>
      <w:r w:rsidR="00015899" w:rsidRPr="00A51C2B">
        <w:rPr>
          <w:highlight w:val="yellow"/>
        </w:rPr>
        <w:t xml:space="preserve">on land use management, </w:t>
      </w:r>
      <w:r w:rsidR="00D66CAA" w:rsidRPr="00A51C2B">
        <w:rPr>
          <w:highlight w:val="yellow"/>
        </w:rPr>
        <w:t>mentioned that Countries like Burkina Faso have made great progress by setting up a horizontal structure, which brings together all the producers, analysts, intermediaries, users, decision makers, and beneficiaries of LULC information</w:t>
      </w:r>
      <w:r w:rsidR="00985074" w:rsidRPr="00A51C2B">
        <w:rPr>
          <w:highlight w:val="yellow"/>
        </w:rPr>
        <w:t xml:space="preserve">. BDOT is mentioned, including with respect to PPP collaboration </w:t>
      </w:r>
      <w:r w:rsidR="00743B60" w:rsidRPr="00A51C2B">
        <w:rPr>
          <w:highlight w:val="yellow"/>
        </w:rPr>
        <w:t>between IGB and a private consulting outfit</w:t>
      </w:r>
      <w:r w:rsidR="00985074" w:rsidRPr="00A51C2B">
        <w:rPr>
          <w:highlight w:val="yellow"/>
        </w:rPr>
        <w:t xml:space="preserve"> (source SERVIR LULC Conference Report</w:t>
      </w:r>
      <w:r w:rsidR="00080C9A">
        <w:rPr>
          <w:highlight w:val="yellow"/>
        </w:rPr>
        <w:t xml:space="preserve"> </w:t>
      </w:r>
      <w:r w:rsidR="00985074" w:rsidRPr="00A51C2B">
        <w:rPr>
          <w:highlight w:val="yellow"/>
        </w:rPr>
        <w:t>February 2019</w:t>
      </w:r>
      <w:r w:rsidR="00743B60" w:rsidRPr="00A51C2B">
        <w:rPr>
          <w:highlight w:val="yellow"/>
        </w:rPr>
        <w:t xml:space="preserve">, </w:t>
      </w:r>
      <w:r w:rsidR="00985074" w:rsidRPr="00A51C2B">
        <w:rPr>
          <w:highlight w:val="yellow"/>
        </w:rPr>
        <w:t>Conference: West Africa Land Classification and Methodologies Conference, held in Accra, Ghana, June 4-7, 2018At: Accra, Ghana</w:t>
      </w:r>
      <w:r w:rsidR="00743B60" w:rsidRPr="00A51C2B">
        <w:rPr>
          <w:highlight w:val="yellow"/>
        </w:rPr>
        <w:t xml:space="preserve"> – see </w:t>
      </w:r>
      <w:hyperlink r:id="rId17" w:history="1">
        <w:r w:rsidR="00A51C2B" w:rsidRPr="00A51C2B">
          <w:rPr>
            <w:rStyle w:val="Lienhypertexte"/>
            <w:highlight w:val="yellow"/>
          </w:rPr>
          <w:t>https://www.researchgate.net/publication/331276537_SERVIR_LULC_Conference_Report</w:t>
        </w:r>
      </w:hyperlink>
      <w:r w:rsidR="00A51C2B" w:rsidRPr="00A51C2B">
        <w:rPr>
          <w:highlight w:val="yellow"/>
        </w:rPr>
        <w:t>, accessed on 01/05/22).</w:t>
      </w:r>
    </w:p>
  </w:footnote>
  <w:footnote w:id="33">
    <w:p w14:paraId="73B2C150" w14:textId="6D471D6A" w:rsidR="00D862D5" w:rsidRPr="00394939" w:rsidRDefault="00D862D5" w:rsidP="00394939">
      <w:pPr>
        <w:ind w:left="142" w:hanging="142"/>
        <w:jc w:val="left"/>
        <w:rPr>
          <w:sz w:val="15"/>
          <w:szCs w:val="15"/>
        </w:rPr>
      </w:pPr>
      <w:r w:rsidRPr="00394939">
        <w:rPr>
          <w:rStyle w:val="Appelnotedebasdep"/>
          <w:sz w:val="15"/>
          <w:szCs w:val="15"/>
        </w:rPr>
        <w:footnoteRef/>
      </w:r>
      <w:r w:rsidRPr="00394939">
        <w:rPr>
          <w:sz w:val="15"/>
          <w:szCs w:val="15"/>
        </w:rPr>
        <w:t xml:space="preserve"> Global Environment Facility, GEF’s Response to COVID-19 (May 2020) </w:t>
      </w:r>
    </w:p>
  </w:footnote>
  <w:footnote w:id="34">
    <w:p w14:paraId="12A377B2" w14:textId="1782DE87" w:rsidR="008C647D" w:rsidRPr="00394939" w:rsidRDefault="008C647D" w:rsidP="00394939">
      <w:pPr>
        <w:pStyle w:val="Notedebasdepage"/>
        <w:jc w:val="left"/>
        <w:rPr>
          <w:sz w:val="15"/>
          <w:szCs w:val="15"/>
        </w:rPr>
      </w:pPr>
      <w:r w:rsidRPr="00394939">
        <w:rPr>
          <w:rStyle w:val="Appelnotedebasdep"/>
          <w:sz w:val="15"/>
          <w:szCs w:val="15"/>
        </w:rPr>
        <w:footnoteRef/>
      </w:r>
      <w:r w:rsidRPr="00394939">
        <w:rPr>
          <w:sz w:val="15"/>
          <w:szCs w:val="15"/>
        </w:rPr>
        <w:t xml:space="preserve"> The </w:t>
      </w:r>
      <w:r w:rsidR="00425529" w:rsidRPr="00394939">
        <w:rPr>
          <w:sz w:val="15"/>
          <w:szCs w:val="15"/>
        </w:rPr>
        <w:t xml:space="preserve">Checklist for Land Degradation Neutrality Transformative Projects and Program can be accessed here: </w:t>
      </w:r>
      <w:hyperlink r:id="rId18" w:history="1">
        <w:r w:rsidR="00425529" w:rsidRPr="00394939">
          <w:rPr>
            <w:rStyle w:val="Lienhypertexte"/>
            <w:sz w:val="15"/>
            <w:szCs w:val="15"/>
          </w:rPr>
          <w:t>https://knowledge.unccd.int/knowledge-products-and-pillars/land-degradation-neutrality/ldn-tools/checklist-land-degradation</w:t>
        </w:r>
      </w:hyperlink>
      <w:r w:rsidR="00A71E46" w:rsidRPr="00394939">
        <w:rPr>
          <w:sz w:val="15"/>
          <w:szCs w:val="15"/>
        </w:rPr>
        <w:t>.</w:t>
      </w:r>
      <w:r w:rsidR="00352766" w:rsidRPr="00394939">
        <w:rPr>
          <w:sz w:val="15"/>
          <w:szCs w:val="15"/>
        </w:rPr>
        <w:t xml:space="preserve"> </w:t>
      </w:r>
      <w:r w:rsidR="00A71E46" w:rsidRPr="00394939">
        <w:rPr>
          <w:sz w:val="15"/>
          <w:szCs w:val="15"/>
        </w:rPr>
        <w:t>O</w:t>
      </w:r>
      <w:r w:rsidR="00352766" w:rsidRPr="00394939">
        <w:rPr>
          <w:sz w:val="15"/>
          <w:szCs w:val="15"/>
        </w:rPr>
        <w:t xml:space="preserve">r the GEF’s website here: </w:t>
      </w:r>
      <w:hyperlink r:id="rId19" w:history="1">
        <w:r w:rsidR="00A71E46" w:rsidRPr="00394939">
          <w:rPr>
            <w:rStyle w:val="Lienhypertexte"/>
            <w:sz w:val="15"/>
            <w:szCs w:val="15"/>
          </w:rPr>
          <w:t>https://www.thegef.org/documents/checklist-land-degradation-neutrality-transformative-projects-and-programmes-draft</w:t>
        </w:r>
      </w:hyperlink>
      <w:r w:rsidR="00A71E46" w:rsidRPr="00394939">
        <w:rPr>
          <w:sz w:val="15"/>
          <w:szCs w:val="15"/>
        </w:rPr>
        <w:t>.</w:t>
      </w:r>
      <w:r w:rsidR="00261044" w:rsidRPr="00394939">
        <w:rPr>
          <w:sz w:val="15"/>
          <w:szCs w:val="15"/>
        </w:rPr>
        <w:t xml:space="preserve"> Refer to </w:t>
      </w:r>
      <w:r w:rsidR="00E56D05" w:rsidRPr="00394939">
        <w:rPr>
          <w:sz w:val="15"/>
          <w:szCs w:val="15"/>
        </w:rPr>
        <w:t xml:space="preserve">a FAO GEF PRODOC from </w:t>
      </w:r>
      <w:r w:rsidR="00261044" w:rsidRPr="00394939">
        <w:rPr>
          <w:sz w:val="15"/>
          <w:szCs w:val="15"/>
        </w:rPr>
        <w:t>Angola</w:t>
      </w:r>
      <w:r w:rsidR="00E56D05" w:rsidRPr="00394939">
        <w:rPr>
          <w:sz w:val="15"/>
          <w:szCs w:val="15"/>
        </w:rPr>
        <w:t xml:space="preserve"> for an example of how the checklist applied as an indicator</w:t>
      </w:r>
      <w:r w:rsidR="00BB6F83" w:rsidRPr="00394939">
        <w:rPr>
          <w:sz w:val="15"/>
          <w:szCs w:val="15"/>
        </w:rPr>
        <w:t xml:space="preserve">: </w:t>
      </w:r>
      <w:hyperlink r:id="rId20" w:history="1">
        <w:r w:rsidR="00BB6F83" w:rsidRPr="00394939">
          <w:rPr>
            <w:rStyle w:val="Lienhypertexte"/>
            <w:sz w:val="15"/>
            <w:szCs w:val="15"/>
          </w:rPr>
          <w:t>https://www.thegef.org/projects-operations/projects/10256</w:t>
        </w:r>
      </w:hyperlink>
      <w:r w:rsidR="00BB6F83" w:rsidRPr="00394939">
        <w:rPr>
          <w:sz w:val="15"/>
          <w:szCs w:val="15"/>
        </w:rPr>
        <w:t xml:space="preserve">. </w:t>
      </w:r>
    </w:p>
  </w:footnote>
  <w:footnote w:id="35">
    <w:p w14:paraId="6CDEDE3F" w14:textId="557B61A2" w:rsidR="006B66C1" w:rsidRPr="00394939" w:rsidRDefault="006B66C1" w:rsidP="00394939">
      <w:pPr>
        <w:pStyle w:val="Notedebasdepage"/>
        <w:jc w:val="left"/>
        <w:rPr>
          <w:sz w:val="15"/>
          <w:szCs w:val="15"/>
        </w:rPr>
      </w:pPr>
      <w:r w:rsidRPr="00394939">
        <w:rPr>
          <w:rStyle w:val="Appelnotedebasdep"/>
          <w:sz w:val="15"/>
          <w:szCs w:val="15"/>
        </w:rPr>
        <w:footnoteRef/>
      </w:r>
      <w:r w:rsidRPr="00394939">
        <w:rPr>
          <w:sz w:val="15"/>
          <w:szCs w:val="15"/>
        </w:rPr>
        <w:t xml:space="preserve"> </w:t>
      </w:r>
      <w:r w:rsidR="008067B2" w:rsidRPr="00394939">
        <w:rPr>
          <w:sz w:val="15"/>
          <w:szCs w:val="15"/>
        </w:rPr>
        <w:t xml:space="preserve">The break-down of hectarage </w:t>
      </w:r>
      <w:r w:rsidR="00171DB9" w:rsidRPr="00394939">
        <w:rPr>
          <w:sz w:val="15"/>
          <w:szCs w:val="15"/>
        </w:rPr>
        <w:t xml:space="preserve">as it </w:t>
      </w:r>
      <w:r w:rsidR="008067B2" w:rsidRPr="00394939">
        <w:rPr>
          <w:sz w:val="15"/>
          <w:szCs w:val="15"/>
        </w:rPr>
        <w:t>relate</w:t>
      </w:r>
      <w:r w:rsidR="00171DB9" w:rsidRPr="00394939">
        <w:rPr>
          <w:sz w:val="15"/>
          <w:szCs w:val="15"/>
        </w:rPr>
        <w:t>s</w:t>
      </w:r>
      <w:r w:rsidR="008067B2" w:rsidRPr="00394939">
        <w:rPr>
          <w:sz w:val="15"/>
          <w:szCs w:val="15"/>
        </w:rPr>
        <w:t xml:space="preserve"> to GEF Core indicators </w:t>
      </w:r>
      <w:r w:rsidR="00C342B2" w:rsidRPr="00394939">
        <w:rPr>
          <w:sz w:val="15"/>
          <w:szCs w:val="15"/>
        </w:rPr>
        <w:t xml:space="preserve">(namely #3 and #4) </w:t>
      </w:r>
      <w:r w:rsidR="00171DB9" w:rsidRPr="00394939">
        <w:rPr>
          <w:sz w:val="15"/>
          <w:szCs w:val="15"/>
        </w:rPr>
        <w:t xml:space="preserve">is </w:t>
      </w:r>
      <w:r w:rsidR="008067B2" w:rsidRPr="00394939">
        <w:rPr>
          <w:sz w:val="15"/>
          <w:szCs w:val="15"/>
        </w:rPr>
        <w:t>shown in: PIF Part I, Table B</w:t>
      </w:r>
      <w:r w:rsidR="00171DB9" w:rsidRPr="00394939">
        <w:rPr>
          <w:sz w:val="15"/>
          <w:szCs w:val="15"/>
        </w:rPr>
        <w:t>, Component, and in</w:t>
      </w:r>
      <w:r w:rsidR="008067B2" w:rsidRPr="00394939">
        <w:rPr>
          <w:sz w:val="15"/>
          <w:szCs w:val="15"/>
        </w:rPr>
        <w:t xml:space="preserve"> Table F</w:t>
      </w:r>
      <w:r w:rsidR="00171DB9" w:rsidRPr="00394939">
        <w:rPr>
          <w:sz w:val="15"/>
          <w:szCs w:val="15"/>
        </w:rPr>
        <w:t xml:space="preserve">. </w:t>
      </w:r>
      <w:r w:rsidR="00D444BB" w:rsidRPr="00394939">
        <w:rPr>
          <w:sz w:val="15"/>
          <w:szCs w:val="15"/>
        </w:rPr>
        <w:fldChar w:fldCharType="begin"/>
      </w:r>
      <w:r w:rsidR="00D444BB" w:rsidRPr="00394939">
        <w:rPr>
          <w:sz w:val="15"/>
          <w:szCs w:val="15"/>
        </w:rPr>
        <w:instrText xml:space="preserve"> REF _Ref99610730 \h </w:instrText>
      </w:r>
      <w:r w:rsidR="006A41EC" w:rsidRPr="00394939">
        <w:rPr>
          <w:sz w:val="15"/>
          <w:szCs w:val="15"/>
        </w:rPr>
        <w:instrText xml:space="preserve"> \* MERGEFORMAT </w:instrText>
      </w:r>
      <w:r w:rsidR="00D444BB" w:rsidRPr="00394939">
        <w:rPr>
          <w:sz w:val="15"/>
          <w:szCs w:val="15"/>
        </w:rPr>
      </w:r>
      <w:r w:rsidR="00D444BB" w:rsidRPr="00394939">
        <w:rPr>
          <w:sz w:val="15"/>
          <w:szCs w:val="15"/>
        </w:rPr>
        <w:fldChar w:fldCharType="separate"/>
      </w:r>
      <w:r w:rsidR="00D444BB" w:rsidRPr="00394939">
        <w:rPr>
          <w:sz w:val="15"/>
          <w:szCs w:val="15"/>
        </w:rPr>
        <w:t xml:space="preserve">Table </w:t>
      </w:r>
      <w:r w:rsidR="00D444BB" w:rsidRPr="00394939">
        <w:rPr>
          <w:noProof/>
          <w:sz w:val="15"/>
          <w:szCs w:val="15"/>
        </w:rPr>
        <w:t>4</w:t>
      </w:r>
      <w:r w:rsidR="00D444BB" w:rsidRPr="00394939">
        <w:rPr>
          <w:sz w:val="15"/>
          <w:szCs w:val="15"/>
        </w:rPr>
        <w:fldChar w:fldCharType="end"/>
      </w:r>
      <w:r w:rsidR="00D444BB" w:rsidRPr="00394939">
        <w:rPr>
          <w:sz w:val="15"/>
          <w:szCs w:val="15"/>
        </w:rPr>
        <w:t xml:space="preserve"> presents the targets in matrix form</w:t>
      </w:r>
      <w:r w:rsidR="00EF27FF" w:rsidRPr="00394939">
        <w:rPr>
          <w:sz w:val="15"/>
          <w:szCs w:val="15"/>
        </w:rPr>
        <w:t>at,</w:t>
      </w:r>
      <w:r w:rsidR="00D444BB" w:rsidRPr="00394939">
        <w:rPr>
          <w:sz w:val="15"/>
          <w:szCs w:val="15"/>
        </w:rPr>
        <w:t xml:space="preserve"> crossing LDN response strategies with land uses and </w:t>
      </w:r>
      <w:r w:rsidR="008348E6" w:rsidRPr="00394939">
        <w:rPr>
          <w:sz w:val="15"/>
          <w:szCs w:val="15"/>
        </w:rPr>
        <w:t xml:space="preserve">practices. </w:t>
      </w:r>
      <w:r w:rsidR="00171DB9" w:rsidRPr="00394939">
        <w:rPr>
          <w:sz w:val="15"/>
          <w:szCs w:val="15"/>
        </w:rPr>
        <w:t xml:space="preserve">The details for the calculations </w:t>
      </w:r>
      <w:r w:rsidR="00266884" w:rsidRPr="00394939">
        <w:rPr>
          <w:sz w:val="15"/>
          <w:szCs w:val="15"/>
        </w:rPr>
        <w:t xml:space="preserve">are </w:t>
      </w:r>
      <w:r w:rsidR="00171DB9" w:rsidRPr="00394939">
        <w:rPr>
          <w:sz w:val="15"/>
          <w:szCs w:val="15"/>
        </w:rPr>
        <w:t>included in Part III, ANNEX B.</w:t>
      </w:r>
      <w:r w:rsidR="00EF27FF" w:rsidRPr="00394939">
        <w:rPr>
          <w:sz w:val="15"/>
          <w:szCs w:val="15"/>
        </w:rPr>
        <w:t xml:space="preserve"> All the tables </w:t>
      </w:r>
      <w:r w:rsidR="009F768D" w:rsidRPr="00394939">
        <w:rPr>
          <w:sz w:val="15"/>
          <w:szCs w:val="15"/>
        </w:rPr>
        <w:t xml:space="preserve">use the same data. </w:t>
      </w:r>
    </w:p>
  </w:footnote>
  <w:footnote w:id="36">
    <w:p w14:paraId="6ECB5966" w14:textId="77777777" w:rsidR="0059470E" w:rsidRPr="00394939" w:rsidRDefault="0059470E"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Potentially through a partnership with the UN Peacebuilding Forum </w:t>
      </w:r>
    </w:p>
  </w:footnote>
  <w:footnote w:id="37">
    <w:p w14:paraId="0A319891" w14:textId="77777777" w:rsidR="0059470E" w:rsidRPr="00394939" w:rsidRDefault="0059470E"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Particularly through existing GEF projects in these countries with related goals, which may have resources to enable such participation </w:t>
      </w:r>
    </w:p>
  </w:footnote>
  <w:footnote w:id="38">
    <w:p w14:paraId="7D7BC9DD" w14:textId="08486E5A" w:rsidR="004255C1" w:rsidRPr="00394939" w:rsidRDefault="004255C1" w:rsidP="00394939">
      <w:pPr>
        <w:ind w:left="142" w:hanging="142"/>
        <w:jc w:val="left"/>
        <w:rPr>
          <w:sz w:val="15"/>
          <w:szCs w:val="15"/>
        </w:rPr>
      </w:pPr>
      <w:r w:rsidRPr="00394939">
        <w:rPr>
          <w:rStyle w:val="Appelnotedebasdep"/>
          <w:sz w:val="15"/>
          <w:szCs w:val="15"/>
        </w:rPr>
        <w:footnoteRef/>
      </w:r>
      <w:r w:rsidRPr="00394939">
        <w:rPr>
          <w:sz w:val="15"/>
          <w:szCs w:val="15"/>
        </w:rPr>
        <w:t xml:space="preserve"> Cowie, A. 2020. Guidelines for Land Degradation Neutrality: A report prepared for the Scientific and Technical Advisory Panel of the Global Environment Facility, Washington D.C.</w:t>
      </w:r>
    </w:p>
  </w:footnote>
  <w:footnote w:id="39">
    <w:p w14:paraId="2E3D693B" w14:textId="77777777" w:rsidR="00A66BF6" w:rsidRPr="00394939" w:rsidRDefault="00A66BF6"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MAAH (2021).</w:t>
      </w:r>
    </w:p>
  </w:footnote>
  <w:footnote w:id="40">
    <w:p w14:paraId="5137216D" w14:textId="77777777" w:rsidR="00F4621A" w:rsidRPr="00394939" w:rsidRDefault="00F4621A"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Source: Average household size - Area Database - Global Data Lab. https://globaldatalab.org › </w:t>
      </w:r>
      <w:proofErr w:type="spellStart"/>
      <w:r w:rsidRPr="00394939">
        <w:rPr>
          <w:sz w:val="15"/>
          <w:szCs w:val="15"/>
        </w:rPr>
        <w:t>areadata</w:t>
      </w:r>
      <w:proofErr w:type="spellEnd"/>
      <w:r w:rsidRPr="00394939">
        <w:rPr>
          <w:sz w:val="15"/>
          <w:szCs w:val="15"/>
        </w:rPr>
        <w:t xml:space="preserve"> › </w:t>
      </w:r>
      <w:proofErr w:type="spellStart"/>
      <w:r w:rsidRPr="00394939">
        <w:rPr>
          <w:sz w:val="15"/>
          <w:szCs w:val="15"/>
        </w:rPr>
        <w:t>hhsize</w:t>
      </w:r>
      <w:proofErr w:type="spellEnd"/>
      <w:r w:rsidRPr="00394939">
        <w:rPr>
          <w:sz w:val="15"/>
          <w:szCs w:val="15"/>
        </w:rPr>
        <w:t xml:space="preserve"> › BFA. Data from 2013. </w:t>
      </w:r>
    </w:p>
  </w:footnote>
  <w:footnote w:id="41">
    <w:p w14:paraId="0CEFFA27" w14:textId="4D2F5C94" w:rsidR="00BB39E5" w:rsidRPr="00394939" w:rsidRDefault="00BB39E5"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5C47FB" w:rsidRPr="00394939">
        <w:rPr>
          <w:sz w:val="15"/>
          <w:szCs w:val="15"/>
        </w:rPr>
        <w:t xml:space="preserve">Source: </w:t>
      </w:r>
      <w:r w:rsidR="000A090A" w:rsidRPr="00394939">
        <w:rPr>
          <w:i/>
          <w:sz w:val="15"/>
          <w:szCs w:val="15"/>
        </w:rPr>
        <w:t>Ibid.</w:t>
      </w:r>
      <w:r w:rsidR="000A090A" w:rsidRPr="00394939">
        <w:rPr>
          <w:sz w:val="15"/>
          <w:szCs w:val="15"/>
        </w:rPr>
        <w:t xml:space="preserve"> SLM = Sustainable Land Management and SFM = Sustainable Forest Management. </w:t>
      </w:r>
      <w:r w:rsidR="00215106" w:rsidRPr="00394939">
        <w:rPr>
          <w:sz w:val="15"/>
          <w:szCs w:val="15"/>
        </w:rPr>
        <w:t>Sources: MAAH (2021) and WOCAT</w:t>
      </w:r>
    </w:p>
  </w:footnote>
  <w:footnote w:id="42">
    <w:p w14:paraId="54FAA157" w14:textId="46F2B319" w:rsidR="00093FCA" w:rsidRPr="00093FCA" w:rsidRDefault="00093FCA">
      <w:pPr>
        <w:pStyle w:val="Notedebasdepage"/>
      </w:pPr>
      <w:r w:rsidRPr="00A20867">
        <w:rPr>
          <w:rStyle w:val="Appelnotedebasdep"/>
          <w:highlight w:val="yellow"/>
        </w:rPr>
        <w:footnoteRef/>
      </w:r>
      <w:r w:rsidRPr="00A20867">
        <w:rPr>
          <w:highlight w:val="yellow"/>
        </w:rPr>
        <w:t xml:space="preserve"> The issue of sustainability is very important and will be assessed and analyzed in depth in the PPG. The commitment from national and local institutions is certainly key for sustainability. The possibilities of engaging national and local budgets will be discussed, also during the PPG, but it is important to consider the national circumstances in Burkina Faso. In order to strengthen the pursuit of sustainability goals since design, UNDP intends to use participatory methods in the engagement of key stakeholders to consider a realist forecasting and </w:t>
      </w:r>
      <w:proofErr w:type="spellStart"/>
      <w:r w:rsidRPr="00A20867">
        <w:rPr>
          <w:highlight w:val="yellow"/>
        </w:rPr>
        <w:t>backcasting</w:t>
      </w:r>
      <w:proofErr w:type="spellEnd"/>
      <w:r w:rsidRPr="00A20867">
        <w:rPr>
          <w:highlight w:val="yellow"/>
        </w:rPr>
        <w:t xml:space="preserve"> of what the GEF intervention can effectively deliver, and thereafter leave as impact and legacy. The TOC will be liberally used in such exercises of stakeholder engagement during the PPG, exactly with this purpose.</w:t>
      </w:r>
    </w:p>
  </w:footnote>
  <w:footnote w:id="43">
    <w:p w14:paraId="6DDC5B59" w14:textId="795D76DD" w:rsidR="001C24C2" w:rsidRPr="00394939" w:rsidRDefault="001C24C2"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With reference to the </w:t>
      </w:r>
      <w:r w:rsidR="00D95520" w:rsidRPr="00394939">
        <w:rPr>
          <w:sz w:val="15"/>
          <w:szCs w:val="15"/>
        </w:rPr>
        <w:t xml:space="preserve">EBA </w:t>
      </w:r>
      <w:r w:rsidRPr="00394939">
        <w:rPr>
          <w:sz w:val="15"/>
          <w:szCs w:val="15"/>
        </w:rPr>
        <w:t xml:space="preserve">project listed in </w:t>
      </w:r>
      <w:r w:rsidRPr="00394939">
        <w:rPr>
          <w:color w:val="2B579A"/>
          <w:sz w:val="15"/>
          <w:szCs w:val="15"/>
          <w:shd w:val="clear" w:color="auto" w:fill="E6E6E6"/>
        </w:rPr>
        <w:fldChar w:fldCharType="begin"/>
      </w:r>
      <w:r w:rsidRPr="00394939">
        <w:rPr>
          <w:sz w:val="15"/>
          <w:szCs w:val="15"/>
        </w:rPr>
        <w:instrText xml:space="preserve"> REF _Ref99591924 \h </w:instrText>
      </w:r>
      <w:r w:rsidR="00377E91" w:rsidRPr="00394939">
        <w:rPr>
          <w:sz w:val="15"/>
          <w:szCs w:val="15"/>
        </w:rPr>
        <w:instrText xml:space="preserve"> \* MERGEFORMAT </w:instrText>
      </w:r>
      <w:r w:rsidRPr="00394939">
        <w:rPr>
          <w:color w:val="2B579A"/>
          <w:sz w:val="15"/>
          <w:szCs w:val="15"/>
          <w:shd w:val="clear" w:color="auto" w:fill="E6E6E6"/>
        </w:rPr>
      </w:r>
      <w:r w:rsidRPr="00394939">
        <w:rPr>
          <w:color w:val="2B579A"/>
          <w:sz w:val="15"/>
          <w:szCs w:val="15"/>
          <w:shd w:val="clear" w:color="auto" w:fill="E6E6E6"/>
        </w:rPr>
        <w:fldChar w:fldCharType="separate"/>
      </w:r>
      <w:r w:rsidRPr="00394939">
        <w:rPr>
          <w:sz w:val="15"/>
          <w:szCs w:val="15"/>
        </w:rPr>
        <w:t>Table 2</w:t>
      </w:r>
      <w:r w:rsidRPr="00394939">
        <w:rPr>
          <w:color w:val="2B579A"/>
          <w:sz w:val="15"/>
          <w:szCs w:val="15"/>
          <w:shd w:val="clear" w:color="auto" w:fill="E6E6E6"/>
        </w:rPr>
        <w:fldChar w:fldCharType="end"/>
      </w:r>
      <w:r w:rsidRPr="00394939">
        <w:rPr>
          <w:sz w:val="15"/>
          <w:szCs w:val="15"/>
        </w:rPr>
        <w:t xml:space="preserve">. </w:t>
      </w:r>
    </w:p>
  </w:footnote>
  <w:footnote w:id="44">
    <w:p w14:paraId="735499CF" w14:textId="3992713F" w:rsidR="006B7B13" w:rsidRPr="00394939" w:rsidRDefault="006B7B13"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C3222C" w:rsidRPr="00394939">
        <w:rPr>
          <w:sz w:val="15"/>
          <w:szCs w:val="15"/>
        </w:rPr>
        <w:t xml:space="preserve">With reference to the revised Social and Environmental Standards (SES) came into effect on 1 January 2021: </w:t>
      </w:r>
      <w:hyperlink r:id="rId21" w:history="1">
        <w:r w:rsidR="00C3222C" w:rsidRPr="00394939">
          <w:rPr>
            <w:rStyle w:val="Lienhypertexte"/>
            <w:sz w:val="15"/>
            <w:szCs w:val="15"/>
          </w:rPr>
          <w:t>https://www.undp.org/publications/undp-social-and-environmental-standards</w:t>
        </w:r>
      </w:hyperlink>
      <w:r w:rsidR="00C3222C" w:rsidRPr="00394939">
        <w:rPr>
          <w:sz w:val="15"/>
          <w:szCs w:val="15"/>
        </w:rPr>
        <w:t xml:space="preserve">, accessed on 30/03/22.  </w:t>
      </w:r>
    </w:p>
  </w:footnote>
  <w:footnote w:id="45">
    <w:p w14:paraId="30FE7068" w14:textId="77777777" w:rsidR="00004B05" w:rsidRPr="00394939" w:rsidRDefault="00004B05"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The main source of this paragraph is: The International Work Group for Indigenous Affairs (IWGIA), 2021. The Indigenous World 2021. Edited by: Dwayne Mamo. (824 pages). ISSN: 1024-0217. ISBN: 978-87-93961-23-4. Language: English. Publication date: April 2021. Accessed in: </w:t>
      </w:r>
      <w:hyperlink r:id="rId22" w:history="1">
        <w:r w:rsidRPr="00394939">
          <w:rPr>
            <w:rStyle w:val="Lienhypertexte"/>
            <w:sz w:val="15"/>
            <w:szCs w:val="15"/>
          </w:rPr>
          <w:t>https://www.iwgia.org/en/resources/indigenous-world.html</w:t>
        </w:r>
      </w:hyperlink>
      <w:r w:rsidRPr="00394939">
        <w:rPr>
          <w:sz w:val="15"/>
          <w:szCs w:val="15"/>
        </w:rPr>
        <w:t>, on 31/03/22.</w:t>
      </w:r>
    </w:p>
  </w:footnote>
  <w:footnote w:id="46">
    <w:p w14:paraId="75B3C492" w14:textId="5839484A" w:rsidR="00CF1487" w:rsidRPr="00394939" w:rsidRDefault="00CF1487" w:rsidP="00394939">
      <w:pPr>
        <w:pStyle w:val="Notedebasdepage"/>
        <w:jc w:val="left"/>
        <w:rPr>
          <w:sz w:val="15"/>
          <w:szCs w:val="15"/>
        </w:rPr>
      </w:pPr>
      <w:r w:rsidRPr="00394939">
        <w:rPr>
          <w:rStyle w:val="Appelnotedebasdep"/>
          <w:sz w:val="15"/>
          <w:szCs w:val="15"/>
        </w:rPr>
        <w:footnoteRef/>
      </w:r>
      <w:r w:rsidRPr="00394939">
        <w:rPr>
          <w:sz w:val="15"/>
          <w:szCs w:val="15"/>
        </w:rPr>
        <w:t xml:space="preserve"> </w:t>
      </w:r>
      <w:r w:rsidR="00845E4A" w:rsidRPr="00394939">
        <w:rPr>
          <w:sz w:val="15"/>
          <w:szCs w:val="15"/>
        </w:rPr>
        <w:t xml:space="preserve">The group is </w:t>
      </w:r>
      <w:r w:rsidR="00D82E8E">
        <w:rPr>
          <w:sz w:val="15"/>
          <w:szCs w:val="15"/>
        </w:rPr>
        <w:t xml:space="preserve">also </w:t>
      </w:r>
      <w:r w:rsidR="00845E4A" w:rsidRPr="00394939">
        <w:rPr>
          <w:sz w:val="15"/>
          <w:szCs w:val="15"/>
        </w:rPr>
        <w:t xml:space="preserve">commonly </w:t>
      </w:r>
      <w:r w:rsidR="00722FBB" w:rsidRPr="00394939">
        <w:rPr>
          <w:sz w:val="15"/>
          <w:szCs w:val="15"/>
        </w:rPr>
        <w:t>known</w:t>
      </w:r>
      <w:r w:rsidR="00845E4A" w:rsidRPr="00394939">
        <w:rPr>
          <w:sz w:val="15"/>
          <w:szCs w:val="15"/>
        </w:rPr>
        <w:t xml:space="preserve"> the Fula, Fulani, or </w:t>
      </w:r>
      <w:proofErr w:type="spellStart"/>
      <w:r w:rsidR="00845E4A" w:rsidRPr="00394939">
        <w:rPr>
          <w:sz w:val="15"/>
          <w:szCs w:val="15"/>
        </w:rPr>
        <w:t>Fulɓe</w:t>
      </w:r>
      <w:proofErr w:type="spellEnd"/>
      <w:r w:rsidR="00845E4A" w:rsidRPr="00394939">
        <w:rPr>
          <w:sz w:val="15"/>
          <w:szCs w:val="15"/>
        </w:rPr>
        <w:t xml:space="preserve"> people</w:t>
      </w:r>
      <w:r w:rsidR="009959F5" w:rsidRPr="00394939">
        <w:rPr>
          <w:sz w:val="15"/>
          <w:szCs w:val="15"/>
        </w:rPr>
        <w:t>, with several sub-groups and dialectical cluster</w:t>
      </w:r>
      <w:r w:rsidR="00495F03" w:rsidRPr="00394939">
        <w:rPr>
          <w:sz w:val="15"/>
          <w:szCs w:val="15"/>
        </w:rPr>
        <w:t xml:space="preserve"> spread across West Africa. </w:t>
      </w:r>
      <w:r w:rsidR="000B11C2" w:rsidRPr="00394939">
        <w:rPr>
          <w:sz w:val="15"/>
          <w:szCs w:val="15"/>
        </w:rPr>
        <w:t>In Burkina Faso, they are a minority</w:t>
      </w:r>
      <w:r w:rsidR="00794F96" w:rsidRPr="00394939">
        <w:rPr>
          <w:sz w:val="15"/>
          <w:szCs w:val="15"/>
        </w:rPr>
        <w:t xml:space="preserve">. The </w:t>
      </w:r>
      <w:hyperlink r:id="rId23" w:anchor="people-and-society" w:history="1">
        <w:r w:rsidR="007D6568" w:rsidRPr="00394939">
          <w:rPr>
            <w:rStyle w:val="Lienhypertexte"/>
            <w:sz w:val="15"/>
            <w:szCs w:val="15"/>
          </w:rPr>
          <w:t>CIA Factbook 2021</w:t>
        </w:r>
      </w:hyperlink>
      <w:r w:rsidR="00A73B60" w:rsidRPr="00394939">
        <w:rPr>
          <w:sz w:val="15"/>
          <w:szCs w:val="15"/>
        </w:rPr>
        <w:t xml:space="preserve"> </w:t>
      </w:r>
      <w:r w:rsidR="00794F96" w:rsidRPr="00394939">
        <w:rPr>
          <w:sz w:val="15"/>
          <w:szCs w:val="15"/>
        </w:rPr>
        <w:t>makes</w:t>
      </w:r>
      <w:r w:rsidR="00A73B60" w:rsidRPr="00394939">
        <w:rPr>
          <w:sz w:val="15"/>
          <w:szCs w:val="15"/>
        </w:rPr>
        <w:t xml:space="preserve"> reference to statistics from 2010,</w:t>
      </w:r>
      <w:r w:rsidR="007D6568" w:rsidRPr="00394939">
        <w:rPr>
          <w:sz w:val="15"/>
          <w:szCs w:val="15"/>
        </w:rPr>
        <w:t xml:space="preserve"> mentions that </w:t>
      </w:r>
      <w:r w:rsidR="00FD4500" w:rsidRPr="00394939">
        <w:rPr>
          <w:sz w:val="15"/>
          <w:szCs w:val="15"/>
        </w:rPr>
        <w:t xml:space="preserve">Fulani are the second largest group </w:t>
      </w:r>
      <w:r w:rsidR="001F4161" w:rsidRPr="00394939">
        <w:rPr>
          <w:sz w:val="15"/>
          <w:szCs w:val="15"/>
        </w:rPr>
        <w:t xml:space="preserve">in Burkina Faso </w:t>
      </w:r>
      <w:r w:rsidR="00E82879" w:rsidRPr="00394939">
        <w:rPr>
          <w:sz w:val="15"/>
          <w:szCs w:val="15"/>
        </w:rPr>
        <w:t>representing</w:t>
      </w:r>
      <w:r w:rsidR="00FD4500" w:rsidRPr="00394939">
        <w:rPr>
          <w:sz w:val="15"/>
          <w:szCs w:val="15"/>
        </w:rPr>
        <w:t xml:space="preserve"> 8.4%</w:t>
      </w:r>
      <w:r w:rsidR="00E82879" w:rsidRPr="00394939">
        <w:rPr>
          <w:sz w:val="15"/>
          <w:szCs w:val="15"/>
        </w:rPr>
        <w:t xml:space="preserve"> of the population</w:t>
      </w:r>
      <w:r w:rsidR="001F4161" w:rsidRPr="00394939">
        <w:rPr>
          <w:sz w:val="15"/>
          <w:szCs w:val="15"/>
        </w:rPr>
        <w:t xml:space="preserve">, after the majority </w:t>
      </w:r>
      <w:proofErr w:type="spellStart"/>
      <w:r w:rsidR="001F4161" w:rsidRPr="00394939">
        <w:rPr>
          <w:sz w:val="15"/>
          <w:szCs w:val="15"/>
        </w:rPr>
        <w:t>Mossi</w:t>
      </w:r>
      <w:proofErr w:type="spellEnd"/>
      <w:r w:rsidR="001F4161" w:rsidRPr="00394939">
        <w:rPr>
          <w:sz w:val="15"/>
          <w:szCs w:val="15"/>
        </w:rPr>
        <w:t xml:space="preserve">, </w:t>
      </w:r>
      <w:r w:rsidR="00E82879" w:rsidRPr="00394939">
        <w:rPr>
          <w:sz w:val="15"/>
          <w:szCs w:val="15"/>
        </w:rPr>
        <w:t>with</w:t>
      </w:r>
      <w:r w:rsidR="001F4161" w:rsidRPr="00394939">
        <w:rPr>
          <w:sz w:val="15"/>
          <w:szCs w:val="15"/>
        </w:rPr>
        <w:t xml:space="preserve"> 52%</w:t>
      </w:r>
      <w:r w:rsidR="000B11C2" w:rsidRPr="00394939">
        <w:rPr>
          <w:sz w:val="15"/>
          <w:szCs w:val="15"/>
        </w:rPr>
        <w:t xml:space="preserve">. </w:t>
      </w:r>
    </w:p>
  </w:footnote>
  <w:footnote w:id="47">
    <w:p w14:paraId="378BEC9B" w14:textId="303E1A62" w:rsidR="00D7231D" w:rsidRPr="00394939" w:rsidRDefault="00D7231D"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Th</w:t>
      </w:r>
      <w:r w:rsidR="00332A00" w:rsidRPr="00394939">
        <w:rPr>
          <w:sz w:val="15"/>
          <w:szCs w:val="15"/>
        </w:rPr>
        <w:t>is gender</w:t>
      </w:r>
      <w:r w:rsidR="009753E0" w:rsidRPr="00394939">
        <w:rPr>
          <w:sz w:val="15"/>
          <w:szCs w:val="15"/>
        </w:rPr>
        <w:t>ed</w:t>
      </w:r>
      <w:r w:rsidRPr="00394939">
        <w:rPr>
          <w:sz w:val="15"/>
          <w:szCs w:val="15"/>
        </w:rPr>
        <w:t xml:space="preserve"> indicator is inexact because</w:t>
      </w:r>
      <w:r w:rsidR="00E85C89" w:rsidRPr="00394939">
        <w:rPr>
          <w:sz w:val="15"/>
          <w:szCs w:val="15"/>
        </w:rPr>
        <w:t xml:space="preserve"> for some stakeholders only the</w:t>
      </w:r>
      <w:r w:rsidR="00332A00" w:rsidRPr="00394939">
        <w:rPr>
          <w:sz w:val="15"/>
          <w:szCs w:val="15"/>
        </w:rPr>
        <w:t>ir</w:t>
      </w:r>
      <w:r w:rsidR="00E85C89" w:rsidRPr="00394939">
        <w:rPr>
          <w:sz w:val="15"/>
          <w:szCs w:val="15"/>
        </w:rPr>
        <w:t xml:space="preserve"> email address was </w:t>
      </w:r>
      <w:r w:rsidR="00332A00" w:rsidRPr="00394939">
        <w:rPr>
          <w:sz w:val="15"/>
          <w:szCs w:val="15"/>
        </w:rPr>
        <w:t xml:space="preserve">disclosed. </w:t>
      </w:r>
    </w:p>
  </w:footnote>
  <w:footnote w:id="48">
    <w:p w14:paraId="399C01E7" w14:textId="316C3252" w:rsidR="005D5D12" w:rsidRPr="00394939" w:rsidRDefault="005D5D12"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Due to pressing agendas at the end of 2021</w:t>
      </w:r>
      <w:r w:rsidR="00793AD1" w:rsidRPr="00394939">
        <w:rPr>
          <w:sz w:val="15"/>
          <w:szCs w:val="15"/>
        </w:rPr>
        <w:t>,</w:t>
      </w:r>
      <w:r w:rsidRPr="00394939">
        <w:rPr>
          <w:sz w:val="15"/>
          <w:szCs w:val="15"/>
        </w:rPr>
        <w:t xml:space="preserve"> </w:t>
      </w:r>
      <w:r w:rsidR="00793AD1" w:rsidRPr="00394939">
        <w:rPr>
          <w:sz w:val="15"/>
          <w:szCs w:val="15"/>
        </w:rPr>
        <w:t xml:space="preserve">as well as </w:t>
      </w:r>
      <w:r w:rsidRPr="00394939">
        <w:rPr>
          <w:sz w:val="15"/>
          <w:szCs w:val="15"/>
        </w:rPr>
        <w:t>the evolving political agenda</w:t>
      </w:r>
      <w:r w:rsidR="00793AD1" w:rsidRPr="00394939">
        <w:rPr>
          <w:sz w:val="15"/>
          <w:szCs w:val="15"/>
        </w:rPr>
        <w:t>/situation</w:t>
      </w:r>
      <w:r w:rsidRPr="00394939">
        <w:rPr>
          <w:sz w:val="15"/>
          <w:szCs w:val="15"/>
        </w:rPr>
        <w:t xml:space="preserve"> in Burkina Faso, a wider consultation event with potential co-financ</w:t>
      </w:r>
      <w:r w:rsidR="00DA002D" w:rsidRPr="00394939">
        <w:rPr>
          <w:sz w:val="15"/>
          <w:szCs w:val="15"/>
        </w:rPr>
        <w:t>iers</w:t>
      </w:r>
      <w:r w:rsidRPr="00394939">
        <w:rPr>
          <w:sz w:val="15"/>
          <w:szCs w:val="15"/>
        </w:rPr>
        <w:t xml:space="preserve"> </w:t>
      </w:r>
      <w:r w:rsidR="001066A3" w:rsidRPr="00394939">
        <w:rPr>
          <w:sz w:val="15"/>
          <w:szCs w:val="15"/>
        </w:rPr>
        <w:t>had to be postponed</w:t>
      </w:r>
      <w:r w:rsidRPr="00193A3A">
        <w:rPr>
          <w:sz w:val="15"/>
          <w:szCs w:val="15"/>
          <w:highlight w:val="yellow"/>
        </w:rPr>
        <w:t xml:space="preserve">. </w:t>
      </w:r>
      <w:r w:rsidR="0014126B" w:rsidRPr="00193A3A">
        <w:rPr>
          <w:sz w:val="15"/>
          <w:szCs w:val="15"/>
          <w:highlight w:val="yellow"/>
        </w:rPr>
        <w:t xml:space="preserve">Contact to bilateral donors have been re-initiated in April 2022 </w:t>
      </w:r>
      <w:r w:rsidR="00193A3A">
        <w:rPr>
          <w:sz w:val="15"/>
          <w:szCs w:val="15"/>
          <w:highlight w:val="yellow"/>
        </w:rPr>
        <w:t xml:space="preserve">(in addition to the EU) </w:t>
      </w:r>
      <w:r w:rsidR="0014126B" w:rsidRPr="00193A3A">
        <w:rPr>
          <w:sz w:val="15"/>
          <w:szCs w:val="15"/>
          <w:highlight w:val="yellow"/>
        </w:rPr>
        <w:t>and will continue during Q2</w:t>
      </w:r>
      <w:r w:rsidR="00193A3A" w:rsidRPr="00193A3A">
        <w:rPr>
          <w:sz w:val="15"/>
          <w:szCs w:val="15"/>
          <w:highlight w:val="yellow"/>
        </w:rPr>
        <w:t>/</w:t>
      </w:r>
      <w:r w:rsidR="0014126B" w:rsidRPr="00193A3A">
        <w:rPr>
          <w:sz w:val="15"/>
          <w:szCs w:val="15"/>
          <w:highlight w:val="yellow"/>
        </w:rPr>
        <w:t xml:space="preserve">Q3 of </w:t>
      </w:r>
      <w:r w:rsidR="00193A3A" w:rsidRPr="00193A3A">
        <w:rPr>
          <w:sz w:val="15"/>
          <w:szCs w:val="15"/>
          <w:highlight w:val="yellow"/>
        </w:rPr>
        <w:t>2022 and beyond.</w:t>
      </w:r>
      <w:r w:rsidR="00193A3A">
        <w:rPr>
          <w:sz w:val="15"/>
          <w:szCs w:val="15"/>
        </w:rPr>
        <w:t xml:space="preserve"> </w:t>
      </w:r>
    </w:p>
  </w:footnote>
  <w:footnote w:id="49">
    <w:p w14:paraId="2E56FC79" w14:textId="218E67A1" w:rsidR="00377E91" w:rsidRPr="00394939" w:rsidRDefault="00377E91"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Main sources for name accuracy are: </w:t>
      </w:r>
      <w:hyperlink r:id="rId24" w:history="1">
        <w:r w:rsidRPr="00394939">
          <w:rPr>
            <w:rStyle w:val="Lienhypertexte"/>
            <w:sz w:val="15"/>
            <w:szCs w:val="15"/>
          </w:rPr>
          <w:t>https://www.diplomatie.gouv.fr/fr/dossiers-pays/burkina-faso/presentation-du-burkina-faso/article/composition-du-gouvernement</w:t>
        </w:r>
      </w:hyperlink>
      <w:r w:rsidRPr="00394939">
        <w:rPr>
          <w:sz w:val="15"/>
          <w:szCs w:val="15"/>
        </w:rPr>
        <w:t xml:space="preserve">; and </w:t>
      </w:r>
      <w:hyperlink r:id="rId25" w:history="1">
        <w:r w:rsidRPr="00394939">
          <w:rPr>
            <w:rStyle w:val="Lienhypertexte"/>
            <w:sz w:val="15"/>
            <w:szCs w:val="15"/>
          </w:rPr>
          <w:t>https://www.gouvernement.gov.bf/gouvernement/membres-de-gouvernement</w:t>
        </w:r>
      </w:hyperlink>
      <w:r w:rsidRPr="00394939">
        <w:rPr>
          <w:sz w:val="15"/>
          <w:szCs w:val="15"/>
        </w:rPr>
        <w:t>, last accessed on 18/03/22</w:t>
      </w:r>
      <w:r w:rsidR="00043EC7" w:rsidRPr="00394939">
        <w:rPr>
          <w:sz w:val="15"/>
          <w:szCs w:val="15"/>
        </w:rPr>
        <w:t xml:space="preserve">; in addition to PAMED PRODOC. </w:t>
      </w:r>
    </w:p>
  </w:footnote>
  <w:footnote w:id="50">
    <w:p w14:paraId="094CAED6" w14:textId="6354E382" w:rsidR="00EC079F" w:rsidRPr="00394939" w:rsidRDefault="00EC079F"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Refer to: </w:t>
      </w:r>
      <w:hyperlink r:id="rId26" w:history="1">
        <w:r w:rsidRPr="00394939">
          <w:rPr>
            <w:rStyle w:val="Lienhypertexte"/>
            <w:sz w:val="15"/>
            <w:szCs w:val="15"/>
          </w:rPr>
          <w:t>https://unfccc.int/sites/default/files/resource/tar2020_BFA.pdf</w:t>
        </w:r>
      </w:hyperlink>
      <w:r w:rsidRPr="00394939">
        <w:rPr>
          <w:sz w:val="15"/>
          <w:szCs w:val="15"/>
        </w:rPr>
        <w:t xml:space="preserve">, accessed on 30/03/22. </w:t>
      </w:r>
    </w:p>
  </w:footnote>
  <w:footnote w:id="51">
    <w:p w14:paraId="5E7C8420" w14:textId="4A8168E9" w:rsidR="005514F3" w:rsidRPr="00394939" w:rsidRDefault="005514F3"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r w:rsidR="00F3522B" w:rsidRPr="00394939">
        <w:rPr>
          <w:sz w:val="15"/>
          <w:szCs w:val="15"/>
        </w:rPr>
        <w:t>With reference to the TOC’s Assumption #3) “</w:t>
      </w:r>
      <w:r w:rsidR="00244F70" w:rsidRPr="00394939">
        <w:rPr>
          <w:sz w:val="15"/>
          <w:szCs w:val="15"/>
        </w:rPr>
        <w:t>Systemic barriers affecting Burkina Faso, including gender inequality, complex land tenure frameworks and conflict will not severely hamper implementation of LDN on the ground.</w:t>
      </w:r>
      <w:r w:rsidR="00C23C58" w:rsidRPr="00394939">
        <w:rPr>
          <w:sz w:val="15"/>
          <w:szCs w:val="15"/>
        </w:rPr>
        <w:t xml:space="preserve">” </w:t>
      </w:r>
    </w:p>
  </w:footnote>
  <w:footnote w:id="52">
    <w:p w14:paraId="3CEBBE87" w14:textId="4FA83026" w:rsidR="0084174E" w:rsidRPr="00394939" w:rsidRDefault="0084174E" w:rsidP="00394939">
      <w:pPr>
        <w:pStyle w:val="Notedebasdepage"/>
        <w:ind w:left="142" w:hanging="142"/>
        <w:jc w:val="left"/>
        <w:rPr>
          <w:sz w:val="15"/>
          <w:szCs w:val="15"/>
          <w:lang w:val="fr-FR"/>
        </w:rPr>
      </w:pPr>
      <w:r w:rsidRPr="00394939">
        <w:rPr>
          <w:rStyle w:val="Appelnotedebasdep"/>
          <w:sz w:val="15"/>
          <w:szCs w:val="15"/>
        </w:rPr>
        <w:footnoteRef/>
      </w:r>
      <w:r w:rsidRPr="00394939">
        <w:rPr>
          <w:sz w:val="15"/>
          <w:szCs w:val="15"/>
          <w:lang w:val="fr-FR"/>
        </w:rPr>
        <w:t xml:space="preserve"> Burkina Faso, Loi portant réorganisation agraire et foncière, Loi n°014/96/ADP du 23 mai 1996, Modifiée par la loi de finances pour 2008. </w:t>
      </w:r>
    </w:p>
  </w:footnote>
  <w:footnote w:id="53">
    <w:p w14:paraId="29C0307D" w14:textId="77777777" w:rsidR="00A129EE" w:rsidRPr="00394939" w:rsidRDefault="00A129EE"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Source of information: </w:t>
      </w:r>
      <w:hyperlink r:id="rId27" w:history="1">
        <w:r w:rsidRPr="00394939">
          <w:rPr>
            <w:rStyle w:val="Lienhypertexte"/>
            <w:sz w:val="15"/>
            <w:szCs w:val="15"/>
          </w:rPr>
          <w:t>https://knowledge.unccd.int/search?f%5B0%5D=type%3Acso&amp;f%5B1%5D=country%3A460</w:t>
        </w:r>
      </w:hyperlink>
      <w:r w:rsidRPr="00394939">
        <w:rPr>
          <w:sz w:val="15"/>
          <w:szCs w:val="15"/>
        </w:rPr>
        <w:t xml:space="preserve">, last accessed on 17/03/22. </w:t>
      </w:r>
    </w:p>
  </w:footnote>
  <w:footnote w:id="54">
    <w:p w14:paraId="2F495497" w14:textId="77777777" w:rsidR="00A42866" w:rsidRPr="00394939" w:rsidRDefault="00A42866" w:rsidP="00394939">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AfDB Burkina Faso Gender Country Profile, 2020</w:t>
      </w:r>
    </w:p>
  </w:footnote>
  <w:footnote w:id="55">
    <w:p w14:paraId="39F976AE" w14:textId="632D919A" w:rsidR="00BF3660" w:rsidRPr="00394939" w:rsidRDefault="00BF3660" w:rsidP="00394939">
      <w:pPr>
        <w:pStyle w:val="Notedebasdepage"/>
        <w:jc w:val="left"/>
        <w:rPr>
          <w:sz w:val="15"/>
          <w:szCs w:val="15"/>
        </w:rPr>
      </w:pPr>
      <w:r w:rsidRPr="00394939">
        <w:rPr>
          <w:rStyle w:val="Appelnotedebasdep"/>
          <w:sz w:val="15"/>
          <w:szCs w:val="15"/>
        </w:rPr>
        <w:footnoteRef/>
      </w:r>
      <w:r w:rsidRPr="00394939">
        <w:rPr>
          <w:sz w:val="15"/>
          <w:szCs w:val="15"/>
        </w:rPr>
        <w:t xml:space="preserve"> According to WB (2019), </w:t>
      </w:r>
      <w:r w:rsidR="003B2263" w:rsidRPr="00394939">
        <w:rPr>
          <w:sz w:val="15"/>
          <w:szCs w:val="15"/>
        </w:rPr>
        <w:t>the productivity one hectare of land in Burkina Faso is CFAF 160,000 (US$290), while the average for the whole of Sub-Saharan Africa is about US$650.</w:t>
      </w:r>
    </w:p>
  </w:footnote>
  <w:footnote w:id="56">
    <w:p w14:paraId="6CDD20B0" w14:textId="053D1D94" w:rsidR="009037F8" w:rsidRPr="00394939" w:rsidRDefault="009037F8" w:rsidP="00394939">
      <w:pPr>
        <w:pStyle w:val="Notedebasdepage"/>
        <w:jc w:val="left"/>
        <w:rPr>
          <w:sz w:val="15"/>
          <w:szCs w:val="15"/>
          <w:lang w:val="en-GB"/>
        </w:rPr>
      </w:pPr>
      <w:r w:rsidRPr="00394939">
        <w:rPr>
          <w:rStyle w:val="Appelnotedebasdep"/>
          <w:sz w:val="15"/>
          <w:szCs w:val="15"/>
        </w:rPr>
        <w:footnoteRef/>
      </w:r>
      <w:r w:rsidRPr="00394939">
        <w:rPr>
          <w:sz w:val="15"/>
          <w:szCs w:val="15"/>
        </w:rPr>
        <w:t xml:space="preserve"> FAOSTAT, cited in WB (2019). </w:t>
      </w:r>
    </w:p>
  </w:footnote>
  <w:footnote w:id="57">
    <w:p w14:paraId="688D9BEF" w14:textId="7D0D4FCE" w:rsidR="00270EF1" w:rsidRPr="00394939" w:rsidRDefault="00270EF1" w:rsidP="00394939">
      <w:pPr>
        <w:pStyle w:val="Notedebasdepage"/>
        <w:jc w:val="left"/>
        <w:rPr>
          <w:sz w:val="15"/>
          <w:szCs w:val="15"/>
        </w:rPr>
      </w:pPr>
      <w:r w:rsidRPr="00394939">
        <w:rPr>
          <w:rStyle w:val="Appelnotedebasdep"/>
          <w:sz w:val="15"/>
          <w:szCs w:val="15"/>
        </w:rPr>
        <w:footnoteRef/>
      </w:r>
      <w:r w:rsidRPr="00394939">
        <w:rPr>
          <w:sz w:val="15"/>
          <w:szCs w:val="15"/>
        </w:rPr>
        <w:t xml:space="preserve"> </w:t>
      </w:r>
      <w:proofErr w:type="spellStart"/>
      <w:r w:rsidR="00E21B24" w:rsidRPr="00394939">
        <w:rPr>
          <w:sz w:val="15"/>
          <w:szCs w:val="15"/>
        </w:rPr>
        <w:t>Drechsel</w:t>
      </w:r>
      <w:proofErr w:type="spellEnd"/>
      <w:r w:rsidR="00E21B24" w:rsidRPr="00394939">
        <w:rPr>
          <w:sz w:val="15"/>
          <w:szCs w:val="15"/>
        </w:rPr>
        <w:t xml:space="preserve">, </w:t>
      </w:r>
      <w:proofErr w:type="spellStart"/>
      <w:r w:rsidR="00E21B24" w:rsidRPr="00394939">
        <w:rPr>
          <w:sz w:val="15"/>
          <w:szCs w:val="15"/>
        </w:rPr>
        <w:t>Franza</w:t>
      </w:r>
      <w:proofErr w:type="spellEnd"/>
      <w:r w:rsidR="00E21B24" w:rsidRPr="00394939">
        <w:rPr>
          <w:sz w:val="15"/>
          <w:szCs w:val="15"/>
        </w:rPr>
        <w:t xml:space="preserve"> / Engels, Bettina / Schäfer, </w:t>
      </w:r>
      <w:proofErr w:type="spellStart"/>
      <w:r w:rsidR="00E21B24" w:rsidRPr="00394939">
        <w:rPr>
          <w:sz w:val="15"/>
          <w:szCs w:val="15"/>
        </w:rPr>
        <w:t>Mirka</w:t>
      </w:r>
      <w:proofErr w:type="spellEnd"/>
      <w:r w:rsidR="00E21B24" w:rsidRPr="00394939">
        <w:rPr>
          <w:sz w:val="15"/>
          <w:szCs w:val="15"/>
        </w:rPr>
        <w:t> (2019): “The mines make us poor”: Large-scale mining in Burkina Faso. GLOCON Country Report, No. 2, Berlin: GLOCON.</w:t>
      </w:r>
    </w:p>
  </w:footnote>
  <w:footnote w:id="58">
    <w:p w14:paraId="20C54F99" w14:textId="452EB0AB" w:rsidR="00B202EF" w:rsidRPr="00394939" w:rsidRDefault="00B202EF" w:rsidP="00394939">
      <w:pPr>
        <w:pStyle w:val="Notedebasdepage"/>
        <w:jc w:val="left"/>
        <w:rPr>
          <w:sz w:val="15"/>
          <w:szCs w:val="15"/>
        </w:rPr>
      </w:pPr>
      <w:r w:rsidRPr="00394939">
        <w:rPr>
          <w:rStyle w:val="Appelnotedebasdep"/>
          <w:sz w:val="15"/>
          <w:szCs w:val="15"/>
        </w:rPr>
        <w:footnoteRef/>
      </w:r>
      <w:r w:rsidRPr="00394939">
        <w:rPr>
          <w:sz w:val="15"/>
          <w:szCs w:val="15"/>
        </w:rPr>
        <w:t xml:space="preserve"> Sources: </w:t>
      </w:r>
      <w:hyperlink r:id="rId28" w:history="1">
        <w:r w:rsidRPr="00394939">
          <w:rPr>
            <w:rStyle w:val="Lienhypertexte"/>
            <w:sz w:val="15"/>
            <w:szCs w:val="15"/>
          </w:rPr>
          <w:t>https://www.agriculture.bf/jcms/c_5095/en/politiques-et-plans</w:t>
        </w:r>
      </w:hyperlink>
      <w:r w:rsidRPr="00394939">
        <w:rPr>
          <w:sz w:val="15"/>
          <w:szCs w:val="15"/>
        </w:rPr>
        <w:t xml:space="preserve">. </w:t>
      </w:r>
    </w:p>
  </w:footnote>
  <w:footnote w:id="59">
    <w:p w14:paraId="4323DBC6" w14:textId="5D19C473" w:rsidR="00D41BCC" w:rsidRPr="00394939" w:rsidRDefault="00D41BCC" w:rsidP="00394939">
      <w:pPr>
        <w:jc w:val="left"/>
        <w:rPr>
          <w:color w:val="FF0000"/>
          <w:sz w:val="15"/>
          <w:szCs w:val="15"/>
        </w:rPr>
      </w:pPr>
      <w:r w:rsidRPr="00394939">
        <w:rPr>
          <w:rStyle w:val="Appelnotedebasdep"/>
          <w:sz w:val="15"/>
          <w:szCs w:val="15"/>
        </w:rPr>
        <w:footnoteRef/>
      </w:r>
      <w:r w:rsidRPr="00394939">
        <w:rPr>
          <w:sz w:val="15"/>
          <w:szCs w:val="15"/>
        </w:rPr>
        <w:t xml:space="preserve"> See: </w:t>
      </w:r>
      <w:hyperlink r:id="rId29" w:history="1">
        <w:r w:rsidRPr="00394939">
          <w:rPr>
            <w:rStyle w:val="Lienhypertexte"/>
            <w:sz w:val="15"/>
            <w:szCs w:val="15"/>
          </w:rPr>
          <w:t>https://www.pndes.gov.bf/accueil</w:t>
        </w:r>
      </w:hyperlink>
      <w:r w:rsidRPr="00394939">
        <w:rPr>
          <w:color w:val="FF0000"/>
          <w:sz w:val="15"/>
          <w:szCs w:val="15"/>
        </w:rPr>
        <w:t xml:space="preserve">. </w:t>
      </w:r>
    </w:p>
  </w:footnote>
  <w:footnote w:id="60">
    <w:p w14:paraId="5856D5CC" w14:textId="77777777" w:rsidR="0041316E" w:rsidRDefault="0041316E" w:rsidP="0041316E">
      <w:pPr>
        <w:pStyle w:val="Notedebasdepage"/>
      </w:pPr>
      <w:r>
        <w:rPr>
          <w:rStyle w:val="Appelnotedebasdep"/>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097C" w14:textId="77777777" w:rsidR="00B501AB" w:rsidRDefault="00B501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7EA9" w14:textId="77777777" w:rsidR="00AF4937" w:rsidRDefault="00AF4937">
    <w:pPr>
      <w:pStyle w:val="En-tte"/>
      <w:ind w:left="720"/>
    </w:pPr>
  </w:p>
  <w:p w14:paraId="2D6FF39C" w14:textId="77777777" w:rsidR="00AF4937" w:rsidRDefault="00AF49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DB16" w14:textId="77777777" w:rsidR="00B501AB" w:rsidRDefault="00B501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544"/>
    <w:multiLevelType w:val="hybridMultilevel"/>
    <w:tmpl w:val="5F02409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15FFD"/>
    <w:multiLevelType w:val="hybridMultilevel"/>
    <w:tmpl w:val="623AE2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885B7A"/>
    <w:multiLevelType w:val="hybridMultilevel"/>
    <w:tmpl w:val="57D880D8"/>
    <w:lvl w:ilvl="0" w:tplc="723242E4">
      <w:start w:val="1"/>
      <w:numFmt w:val="decimal"/>
      <w:pStyle w:val="PIFPara"/>
      <w:lvlText w:val="%1."/>
      <w:lvlJc w:val="left"/>
      <w:pPr>
        <w:ind w:left="36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31164"/>
    <w:multiLevelType w:val="hybridMultilevel"/>
    <w:tmpl w:val="C508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2242D"/>
    <w:multiLevelType w:val="hybridMultilevel"/>
    <w:tmpl w:val="3D30DA40"/>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F3CB8"/>
    <w:multiLevelType w:val="hybridMultilevel"/>
    <w:tmpl w:val="E9F2A1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D339D"/>
    <w:multiLevelType w:val="hybridMultilevel"/>
    <w:tmpl w:val="5B1C9C20"/>
    <w:lvl w:ilvl="0" w:tplc="FC5AD452">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3667AB"/>
    <w:multiLevelType w:val="hybridMultilevel"/>
    <w:tmpl w:val="BF0CB42C"/>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F07B9"/>
    <w:multiLevelType w:val="multilevel"/>
    <w:tmpl w:val="084EDE22"/>
    <w:styleLink w:val="LFO1"/>
    <w:lvl w:ilvl="0">
      <w:start w:val="1"/>
      <w:numFmt w:val="decimal"/>
      <w:pStyle w:val="ParasthisPRODOC"/>
      <w:lvlText w:val="%1."/>
      <w:lvlJc w:val="left"/>
      <w:pPr>
        <w:ind w:left="1778"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AF423F"/>
    <w:multiLevelType w:val="hybridMultilevel"/>
    <w:tmpl w:val="63505FF4"/>
    <w:lvl w:ilvl="0" w:tplc="7556FC82">
      <w:start w:val="1"/>
      <w:numFmt w:val="bullet"/>
      <w:lvlText w:val=""/>
      <w:lvlJc w:val="left"/>
      <w:pPr>
        <w:ind w:left="376"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C705E"/>
    <w:multiLevelType w:val="hybridMultilevel"/>
    <w:tmpl w:val="305A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A70AE"/>
    <w:multiLevelType w:val="hybridMultilevel"/>
    <w:tmpl w:val="C026F13E"/>
    <w:lvl w:ilvl="0" w:tplc="CB7282C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10201"/>
    <w:multiLevelType w:val="hybridMultilevel"/>
    <w:tmpl w:val="0EE22F90"/>
    <w:lvl w:ilvl="0" w:tplc="F3A6E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97606"/>
    <w:multiLevelType w:val="hybridMultilevel"/>
    <w:tmpl w:val="E19CB10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9F7145"/>
    <w:multiLevelType w:val="hybridMultilevel"/>
    <w:tmpl w:val="AC06F9D8"/>
    <w:lvl w:ilvl="0" w:tplc="59521546">
      <w:start w:val="1"/>
      <w:numFmt w:val="bullet"/>
      <w:lvlText w:val=""/>
      <w:lvlJc w:val="left"/>
      <w:pPr>
        <w:tabs>
          <w:tab w:val="num" w:pos="720"/>
        </w:tabs>
        <w:ind w:left="720" w:hanging="360"/>
      </w:pPr>
      <w:rPr>
        <w:rFonts w:ascii="Symbol" w:hAnsi="Symbol" w:hint="default"/>
        <w:color w:val="auto"/>
        <w:sz w:val="20"/>
        <w:szCs w:val="18"/>
      </w:rPr>
    </w:lvl>
    <w:lvl w:ilvl="1" w:tplc="A9B40BA6">
      <w:start w:val="1"/>
      <w:numFmt w:val="bullet"/>
      <w:lvlText w:val=""/>
      <w:lvlJc w:val="left"/>
      <w:pPr>
        <w:tabs>
          <w:tab w:val="num" w:pos="1440"/>
        </w:tabs>
        <w:ind w:left="1440" w:hanging="360"/>
      </w:pPr>
      <w:rPr>
        <w:rFonts w:ascii="Symbol" w:hAnsi="Symbol" w:hint="default"/>
        <w:color w:val="auto"/>
        <w:sz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C7593A"/>
    <w:multiLevelType w:val="hybridMultilevel"/>
    <w:tmpl w:val="7BC0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E5647"/>
    <w:multiLevelType w:val="hybridMultilevel"/>
    <w:tmpl w:val="3CAA9E92"/>
    <w:lvl w:ilvl="0" w:tplc="9244E2F0">
      <w:start w:val="1"/>
      <w:numFmt w:val="decimal"/>
      <w:lvlText w:val="%1."/>
      <w:lvlJc w:val="left"/>
      <w:pPr>
        <w:ind w:left="720" w:hanging="360"/>
      </w:pPr>
      <w:rPr>
        <w:rFonts w:asciiTheme="minorHAnsi" w:hAnsiTheme="minorHAnsi" w:cstheme="minorHAns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7F317C"/>
    <w:multiLevelType w:val="hybridMultilevel"/>
    <w:tmpl w:val="C3F4E4FA"/>
    <w:lvl w:ilvl="0" w:tplc="F38E398E">
      <w:start w:val="1"/>
      <w:numFmt w:val="lowerRoman"/>
      <w:lvlText w:val="(%1)"/>
      <w:lvlJc w:val="left"/>
      <w:pPr>
        <w:ind w:left="1647" w:hanging="720"/>
      </w:pPr>
      <w:rPr>
        <w:rFonts w:hint="default"/>
      </w:rPr>
    </w:lvl>
    <w:lvl w:ilvl="1" w:tplc="D38C3826">
      <w:start w:val="6"/>
      <w:numFmt w:val="decimal"/>
      <w:lvlText w:val="%2)"/>
      <w:lvlJc w:val="left"/>
      <w:pPr>
        <w:ind w:left="2007" w:hanging="360"/>
      </w:pPr>
      <w:rPr>
        <w:rFonts w:hint="default"/>
        <w:b w:val="0"/>
        <w:i/>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2CEA3E38"/>
    <w:multiLevelType w:val="hybridMultilevel"/>
    <w:tmpl w:val="ED10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4553A"/>
    <w:multiLevelType w:val="hybridMultilevel"/>
    <w:tmpl w:val="A7CE266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1C5E61"/>
    <w:multiLevelType w:val="hybridMultilevel"/>
    <w:tmpl w:val="0F06BD80"/>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E5F30"/>
    <w:multiLevelType w:val="hybridMultilevel"/>
    <w:tmpl w:val="37809A3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845B70"/>
    <w:multiLevelType w:val="hybridMultilevel"/>
    <w:tmpl w:val="2728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47DFA"/>
    <w:multiLevelType w:val="hybridMultilevel"/>
    <w:tmpl w:val="7110FB48"/>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36350D"/>
    <w:multiLevelType w:val="hybridMultilevel"/>
    <w:tmpl w:val="D5C8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09320F"/>
    <w:multiLevelType w:val="hybridMultilevel"/>
    <w:tmpl w:val="4D5C5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E06C1"/>
    <w:multiLevelType w:val="hybridMultilevel"/>
    <w:tmpl w:val="A88C9AB2"/>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D4406B"/>
    <w:multiLevelType w:val="hybridMultilevel"/>
    <w:tmpl w:val="20DE3A2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877B27"/>
    <w:multiLevelType w:val="hybridMultilevel"/>
    <w:tmpl w:val="F0EAEE16"/>
    <w:lvl w:ilvl="0" w:tplc="891C9A12">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4D4F41"/>
    <w:multiLevelType w:val="hybridMultilevel"/>
    <w:tmpl w:val="57023836"/>
    <w:lvl w:ilvl="0" w:tplc="179299F0">
      <w:numFmt w:val="bullet"/>
      <w:lvlText w:val="-"/>
      <w:lvlJc w:val="left"/>
      <w:pPr>
        <w:ind w:left="1041" w:hanging="360"/>
      </w:pPr>
      <w:rPr>
        <w:rFonts w:ascii="Times New Roman" w:eastAsia="Times New Roman" w:hAnsi="Times New Roman" w:cs="Times New Roman"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30" w15:restartNumberingAfterBreak="0">
    <w:nsid w:val="4FBD411C"/>
    <w:multiLevelType w:val="hybridMultilevel"/>
    <w:tmpl w:val="DCC64DD6"/>
    <w:lvl w:ilvl="0" w:tplc="2A42A996">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8685" w:hanging="360"/>
      </w:pPr>
    </w:lvl>
    <w:lvl w:ilvl="2" w:tplc="0409001B" w:tentative="1">
      <w:start w:val="1"/>
      <w:numFmt w:val="lowerRoman"/>
      <w:lvlText w:val="%3."/>
      <w:lvlJc w:val="right"/>
      <w:pPr>
        <w:ind w:left="9405" w:hanging="180"/>
      </w:pPr>
    </w:lvl>
    <w:lvl w:ilvl="3" w:tplc="0409000F" w:tentative="1">
      <w:start w:val="1"/>
      <w:numFmt w:val="decimal"/>
      <w:lvlText w:val="%4."/>
      <w:lvlJc w:val="left"/>
      <w:pPr>
        <w:ind w:left="10125" w:hanging="360"/>
      </w:pPr>
    </w:lvl>
    <w:lvl w:ilvl="4" w:tplc="04090019" w:tentative="1">
      <w:start w:val="1"/>
      <w:numFmt w:val="lowerLetter"/>
      <w:lvlText w:val="%5."/>
      <w:lvlJc w:val="left"/>
      <w:pPr>
        <w:ind w:left="10845" w:hanging="360"/>
      </w:pPr>
    </w:lvl>
    <w:lvl w:ilvl="5" w:tplc="0409001B" w:tentative="1">
      <w:start w:val="1"/>
      <w:numFmt w:val="lowerRoman"/>
      <w:lvlText w:val="%6."/>
      <w:lvlJc w:val="right"/>
      <w:pPr>
        <w:ind w:left="11565" w:hanging="180"/>
      </w:pPr>
    </w:lvl>
    <w:lvl w:ilvl="6" w:tplc="0409000F" w:tentative="1">
      <w:start w:val="1"/>
      <w:numFmt w:val="decimal"/>
      <w:lvlText w:val="%7."/>
      <w:lvlJc w:val="left"/>
      <w:pPr>
        <w:ind w:left="12285" w:hanging="360"/>
      </w:pPr>
    </w:lvl>
    <w:lvl w:ilvl="7" w:tplc="04090019" w:tentative="1">
      <w:start w:val="1"/>
      <w:numFmt w:val="lowerLetter"/>
      <w:lvlText w:val="%8."/>
      <w:lvlJc w:val="left"/>
      <w:pPr>
        <w:ind w:left="13005" w:hanging="360"/>
      </w:pPr>
    </w:lvl>
    <w:lvl w:ilvl="8" w:tplc="0409001B" w:tentative="1">
      <w:start w:val="1"/>
      <w:numFmt w:val="lowerRoman"/>
      <w:lvlText w:val="%9."/>
      <w:lvlJc w:val="right"/>
      <w:pPr>
        <w:ind w:left="13725" w:hanging="180"/>
      </w:pPr>
    </w:lvl>
  </w:abstractNum>
  <w:abstractNum w:abstractNumId="31" w15:restartNumberingAfterBreak="0">
    <w:nsid w:val="52026373"/>
    <w:multiLevelType w:val="hybridMultilevel"/>
    <w:tmpl w:val="167E60A8"/>
    <w:lvl w:ilvl="0" w:tplc="E130AE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1D55A4"/>
    <w:multiLevelType w:val="multilevel"/>
    <w:tmpl w:val="8880FE52"/>
    <w:styleLink w:val="WWOutlineListStyle"/>
    <w:lvl w:ilvl="0">
      <w:start w:val="1"/>
      <w:numFmt w:val="none"/>
      <w:lvlText w:val=""/>
      <w:lvlJc w:val="left"/>
    </w:lvl>
    <w:lvl w:ilvl="1">
      <w:start w:val="1"/>
      <w:numFmt w:val="decimal"/>
      <w:lvlText w:val="%2."/>
      <w:lvlJc w:val="left"/>
      <w:pPr>
        <w:ind w:left="630" w:hanging="360"/>
      </w:pPr>
      <w:rPr>
        <w:b w:val="0"/>
        <w:bCs w:val="0"/>
        <w:i w:val="0"/>
        <w:iCs w:val="0"/>
        <w:caps w:val="0"/>
        <w:smallCaps w:val="0"/>
        <w:strike w:val="0"/>
        <w:dstrike w:val="0"/>
        <w:vanish w:val="0"/>
        <w:color w:val="000000"/>
        <w:spacing w:val="0"/>
        <w:kern w:val="0"/>
        <w:position w:val="0"/>
        <w:u w:val="none"/>
        <w:vertAlign w:val="baseline"/>
        <w:em w:val="none"/>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5D984A0D"/>
    <w:multiLevelType w:val="hybridMultilevel"/>
    <w:tmpl w:val="27D4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9F5447"/>
    <w:multiLevelType w:val="hybridMultilevel"/>
    <w:tmpl w:val="7F2A0694"/>
    <w:lvl w:ilvl="0" w:tplc="179299F0">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E3B3ED6"/>
    <w:multiLevelType w:val="hybridMultilevel"/>
    <w:tmpl w:val="5EA68866"/>
    <w:lvl w:ilvl="0" w:tplc="1DD846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AB774F"/>
    <w:multiLevelType w:val="hybridMultilevel"/>
    <w:tmpl w:val="ABEE4596"/>
    <w:lvl w:ilvl="0" w:tplc="C5E2E48A">
      <w:start w:val="1"/>
      <w:numFmt w:val="decimal"/>
      <w:pStyle w:val="NumberedParasUNEPPRODOC"/>
      <w:lvlText w:val="%1."/>
      <w:lvlJc w:val="left"/>
      <w:pPr>
        <w:tabs>
          <w:tab w:val="num" w:pos="1211"/>
        </w:tabs>
        <w:ind w:left="1211" w:hanging="360"/>
      </w:pPr>
      <w:rPr>
        <w:b w:val="0"/>
        <w:bCs w:val="0"/>
        <w:i w:val="0"/>
        <w:iCs w:val="0"/>
        <w:caps w:val="0"/>
        <w:smallCaps w:val="0"/>
        <w:strike w:val="0"/>
        <w:dstrike w:val="0"/>
        <w:noProof w:val="0"/>
        <w:vanish w:val="0"/>
        <w:color w:val="auto"/>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E03C0CEC">
      <w:start w:val="1"/>
      <w:numFmt w:val="lowerRoman"/>
      <w:lvlText w:val="(%3)"/>
      <w:lvlJc w:val="left"/>
      <w:pPr>
        <w:ind w:left="2700" w:hanging="720"/>
      </w:pPr>
      <w:rPr>
        <w:rFonts w:hint="default"/>
      </w:rPr>
    </w:lvl>
    <w:lvl w:ilvl="3" w:tplc="142E915E">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6AB055D"/>
    <w:multiLevelType w:val="hybridMultilevel"/>
    <w:tmpl w:val="BEDE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D55282"/>
    <w:multiLevelType w:val="hybridMultilevel"/>
    <w:tmpl w:val="5E7082C6"/>
    <w:lvl w:ilvl="0" w:tplc="9244E2F0">
      <w:start w:val="1"/>
      <w:numFmt w:val="decimal"/>
      <w:lvlText w:val="%1."/>
      <w:lvlJc w:val="left"/>
      <w:pPr>
        <w:ind w:left="720" w:hanging="360"/>
      </w:pPr>
      <w:rPr>
        <w:rFonts w:asciiTheme="minorHAnsi" w:hAnsiTheme="minorHAnsi" w:cstheme="minorHAnsi" w:hint="default"/>
        <w:sz w:val="22"/>
      </w:rPr>
    </w:lvl>
    <w:lvl w:ilvl="1" w:tplc="49B6567E">
      <w:numFmt w:val="bullet"/>
      <w:lvlText w:val="•"/>
      <w:lvlJc w:val="left"/>
      <w:pPr>
        <w:ind w:left="1440" w:hanging="360"/>
      </w:pPr>
      <w:rPr>
        <w:rFonts w:ascii="Times New Roman" w:eastAsia="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482FA5"/>
    <w:multiLevelType w:val="hybridMultilevel"/>
    <w:tmpl w:val="FDEAACF2"/>
    <w:lvl w:ilvl="0" w:tplc="04090001">
      <w:start w:val="1"/>
      <w:numFmt w:val="bullet"/>
      <w:lvlText w:val=""/>
      <w:lvlJc w:val="left"/>
      <w:pPr>
        <w:ind w:left="1647" w:hanging="720"/>
      </w:pPr>
      <w:rPr>
        <w:rFonts w:ascii="Symbol" w:hAnsi="Symbol" w:hint="default"/>
      </w:rPr>
    </w:lvl>
    <w:lvl w:ilvl="1" w:tplc="FFFFFFFF">
      <w:start w:val="6"/>
      <w:numFmt w:val="decimal"/>
      <w:lvlText w:val="%2)"/>
      <w:lvlJc w:val="left"/>
      <w:pPr>
        <w:ind w:left="2007" w:hanging="360"/>
      </w:pPr>
      <w:rPr>
        <w:rFonts w:hint="default"/>
        <w:b w:val="0"/>
        <w:i/>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6E7B2ADE"/>
    <w:multiLevelType w:val="hybridMultilevel"/>
    <w:tmpl w:val="9F0287F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6EE933F3"/>
    <w:multiLevelType w:val="hybridMultilevel"/>
    <w:tmpl w:val="651EA604"/>
    <w:lvl w:ilvl="0" w:tplc="179299F0">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B64D1E"/>
    <w:multiLevelType w:val="hybridMultilevel"/>
    <w:tmpl w:val="8A127E72"/>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C5BAD"/>
    <w:multiLevelType w:val="hybridMultilevel"/>
    <w:tmpl w:val="783AD128"/>
    <w:lvl w:ilvl="0" w:tplc="7556FC82">
      <w:start w:val="1"/>
      <w:numFmt w:val="bullet"/>
      <w:lvlText w:val=""/>
      <w:lvlJc w:val="left"/>
      <w:pPr>
        <w:ind w:left="376"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386A80"/>
    <w:multiLevelType w:val="hybridMultilevel"/>
    <w:tmpl w:val="19BC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2270D1"/>
    <w:multiLevelType w:val="hybridMultilevel"/>
    <w:tmpl w:val="839C745C"/>
    <w:lvl w:ilvl="0" w:tplc="7556FC82">
      <w:start w:val="1"/>
      <w:numFmt w:val="bullet"/>
      <w:lvlText w:val=""/>
      <w:lvlJc w:val="left"/>
      <w:pPr>
        <w:ind w:left="376" w:hanging="360"/>
      </w:pPr>
      <w:rPr>
        <w:rFonts w:ascii="Symbol" w:hAnsi="Symbol" w:hint="default"/>
        <w:sz w:val="14"/>
        <w:szCs w:val="14"/>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6" w15:restartNumberingAfterBreak="0">
    <w:nsid w:val="7E2352C3"/>
    <w:multiLevelType w:val="hybridMultilevel"/>
    <w:tmpl w:val="86B8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822502"/>
    <w:multiLevelType w:val="hybridMultilevel"/>
    <w:tmpl w:val="02FA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2"/>
  </w:num>
  <w:num w:numId="4">
    <w:abstractNumId w:val="30"/>
  </w:num>
  <w:num w:numId="5">
    <w:abstractNumId w:val="28"/>
  </w:num>
  <w:num w:numId="6">
    <w:abstractNumId w:val="36"/>
  </w:num>
  <w:num w:numId="7">
    <w:abstractNumId w:val="47"/>
  </w:num>
  <w:num w:numId="8">
    <w:abstractNumId w:val="5"/>
  </w:num>
  <w:num w:numId="9">
    <w:abstractNumId w:val="27"/>
  </w:num>
  <w:num w:numId="10">
    <w:abstractNumId w:val="11"/>
  </w:num>
  <w:num w:numId="11">
    <w:abstractNumId w:val="42"/>
  </w:num>
  <w:num w:numId="12">
    <w:abstractNumId w:val="26"/>
  </w:num>
  <w:num w:numId="13">
    <w:abstractNumId w:val="10"/>
  </w:num>
  <w:num w:numId="14">
    <w:abstractNumId w:val="40"/>
  </w:num>
  <w:num w:numId="15">
    <w:abstractNumId w:val="17"/>
  </w:num>
  <w:num w:numId="16">
    <w:abstractNumId w:val="38"/>
  </w:num>
  <w:num w:numId="17">
    <w:abstractNumId w:val="16"/>
  </w:num>
  <w:num w:numId="18">
    <w:abstractNumId w:val="14"/>
  </w:num>
  <w:num w:numId="19">
    <w:abstractNumId w:val="24"/>
  </w:num>
  <w:num w:numId="20">
    <w:abstractNumId w:val="12"/>
  </w:num>
  <w:num w:numId="21">
    <w:abstractNumId w:val="6"/>
  </w:num>
  <w:num w:numId="22">
    <w:abstractNumId w:val="45"/>
  </w:num>
  <w:num w:numId="23">
    <w:abstractNumId w:val="43"/>
  </w:num>
  <w:num w:numId="24">
    <w:abstractNumId w:val="9"/>
  </w:num>
  <w:num w:numId="25">
    <w:abstractNumId w:val="37"/>
  </w:num>
  <w:num w:numId="26">
    <w:abstractNumId w:val="44"/>
  </w:num>
  <w:num w:numId="27">
    <w:abstractNumId w:val="31"/>
  </w:num>
  <w:num w:numId="28">
    <w:abstractNumId w:val="21"/>
  </w:num>
  <w:num w:numId="29">
    <w:abstractNumId w:val="25"/>
  </w:num>
  <w:num w:numId="30">
    <w:abstractNumId w:val="3"/>
  </w:num>
  <w:num w:numId="31">
    <w:abstractNumId w:val="39"/>
  </w:num>
  <w:num w:numId="32">
    <w:abstractNumId w:val="22"/>
  </w:num>
  <w:num w:numId="33">
    <w:abstractNumId w:val="7"/>
  </w:num>
  <w:num w:numId="34">
    <w:abstractNumId w:val="4"/>
  </w:num>
  <w:num w:numId="35">
    <w:abstractNumId w:val="18"/>
  </w:num>
  <w:num w:numId="36">
    <w:abstractNumId w:val="33"/>
  </w:num>
  <w:num w:numId="37">
    <w:abstractNumId w:val="19"/>
  </w:num>
  <w:num w:numId="38">
    <w:abstractNumId w:val="15"/>
  </w:num>
  <w:num w:numId="39">
    <w:abstractNumId w:val="35"/>
  </w:num>
  <w:num w:numId="40">
    <w:abstractNumId w:val="1"/>
  </w:num>
  <w:num w:numId="41">
    <w:abstractNumId w:val="23"/>
  </w:num>
  <w:num w:numId="42">
    <w:abstractNumId w:val="20"/>
  </w:num>
  <w:num w:numId="43">
    <w:abstractNumId w:val="29"/>
  </w:num>
  <w:num w:numId="44">
    <w:abstractNumId w:val="46"/>
  </w:num>
  <w:num w:numId="45">
    <w:abstractNumId w:val="34"/>
  </w:num>
  <w:num w:numId="46">
    <w:abstractNumId w:val="41"/>
  </w:num>
  <w:num w:numId="47">
    <w:abstractNumId w:val="13"/>
  </w:num>
  <w:num w:numId="4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PT"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en-GB" w:vendorID="64" w:dllVersion="0" w:nlCheck="1" w:checkStyle="0"/>
  <w:activeWritingStyle w:appName="MSWord" w:lang="en-ZA" w:vendorID="64" w:dllVersion="0" w:nlCheck="1" w:checkStyle="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989"/>
    <w:rsid w:val="0000063A"/>
    <w:rsid w:val="00000B88"/>
    <w:rsid w:val="00001034"/>
    <w:rsid w:val="000010B0"/>
    <w:rsid w:val="000013EC"/>
    <w:rsid w:val="000013F9"/>
    <w:rsid w:val="000019C4"/>
    <w:rsid w:val="00001D18"/>
    <w:rsid w:val="00001F4D"/>
    <w:rsid w:val="00002226"/>
    <w:rsid w:val="000023D5"/>
    <w:rsid w:val="0000243A"/>
    <w:rsid w:val="000024CC"/>
    <w:rsid w:val="000028FA"/>
    <w:rsid w:val="00002972"/>
    <w:rsid w:val="00003198"/>
    <w:rsid w:val="000032F0"/>
    <w:rsid w:val="000034EC"/>
    <w:rsid w:val="000034F0"/>
    <w:rsid w:val="000035AF"/>
    <w:rsid w:val="0000377C"/>
    <w:rsid w:val="0000386C"/>
    <w:rsid w:val="000039D2"/>
    <w:rsid w:val="00003C64"/>
    <w:rsid w:val="00003D77"/>
    <w:rsid w:val="00003DEB"/>
    <w:rsid w:val="00003DFC"/>
    <w:rsid w:val="00003F6C"/>
    <w:rsid w:val="0000402B"/>
    <w:rsid w:val="00004179"/>
    <w:rsid w:val="00004184"/>
    <w:rsid w:val="00004414"/>
    <w:rsid w:val="00004687"/>
    <w:rsid w:val="00004AD8"/>
    <w:rsid w:val="00004B05"/>
    <w:rsid w:val="00004C68"/>
    <w:rsid w:val="000052B9"/>
    <w:rsid w:val="0000601D"/>
    <w:rsid w:val="000061E7"/>
    <w:rsid w:val="000068C6"/>
    <w:rsid w:val="00006AA8"/>
    <w:rsid w:val="00006BBE"/>
    <w:rsid w:val="00006F3F"/>
    <w:rsid w:val="0000736C"/>
    <w:rsid w:val="00007397"/>
    <w:rsid w:val="000073DD"/>
    <w:rsid w:val="00007442"/>
    <w:rsid w:val="0000764B"/>
    <w:rsid w:val="0000769B"/>
    <w:rsid w:val="0000793D"/>
    <w:rsid w:val="000102F5"/>
    <w:rsid w:val="00010725"/>
    <w:rsid w:val="0001072F"/>
    <w:rsid w:val="00010769"/>
    <w:rsid w:val="00010F7B"/>
    <w:rsid w:val="000115C3"/>
    <w:rsid w:val="00011A24"/>
    <w:rsid w:val="00011BF7"/>
    <w:rsid w:val="000120D4"/>
    <w:rsid w:val="000120EC"/>
    <w:rsid w:val="000120F8"/>
    <w:rsid w:val="00012752"/>
    <w:rsid w:val="000136E4"/>
    <w:rsid w:val="00013716"/>
    <w:rsid w:val="00013937"/>
    <w:rsid w:val="00013BC1"/>
    <w:rsid w:val="00013BCE"/>
    <w:rsid w:val="00013FFF"/>
    <w:rsid w:val="0001418F"/>
    <w:rsid w:val="00014412"/>
    <w:rsid w:val="0001441A"/>
    <w:rsid w:val="00014495"/>
    <w:rsid w:val="00014628"/>
    <w:rsid w:val="0001488F"/>
    <w:rsid w:val="00014E02"/>
    <w:rsid w:val="00015076"/>
    <w:rsid w:val="000150A5"/>
    <w:rsid w:val="000151FB"/>
    <w:rsid w:val="000154F4"/>
    <w:rsid w:val="00015899"/>
    <w:rsid w:val="000158EF"/>
    <w:rsid w:val="00015A62"/>
    <w:rsid w:val="00015BB1"/>
    <w:rsid w:val="00015E35"/>
    <w:rsid w:val="00015F03"/>
    <w:rsid w:val="00016076"/>
    <w:rsid w:val="0001609B"/>
    <w:rsid w:val="000160B8"/>
    <w:rsid w:val="00016186"/>
    <w:rsid w:val="00016369"/>
    <w:rsid w:val="0001649F"/>
    <w:rsid w:val="00016BDC"/>
    <w:rsid w:val="00016D9C"/>
    <w:rsid w:val="00016DD3"/>
    <w:rsid w:val="00017274"/>
    <w:rsid w:val="0001792B"/>
    <w:rsid w:val="00017C78"/>
    <w:rsid w:val="00017F60"/>
    <w:rsid w:val="00020305"/>
    <w:rsid w:val="000206EA"/>
    <w:rsid w:val="00020A8F"/>
    <w:rsid w:val="00020AF3"/>
    <w:rsid w:val="00020D50"/>
    <w:rsid w:val="00020DAF"/>
    <w:rsid w:val="00021004"/>
    <w:rsid w:val="00021101"/>
    <w:rsid w:val="00021C57"/>
    <w:rsid w:val="00021F37"/>
    <w:rsid w:val="00022B65"/>
    <w:rsid w:val="00022B6B"/>
    <w:rsid w:val="00022C4E"/>
    <w:rsid w:val="0002396A"/>
    <w:rsid w:val="000239A2"/>
    <w:rsid w:val="00023AA7"/>
    <w:rsid w:val="00023B8C"/>
    <w:rsid w:val="00023D99"/>
    <w:rsid w:val="00024099"/>
    <w:rsid w:val="000241D2"/>
    <w:rsid w:val="0002438B"/>
    <w:rsid w:val="00024A2F"/>
    <w:rsid w:val="00024ACB"/>
    <w:rsid w:val="00024C61"/>
    <w:rsid w:val="00024FB6"/>
    <w:rsid w:val="00025043"/>
    <w:rsid w:val="000251AE"/>
    <w:rsid w:val="000251ED"/>
    <w:rsid w:val="00025412"/>
    <w:rsid w:val="0002563A"/>
    <w:rsid w:val="00025D7B"/>
    <w:rsid w:val="00025E48"/>
    <w:rsid w:val="000261AB"/>
    <w:rsid w:val="0002638A"/>
    <w:rsid w:val="00026A0B"/>
    <w:rsid w:val="00026AFD"/>
    <w:rsid w:val="00026E5C"/>
    <w:rsid w:val="00027B93"/>
    <w:rsid w:val="00030136"/>
    <w:rsid w:val="000302E8"/>
    <w:rsid w:val="0003051B"/>
    <w:rsid w:val="000305E3"/>
    <w:rsid w:val="000307B4"/>
    <w:rsid w:val="00030A6C"/>
    <w:rsid w:val="00030B90"/>
    <w:rsid w:val="00030CEF"/>
    <w:rsid w:val="00030E26"/>
    <w:rsid w:val="00031097"/>
    <w:rsid w:val="00031205"/>
    <w:rsid w:val="00031455"/>
    <w:rsid w:val="000315E5"/>
    <w:rsid w:val="00031732"/>
    <w:rsid w:val="000318E8"/>
    <w:rsid w:val="00031B1A"/>
    <w:rsid w:val="00031FA2"/>
    <w:rsid w:val="0003211F"/>
    <w:rsid w:val="000326EA"/>
    <w:rsid w:val="00032700"/>
    <w:rsid w:val="00032A9E"/>
    <w:rsid w:val="00033052"/>
    <w:rsid w:val="00033162"/>
    <w:rsid w:val="000331FC"/>
    <w:rsid w:val="00034118"/>
    <w:rsid w:val="000344D1"/>
    <w:rsid w:val="000344FC"/>
    <w:rsid w:val="00034A4A"/>
    <w:rsid w:val="00034A53"/>
    <w:rsid w:val="00034B93"/>
    <w:rsid w:val="00034E9E"/>
    <w:rsid w:val="000356B6"/>
    <w:rsid w:val="0003587F"/>
    <w:rsid w:val="000359BA"/>
    <w:rsid w:val="00035A7A"/>
    <w:rsid w:val="00035C9A"/>
    <w:rsid w:val="00035D03"/>
    <w:rsid w:val="00036732"/>
    <w:rsid w:val="000368D1"/>
    <w:rsid w:val="00037A29"/>
    <w:rsid w:val="00037E5A"/>
    <w:rsid w:val="00037EBF"/>
    <w:rsid w:val="000401A9"/>
    <w:rsid w:val="0004044C"/>
    <w:rsid w:val="0004069B"/>
    <w:rsid w:val="000408E6"/>
    <w:rsid w:val="000408FB"/>
    <w:rsid w:val="00040B4F"/>
    <w:rsid w:val="00040DBF"/>
    <w:rsid w:val="00040F78"/>
    <w:rsid w:val="000411E7"/>
    <w:rsid w:val="000412C0"/>
    <w:rsid w:val="00041325"/>
    <w:rsid w:val="0004145F"/>
    <w:rsid w:val="0004167C"/>
    <w:rsid w:val="000417C8"/>
    <w:rsid w:val="0004187C"/>
    <w:rsid w:val="00041ABC"/>
    <w:rsid w:val="00041F0D"/>
    <w:rsid w:val="00042360"/>
    <w:rsid w:val="00042425"/>
    <w:rsid w:val="0004269A"/>
    <w:rsid w:val="000427FA"/>
    <w:rsid w:val="00042BE8"/>
    <w:rsid w:val="0004307B"/>
    <w:rsid w:val="000430C8"/>
    <w:rsid w:val="00043104"/>
    <w:rsid w:val="00043202"/>
    <w:rsid w:val="00043391"/>
    <w:rsid w:val="00043624"/>
    <w:rsid w:val="00043AB8"/>
    <w:rsid w:val="00043EC7"/>
    <w:rsid w:val="00043ECC"/>
    <w:rsid w:val="00044456"/>
    <w:rsid w:val="000448F1"/>
    <w:rsid w:val="00044D94"/>
    <w:rsid w:val="00044DB8"/>
    <w:rsid w:val="00045220"/>
    <w:rsid w:val="00045233"/>
    <w:rsid w:val="00045728"/>
    <w:rsid w:val="00045B7B"/>
    <w:rsid w:val="00045F59"/>
    <w:rsid w:val="000466F2"/>
    <w:rsid w:val="00046810"/>
    <w:rsid w:val="00046880"/>
    <w:rsid w:val="00046F3F"/>
    <w:rsid w:val="000470E3"/>
    <w:rsid w:val="00047398"/>
    <w:rsid w:val="00047468"/>
    <w:rsid w:val="0004768E"/>
    <w:rsid w:val="00047A2A"/>
    <w:rsid w:val="00050279"/>
    <w:rsid w:val="00050476"/>
    <w:rsid w:val="00050794"/>
    <w:rsid w:val="0005079A"/>
    <w:rsid w:val="000509EB"/>
    <w:rsid w:val="00050B14"/>
    <w:rsid w:val="0005105D"/>
    <w:rsid w:val="00051115"/>
    <w:rsid w:val="00051153"/>
    <w:rsid w:val="0005126D"/>
    <w:rsid w:val="000520E3"/>
    <w:rsid w:val="0005231C"/>
    <w:rsid w:val="000524E4"/>
    <w:rsid w:val="000528F4"/>
    <w:rsid w:val="00052F5C"/>
    <w:rsid w:val="0005302C"/>
    <w:rsid w:val="000533F6"/>
    <w:rsid w:val="00053489"/>
    <w:rsid w:val="000535A6"/>
    <w:rsid w:val="000536E3"/>
    <w:rsid w:val="00053A17"/>
    <w:rsid w:val="00053ED4"/>
    <w:rsid w:val="00054201"/>
    <w:rsid w:val="00054503"/>
    <w:rsid w:val="00054652"/>
    <w:rsid w:val="0005488C"/>
    <w:rsid w:val="0005489C"/>
    <w:rsid w:val="00054A42"/>
    <w:rsid w:val="00054B3A"/>
    <w:rsid w:val="00054B7F"/>
    <w:rsid w:val="00054D07"/>
    <w:rsid w:val="00054FA5"/>
    <w:rsid w:val="00055163"/>
    <w:rsid w:val="0005528E"/>
    <w:rsid w:val="000553CD"/>
    <w:rsid w:val="00055503"/>
    <w:rsid w:val="00055548"/>
    <w:rsid w:val="00055881"/>
    <w:rsid w:val="00055A41"/>
    <w:rsid w:val="00055CBB"/>
    <w:rsid w:val="000566E6"/>
    <w:rsid w:val="00056B35"/>
    <w:rsid w:val="00056BB2"/>
    <w:rsid w:val="00056CB0"/>
    <w:rsid w:val="0005708B"/>
    <w:rsid w:val="000572AF"/>
    <w:rsid w:val="000575CF"/>
    <w:rsid w:val="00057744"/>
    <w:rsid w:val="000579F3"/>
    <w:rsid w:val="00057C01"/>
    <w:rsid w:val="00057D08"/>
    <w:rsid w:val="00061074"/>
    <w:rsid w:val="00061346"/>
    <w:rsid w:val="000615FC"/>
    <w:rsid w:val="00061768"/>
    <w:rsid w:val="0006193D"/>
    <w:rsid w:val="00061977"/>
    <w:rsid w:val="00061C3B"/>
    <w:rsid w:val="00061DA2"/>
    <w:rsid w:val="00062336"/>
    <w:rsid w:val="00062576"/>
    <w:rsid w:val="0006265F"/>
    <w:rsid w:val="00062C25"/>
    <w:rsid w:val="00062D4B"/>
    <w:rsid w:val="00062DBF"/>
    <w:rsid w:val="00062F7D"/>
    <w:rsid w:val="00063005"/>
    <w:rsid w:val="00063186"/>
    <w:rsid w:val="0006390A"/>
    <w:rsid w:val="0006397C"/>
    <w:rsid w:val="00063AAC"/>
    <w:rsid w:val="00063B31"/>
    <w:rsid w:val="00063CA4"/>
    <w:rsid w:val="00063EAF"/>
    <w:rsid w:val="000645D0"/>
    <w:rsid w:val="00064609"/>
    <w:rsid w:val="00064887"/>
    <w:rsid w:val="00064997"/>
    <w:rsid w:val="00064CD5"/>
    <w:rsid w:val="000655CB"/>
    <w:rsid w:val="00065676"/>
    <w:rsid w:val="00066115"/>
    <w:rsid w:val="000663F0"/>
    <w:rsid w:val="0006662B"/>
    <w:rsid w:val="0006687D"/>
    <w:rsid w:val="00066CFE"/>
    <w:rsid w:val="000670D4"/>
    <w:rsid w:val="000673DE"/>
    <w:rsid w:val="0006748B"/>
    <w:rsid w:val="00067FF7"/>
    <w:rsid w:val="000705CD"/>
    <w:rsid w:val="0007091E"/>
    <w:rsid w:val="00070A31"/>
    <w:rsid w:val="00070DD8"/>
    <w:rsid w:val="000710D6"/>
    <w:rsid w:val="00071215"/>
    <w:rsid w:val="00071421"/>
    <w:rsid w:val="000715F1"/>
    <w:rsid w:val="00071641"/>
    <w:rsid w:val="00071DFE"/>
    <w:rsid w:val="00071E97"/>
    <w:rsid w:val="00071EF6"/>
    <w:rsid w:val="00072330"/>
    <w:rsid w:val="0007283E"/>
    <w:rsid w:val="00072C3E"/>
    <w:rsid w:val="00072CBA"/>
    <w:rsid w:val="00072DB7"/>
    <w:rsid w:val="00072E07"/>
    <w:rsid w:val="00072E2B"/>
    <w:rsid w:val="00072E42"/>
    <w:rsid w:val="00072E8E"/>
    <w:rsid w:val="00072EF0"/>
    <w:rsid w:val="00072EFF"/>
    <w:rsid w:val="00073145"/>
    <w:rsid w:val="000736EE"/>
    <w:rsid w:val="00073E3A"/>
    <w:rsid w:val="0007420C"/>
    <w:rsid w:val="0007422B"/>
    <w:rsid w:val="000743FA"/>
    <w:rsid w:val="0007444B"/>
    <w:rsid w:val="0007458E"/>
    <w:rsid w:val="00074F40"/>
    <w:rsid w:val="00075167"/>
    <w:rsid w:val="000753F9"/>
    <w:rsid w:val="00075889"/>
    <w:rsid w:val="00075BD1"/>
    <w:rsid w:val="00075C03"/>
    <w:rsid w:val="00075C86"/>
    <w:rsid w:val="00075E41"/>
    <w:rsid w:val="00076607"/>
    <w:rsid w:val="00076628"/>
    <w:rsid w:val="00076755"/>
    <w:rsid w:val="00076A57"/>
    <w:rsid w:val="00076E49"/>
    <w:rsid w:val="00077097"/>
    <w:rsid w:val="000771F6"/>
    <w:rsid w:val="0007774E"/>
    <w:rsid w:val="00077D0F"/>
    <w:rsid w:val="000800EB"/>
    <w:rsid w:val="00080465"/>
    <w:rsid w:val="000805B3"/>
    <w:rsid w:val="00080811"/>
    <w:rsid w:val="00080C5C"/>
    <w:rsid w:val="00080C9A"/>
    <w:rsid w:val="00080DA3"/>
    <w:rsid w:val="000810CC"/>
    <w:rsid w:val="000811EC"/>
    <w:rsid w:val="0008166C"/>
    <w:rsid w:val="00081ADF"/>
    <w:rsid w:val="00081F3D"/>
    <w:rsid w:val="0008203F"/>
    <w:rsid w:val="0008231D"/>
    <w:rsid w:val="000827B3"/>
    <w:rsid w:val="00082939"/>
    <w:rsid w:val="00082C97"/>
    <w:rsid w:val="00083484"/>
    <w:rsid w:val="0008348C"/>
    <w:rsid w:val="00083593"/>
    <w:rsid w:val="00083AF2"/>
    <w:rsid w:val="00083EC9"/>
    <w:rsid w:val="00083F99"/>
    <w:rsid w:val="0008440B"/>
    <w:rsid w:val="00084527"/>
    <w:rsid w:val="00084689"/>
    <w:rsid w:val="00084778"/>
    <w:rsid w:val="0008499F"/>
    <w:rsid w:val="00084FE0"/>
    <w:rsid w:val="000851C0"/>
    <w:rsid w:val="00085993"/>
    <w:rsid w:val="00085ED9"/>
    <w:rsid w:val="00086162"/>
    <w:rsid w:val="00086455"/>
    <w:rsid w:val="0008646A"/>
    <w:rsid w:val="0008679F"/>
    <w:rsid w:val="00086B89"/>
    <w:rsid w:val="00086CE2"/>
    <w:rsid w:val="00087ACD"/>
    <w:rsid w:val="0009062D"/>
    <w:rsid w:val="00090656"/>
    <w:rsid w:val="0009068E"/>
    <w:rsid w:val="000907F9"/>
    <w:rsid w:val="00090848"/>
    <w:rsid w:val="00090E24"/>
    <w:rsid w:val="00090F6B"/>
    <w:rsid w:val="0009104F"/>
    <w:rsid w:val="0009105C"/>
    <w:rsid w:val="0009122F"/>
    <w:rsid w:val="00091295"/>
    <w:rsid w:val="00091337"/>
    <w:rsid w:val="000914CA"/>
    <w:rsid w:val="0009167B"/>
    <w:rsid w:val="000917F9"/>
    <w:rsid w:val="00091A58"/>
    <w:rsid w:val="00091BAC"/>
    <w:rsid w:val="00091E4D"/>
    <w:rsid w:val="00091E70"/>
    <w:rsid w:val="00091F04"/>
    <w:rsid w:val="00092636"/>
    <w:rsid w:val="0009277D"/>
    <w:rsid w:val="000927E4"/>
    <w:rsid w:val="00092BAC"/>
    <w:rsid w:val="00092C87"/>
    <w:rsid w:val="000933F6"/>
    <w:rsid w:val="00093923"/>
    <w:rsid w:val="00093AA7"/>
    <w:rsid w:val="00093AFC"/>
    <w:rsid w:val="00093B2E"/>
    <w:rsid w:val="00093C46"/>
    <w:rsid w:val="00093EDF"/>
    <w:rsid w:val="00093FCA"/>
    <w:rsid w:val="000940A4"/>
    <w:rsid w:val="0009413F"/>
    <w:rsid w:val="00094350"/>
    <w:rsid w:val="00094359"/>
    <w:rsid w:val="00094E6C"/>
    <w:rsid w:val="00095116"/>
    <w:rsid w:val="0009569D"/>
    <w:rsid w:val="0009572D"/>
    <w:rsid w:val="000959B6"/>
    <w:rsid w:val="00095B69"/>
    <w:rsid w:val="00095E8F"/>
    <w:rsid w:val="00096094"/>
    <w:rsid w:val="000961EC"/>
    <w:rsid w:val="000962DB"/>
    <w:rsid w:val="00096ACE"/>
    <w:rsid w:val="00096C1A"/>
    <w:rsid w:val="00096F90"/>
    <w:rsid w:val="0009717E"/>
    <w:rsid w:val="00097668"/>
    <w:rsid w:val="00097A1C"/>
    <w:rsid w:val="00097A39"/>
    <w:rsid w:val="00097ACB"/>
    <w:rsid w:val="00097EB4"/>
    <w:rsid w:val="000A05BD"/>
    <w:rsid w:val="000A090A"/>
    <w:rsid w:val="000A0934"/>
    <w:rsid w:val="000A0D7A"/>
    <w:rsid w:val="000A0E2E"/>
    <w:rsid w:val="000A0FF0"/>
    <w:rsid w:val="000A1096"/>
    <w:rsid w:val="000A12CB"/>
    <w:rsid w:val="000A1743"/>
    <w:rsid w:val="000A1BA0"/>
    <w:rsid w:val="000A1BC0"/>
    <w:rsid w:val="000A1C05"/>
    <w:rsid w:val="000A1DDB"/>
    <w:rsid w:val="000A26A4"/>
    <w:rsid w:val="000A27C8"/>
    <w:rsid w:val="000A2A50"/>
    <w:rsid w:val="000A2AB3"/>
    <w:rsid w:val="000A2C03"/>
    <w:rsid w:val="000A2C6E"/>
    <w:rsid w:val="000A2CAD"/>
    <w:rsid w:val="000A4315"/>
    <w:rsid w:val="000A4577"/>
    <w:rsid w:val="000A46B2"/>
    <w:rsid w:val="000A47A4"/>
    <w:rsid w:val="000A48E2"/>
    <w:rsid w:val="000A4DA3"/>
    <w:rsid w:val="000A4DFF"/>
    <w:rsid w:val="000A508D"/>
    <w:rsid w:val="000A579B"/>
    <w:rsid w:val="000A582D"/>
    <w:rsid w:val="000A59A0"/>
    <w:rsid w:val="000A5F0F"/>
    <w:rsid w:val="000A62D1"/>
    <w:rsid w:val="000A6882"/>
    <w:rsid w:val="000A6B2F"/>
    <w:rsid w:val="000A7721"/>
    <w:rsid w:val="000A77F3"/>
    <w:rsid w:val="000A7DA7"/>
    <w:rsid w:val="000A7E5A"/>
    <w:rsid w:val="000B0067"/>
    <w:rsid w:val="000B02E6"/>
    <w:rsid w:val="000B03EB"/>
    <w:rsid w:val="000B03F7"/>
    <w:rsid w:val="000B0543"/>
    <w:rsid w:val="000B080E"/>
    <w:rsid w:val="000B0A55"/>
    <w:rsid w:val="000B0B18"/>
    <w:rsid w:val="000B0C9A"/>
    <w:rsid w:val="000B0EA5"/>
    <w:rsid w:val="000B11C2"/>
    <w:rsid w:val="000B17E3"/>
    <w:rsid w:val="000B17EA"/>
    <w:rsid w:val="000B1901"/>
    <w:rsid w:val="000B19BF"/>
    <w:rsid w:val="000B1A6B"/>
    <w:rsid w:val="000B1AEC"/>
    <w:rsid w:val="000B1CF3"/>
    <w:rsid w:val="000B2193"/>
    <w:rsid w:val="000B2346"/>
    <w:rsid w:val="000B272E"/>
    <w:rsid w:val="000B2763"/>
    <w:rsid w:val="000B287B"/>
    <w:rsid w:val="000B290C"/>
    <w:rsid w:val="000B2D64"/>
    <w:rsid w:val="000B3071"/>
    <w:rsid w:val="000B3120"/>
    <w:rsid w:val="000B31C0"/>
    <w:rsid w:val="000B331A"/>
    <w:rsid w:val="000B3644"/>
    <w:rsid w:val="000B3804"/>
    <w:rsid w:val="000B3AFB"/>
    <w:rsid w:val="000B3E77"/>
    <w:rsid w:val="000B406F"/>
    <w:rsid w:val="000B45D7"/>
    <w:rsid w:val="000B463C"/>
    <w:rsid w:val="000B4883"/>
    <w:rsid w:val="000B4888"/>
    <w:rsid w:val="000B49F6"/>
    <w:rsid w:val="000B4A6A"/>
    <w:rsid w:val="000B4FBD"/>
    <w:rsid w:val="000B539B"/>
    <w:rsid w:val="000B55E0"/>
    <w:rsid w:val="000B57B3"/>
    <w:rsid w:val="000B58AD"/>
    <w:rsid w:val="000B597D"/>
    <w:rsid w:val="000B5AE3"/>
    <w:rsid w:val="000B5EB8"/>
    <w:rsid w:val="000B6066"/>
    <w:rsid w:val="000B61F4"/>
    <w:rsid w:val="000B62BE"/>
    <w:rsid w:val="000B6579"/>
    <w:rsid w:val="000B696E"/>
    <w:rsid w:val="000B6D23"/>
    <w:rsid w:val="000B6E36"/>
    <w:rsid w:val="000B7E9D"/>
    <w:rsid w:val="000C0218"/>
    <w:rsid w:val="000C03E9"/>
    <w:rsid w:val="000C0441"/>
    <w:rsid w:val="000C0468"/>
    <w:rsid w:val="000C053F"/>
    <w:rsid w:val="000C0979"/>
    <w:rsid w:val="000C0A07"/>
    <w:rsid w:val="000C0ACB"/>
    <w:rsid w:val="000C0C7B"/>
    <w:rsid w:val="000C1383"/>
    <w:rsid w:val="000C17A1"/>
    <w:rsid w:val="000C19AC"/>
    <w:rsid w:val="000C1C52"/>
    <w:rsid w:val="000C1F82"/>
    <w:rsid w:val="000C2010"/>
    <w:rsid w:val="000C207F"/>
    <w:rsid w:val="000C2394"/>
    <w:rsid w:val="000C2564"/>
    <w:rsid w:val="000C2566"/>
    <w:rsid w:val="000C274F"/>
    <w:rsid w:val="000C2C76"/>
    <w:rsid w:val="000C3212"/>
    <w:rsid w:val="000C3270"/>
    <w:rsid w:val="000C3738"/>
    <w:rsid w:val="000C3F49"/>
    <w:rsid w:val="000C3F4E"/>
    <w:rsid w:val="000C3FD9"/>
    <w:rsid w:val="000C4417"/>
    <w:rsid w:val="000C4480"/>
    <w:rsid w:val="000C449E"/>
    <w:rsid w:val="000C4839"/>
    <w:rsid w:val="000C4CE0"/>
    <w:rsid w:val="000C50B2"/>
    <w:rsid w:val="000C50F0"/>
    <w:rsid w:val="000C5217"/>
    <w:rsid w:val="000C52E8"/>
    <w:rsid w:val="000C5741"/>
    <w:rsid w:val="000C5A95"/>
    <w:rsid w:val="000C5B7D"/>
    <w:rsid w:val="000C5F87"/>
    <w:rsid w:val="000C63F0"/>
    <w:rsid w:val="000C69F1"/>
    <w:rsid w:val="000C6B8A"/>
    <w:rsid w:val="000C701D"/>
    <w:rsid w:val="000C72AE"/>
    <w:rsid w:val="000C7354"/>
    <w:rsid w:val="000C7596"/>
    <w:rsid w:val="000C7735"/>
    <w:rsid w:val="000C7862"/>
    <w:rsid w:val="000C7E22"/>
    <w:rsid w:val="000D0078"/>
    <w:rsid w:val="000D010D"/>
    <w:rsid w:val="000D0177"/>
    <w:rsid w:val="000D062C"/>
    <w:rsid w:val="000D068E"/>
    <w:rsid w:val="000D06CB"/>
    <w:rsid w:val="000D0BE6"/>
    <w:rsid w:val="000D0D36"/>
    <w:rsid w:val="000D1088"/>
    <w:rsid w:val="000D180D"/>
    <w:rsid w:val="000D1B7C"/>
    <w:rsid w:val="000D1FB0"/>
    <w:rsid w:val="000D2220"/>
    <w:rsid w:val="000D22C0"/>
    <w:rsid w:val="000D22F4"/>
    <w:rsid w:val="000D2826"/>
    <w:rsid w:val="000D28BC"/>
    <w:rsid w:val="000D2917"/>
    <w:rsid w:val="000D2A3F"/>
    <w:rsid w:val="000D2BCC"/>
    <w:rsid w:val="000D2D68"/>
    <w:rsid w:val="000D2F72"/>
    <w:rsid w:val="000D3002"/>
    <w:rsid w:val="000D30D9"/>
    <w:rsid w:val="000D324A"/>
    <w:rsid w:val="000D34BC"/>
    <w:rsid w:val="000D418E"/>
    <w:rsid w:val="000D4C8A"/>
    <w:rsid w:val="000D4CED"/>
    <w:rsid w:val="000D5125"/>
    <w:rsid w:val="000D51B3"/>
    <w:rsid w:val="000D5305"/>
    <w:rsid w:val="000D543D"/>
    <w:rsid w:val="000D5449"/>
    <w:rsid w:val="000D562B"/>
    <w:rsid w:val="000D590F"/>
    <w:rsid w:val="000D591D"/>
    <w:rsid w:val="000D5F57"/>
    <w:rsid w:val="000D6011"/>
    <w:rsid w:val="000D61DC"/>
    <w:rsid w:val="000D70D6"/>
    <w:rsid w:val="000D73BA"/>
    <w:rsid w:val="000D7593"/>
    <w:rsid w:val="000D762B"/>
    <w:rsid w:val="000D7682"/>
    <w:rsid w:val="000D7689"/>
    <w:rsid w:val="000D77C4"/>
    <w:rsid w:val="000D7B9D"/>
    <w:rsid w:val="000E002A"/>
    <w:rsid w:val="000E01C5"/>
    <w:rsid w:val="000E01DD"/>
    <w:rsid w:val="000E0523"/>
    <w:rsid w:val="000E097E"/>
    <w:rsid w:val="000E0A94"/>
    <w:rsid w:val="000E0B77"/>
    <w:rsid w:val="000E0DA0"/>
    <w:rsid w:val="000E0DB4"/>
    <w:rsid w:val="000E1307"/>
    <w:rsid w:val="000E16C5"/>
    <w:rsid w:val="000E1737"/>
    <w:rsid w:val="000E17B4"/>
    <w:rsid w:val="000E1989"/>
    <w:rsid w:val="000E1C50"/>
    <w:rsid w:val="000E25AF"/>
    <w:rsid w:val="000E26B1"/>
    <w:rsid w:val="000E2F87"/>
    <w:rsid w:val="000E2FA8"/>
    <w:rsid w:val="000E30A6"/>
    <w:rsid w:val="000E398E"/>
    <w:rsid w:val="000E3A80"/>
    <w:rsid w:val="000E3B7D"/>
    <w:rsid w:val="000E414D"/>
    <w:rsid w:val="000E4CB7"/>
    <w:rsid w:val="000E4F78"/>
    <w:rsid w:val="000E531C"/>
    <w:rsid w:val="000E53D1"/>
    <w:rsid w:val="000E574A"/>
    <w:rsid w:val="000E5861"/>
    <w:rsid w:val="000E5A5A"/>
    <w:rsid w:val="000E5ABD"/>
    <w:rsid w:val="000E5D0E"/>
    <w:rsid w:val="000E5E35"/>
    <w:rsid w:val="000E5FC3"/>
    <w:rsid w:val="000E6023"/>
    <w:rsid w:val="000E6095"/>
    <w:rsid w:val="000E62CB"/>
    <w:rsid w:val="000E6426"/>
    <w:rsid w:val="000E6729"/>
    <w:rsid w:val="000E728A"/>
    <w:rsid w:val="000E75DE"/>
    <w:rsid w:val="000E7685"/>
    <w:rsid w:val="000E7A91"/>
    <w:rsid w:val="000E7E9A"/>
    <w:rsid w:val="000F029B"/>
    <w:rsid w:val="000F05F5"/>
    <w:rsid w:val="000F125D"/>
    <w:rsid w:val="000F1496"/>
    <w:rsid w:val="000F174A"/>
    <w:rsid w:val="000F1A83"/>
    <w:rsid w:val="000F1C3C"/>
    <w:rsid w:val="000F1CA1"/>
    <w:rsid w:val="000F1CD9"/>
    <w:rsid w:val="000F1E2B"/>
    <w:rsid w:val="000F2726"/>
    <w:rsid w:val="000F28CF"/>
    <w:rsid w:val="000F294B"/>
    <w:rsid w:val="000F2C0D"/>
    <w:rsid w:val="000F2C11"/>
    <w:rsid w:val="000F33BC"/>
    <w:rsid w:val="000F37A8"/>
    <w:rsid w:val="000F398D"/>
    <w:rsid w:val="000F3F02"/>
    <w:rsid w:val="000F4070"/>
    <w:rsid w:val="000F4076"/>
    <w:rsid w:val="000F4099"/>
    <w:rsid w:val="000F440F"/>
    <w:rsid w:val="000F486E"/>
    <w:rsid w:val="000F488C"/>
    <w:rsid w:val="000F52CB"/>
    <w:rsid w:val="000F65DA"/>
    <w:rsid w:val="000F670E"/>
    <w:rsid w:val="000F671E"/>
    <w:rsid w:val="000F6CC5"/>
    <w:rsid w:val="000F6F32"/>
    <w:rsid w:val="000F706D"/>
    <w:rsid w:val="000F7184"/>
    <w:rsid w:val="000F7478"/>
    <w:rsid w:val="000F75CD"/>
    <w:rsid w:val="000F76F8"/>
    <w:rsid w:val="001000FC"/>
    <w:rsid w:val="0010019A"/>
    <w:rsid w:val="001010CB"/>
    <w:rsid w:val="0010110D"/>
    <w:rsid w:val="00101136"/>
    <w:rsid w:val="001014A4"/>
    <w:rsid w:val="001014AA"/>
    <w:rsid w:val="00101552"/>
    <w:rsid w:val="00101C17"/>
    <w:rsid w:val="00101E69"/>
    <w:rsid w:val="00102726"/>
    <w:rsid w:val="0010288C"/>
    <w:rsid w:val="0010297D"/>
    <w:rsid w:val="001029E8"/>
    <w:rsid w:val="00102CB8"/>
    <w:rsid w:val="00103046"/>
    <w:rsid w:val="0010372A"/>
    <w:rsid w:val="001037B2"/>
    <w:rsid w:val="0010382E"/>
    <w:rsid w:val="00103982"/>
    <w:rsid w:val="00103AB7"/>
    <w:rsid w:val="00103BA8"/>
    <w:rsid w:val="00103C80"/>
    <w:rsid w:val="00103CC6"/>
    <w:rsid w:val="00103D42"/>
    <w:rsid w:val="00103E88"/>
    <w:rsid w:val="00103F1A"/>
    <w:rsid w:val="00104232"/>
    <w:rsid w:val="00104271"/>
    <w:rsid w:val="0010475D"/>
    <w:rsid w:val="00104946"/>
    <w:rsid w:val="00104ACA"/>
    <w:rsid w:val="00104B12"/>
    <w:rsid w:val="00104D93"/>
    <w:rsid w:val="00104EC0"/>
    <w:rsid w:val="00104F61"/>
    <w:rsid w:val="0010503D"/>
    <w:rsid w:val="0010584A"/>
    <w:rsid w:val="0010586A"/>
    <w:rsid w:val="00105985"/>
    <w:rsid w:val="00105B4A"/>
    <w:rsid w:val="00106214"/>
    <w:rsid w:val="001063F4"/>
    <w:rsid w:val="001065AE"/>
    <w:rsid w:val="001066A3"/>
    <w:rsid w:val="001066B6"/>
    <w:rsid w:val="001066DB"/>
    <w:rsid w:val="00106737"/>
    <w:rsid w:val="001068D9"/>
    <w:rsid w:val="00106AA2"/>
    <w:rsid w:val="00106D37"/>
    <w:rsid w:val="00106E07"/>
    <w:rsid w:val="00106EE6"/>
    <w:rsid w:val="00107026"/>
    <w:rsid w:val="001076A5"/>
    <w:rsid w:val="00107827"/>
    <w:rsid w:val="00107841"/>
    <w:rsid w:val="001101A5"/>
    <w:rsid w:val="0011075C"/>
    <w:rsid w:val="00110A5B"/>
    <w:rsid w:val="00110ADC"/>
    <w:rsid w:val="00110AFD"/>
    <w:rsid w:val="0011108B"/>
    <w:rsid w:val="001115D0"/>
    <w:rsid w:val="00111869"/>
    <w:rsid w:val="00111914"/>
    <w:rsid w:val="00111AE5"/>
    <w:rsid w:val="00111D25"/>
    <w:rsid w:val="00111DFC"/>
    <w:rsid w:val="00111FDC"/>
    <w:rsid w:val="001121B3"/>
    <w:rsid w:val="00112557"/>
    <w:rsid w:val="00112F41"/>
    <w:rsid w:val="0011359F"/>
    <w:rsid w:val="0011390E"/>
    <w:rsid w:val="00113980"/>
    <w:rsid w:val="00113D06"/>
    <w:rsid w:val="00113F31"/>
    <w:rsid w:val="001140EF"/>
    <w:rsid w:val="001141F9"/>
    <w:rsid w:val="00114394"/>
    <w:rsid w:val="00114E1D"/>
    <w:rsid w:val="00114E9E"/>
    <w:rsid w:val="0011504B"/>
    <w:rsid w:val="00115C51"/>
    <w:rsid w:val="00115D5E"/>
    <w:rsid w:val="00115EA7"/>
    <w:rsid w:val="001163D9"/>
    <w:rsid w:val="00116551"/>
    <w:rsid w:val="001165B7"/>
    <w:rsid w:val="0011682D"/>
    <w:rsid w:val="0011690F"/>
    <w:rsid w:val="00116E2A"/>
    <w:rsid w:val="00116EA7"/>
    <w:rsid w:val="001170E7"/>
    <w:rsid w:val="00117618"/>
    <w:rsid w:val="00117D6A"/>
    <w:rsid w:val="001200FB"/>
    <w:rsid w:val="0012038F"/>
    <w:rsid w:val="00120589"/>
    <w:rsid w:val="00120602"/>
    <w:rsid w:val="00120798"/>
    <w:rsid w:val="00120934"/>
    <w:rsid w:val="0012156B"/>
    <w:rsid w:val="001216AB"/>
    <w:rsid w:val="001218B8"/>
    <w:rsid w:val="00121CF1"/>
    <w:rsid w:val="001221B8"/>
    <w:rsid w:val="00122214"/>
    <w:rsid w:val="00122338"/>
    <w:rsid w:val="001223A0"/>
    <w:rsid w:val="0012255F"/>
    <w:rsid w:val="0012282F"/>
    <w:rsid w:val="00122FBB"/>
    <w:rsid w:val="00123288"/>
    <w:rsid w:val="00123331"/>
    <w:rsid w:val="001233FD"/>
    <w:rsid w:val="001235CF"/>
    <w:rsid w:val="001236D2"/>
    <w:rsid w:val="0012379A"/>
    <w:rsid w:val="001237D0"/>
    <w:rsid w:val="00123974"/>
    <w:rsid w:val="00123C86"/>
    <w:rsid w:val="0012437B"/>
    <w:rsid w:val="00124542"/>
    <w:rsid w:val="0012468A"/>
    <w:rsid w:val="0012479E"/>
    <w:rsid w:val="0012490E"/>
    <w:rsid w:val="00125EB1"/>
    <w:rsid w:val="001261A1"/>
    <w:rsid w:val="001264B9"/>
    <w:rsid w:val="00126750"/>
    <w:rsid w:val="00126F07"/>
    <w:rsid w:val="00126F5C"/>
    <w:rsid w:val="0012732D"/>
    <w:rsid w:val="00127AF8"/>
    <w:rsid w:val="00127B86"/>
    <w:rsid w:val="00127BC0"/>
    <w:rsid w:val="001301B8"/>
    <w:rsid w:val="001302D9"/>
    <w:rsid w:val="0013039B"/>
    <w:rsid w:val="00130F4D"/>
    <w:rsid w:val="00131021"/>
    <w:rsid w:val="0013107C"/>
    <w:rsid w:val="0013109B"/>
    <w:rsid w:val="0013116A"/>
    <w:rsid w:val="0013167D"/>
    <w:rsid w:val="001319DD"/>
    <w:rsid w:val="00131A85"/>
    <w:rsid w:val="00131DA5"/>
    <w:rsid w:val="001323A5"/>
    <w:rsid w:val="001329BC"/>
    <w:rsid w:val="00132A08"/>
    <w:rsid w:val="00132B41"/>
    <w:rsid w:val="00132B55"/>
    <w:rsid w:val="00132CAF"/>
    <w:rsid w:val="00132F4B"/>
    <w:rsid w:val="00133264"/>
    <w:rsid w:val="00133294"/>
    <w:rsid w:val="00133355"/>
    <w:rsid w:val="00133390"/>
    <w:rsid w:val="001336AA"/>
    <w:rsid w:val="001338FA"/>
    <w:rsid w:val="00133910"/>
    <w:rsid w:val="00133936"/>
    <w:rsid w:val="00134056"/>
    <w:rsid w:val="00134176"/>
    <w:rsid w:val="0013433D"/>
    <w:rsid w:val="00134342"/>
    <w:rsid w:val="0013442F"/>
    <w:rsid w:val="00134713"/>
    <w:rsid w:val="001348A1"/>
    <w:rsid w:val="00134DD9"/>
    <w:rsid w:val="00134FCA"/>
    <w:rsid w:val="001352FA"/>
    <w:rsid w:val="00135311"/>
    <w:rsid w:val="001353C8"/>
    <w:rsid w:val="001353E1"/>
    <w:rsid w:val="001354B6"/>
    <w:rsid w:val="00135509"/>
    <w:rsid w:val="00135519"/>
    <w:rsid w:val="00135A4B"/>
    <w:rsid w:val="00135BD4"/>
    <w:rsid w:val="00135C94"/>
    <w:rsid w:val="00135E44"/>
    <w:rsid w:val="00135F72"/>
    <w:rsid w:val="0013606A"/>
    <w:rsid w:val="0013612C"/>
    <w:rsid w:val="00136F8D"/>
    <w:rsid w:val="00137016"/>
    <w:rsid w:val="001376FE"/>
    <w:rsid w:val="001377D2"/>
    <w:rsid w:val="00137D17"/>
    <w:rsid w:val="00140081"/>
    <w:rsid w:val="00140095"/>
    <w:rsid w:val="001409E1"/>
    <w:rsid w:val="00140B95"/>
    <w:rsid w:val="00140D0B"/>
    <w:rsid w:val="00140F8B"/>
    <w:rsid w:val="0014104F"/>
    <w:rsid w:val="0014126B"/>
    <w:rsid w:val="00141307"/>
    <w:rsid w:val="00141556"/>
    <w:rsid w:val="00141874"/>
    <w:rsid w:val="00141AB3"/>
    <w:rsid w:val="00141DC9"/>
    <w:rsid w:val="001421E1"/>
    <w:rsid w:val="0014233E"/>
    <w:rsid w:val="001425E6"/>
    <w:rsid w:val="00142714"/>
    <w:rsid w:val="001427FA"/>
    <w:rsid w:val="00142BB1"/>
    <w:rsid w:val="00142DB6"/>
    <w:rsid w:val="001436CB"/>
    <w:rsid w:val="001438EC"/>
    <w:rsid w:val="00143AC4"/>
    <w:rsid w:val="00143B11"/>
    <w:rsid w:val="00143BD4"/>
    <w:rsid w:val="00143EAC"/>
    <w:rsid w:val="00143F98"/>
    <w:rsid w:val="0014409E"/>
    <w:rsid w:val="001440A4"/>
    <w:rsid w:val="00144416"/>
    <w:rsid w:val="0014447A"/>
    <w:rsid w:val="00144528"/>
    <w:rsid w:val="001445B6"/>
    <w:rsid w:val="00144617"/>
    <w:rsid w:val="0014470C"/>
    <w:rsid w:val="0014495D"/>
    <w:rsid w:val="00144C1A"/>
    <w:rsid w:val="00145140"/>
    <w:rsid w:val="001451A4"/>
    <w:rsid w:val="001451D3"/>
    <w:rsid w:val="0014569F"/>
    <w:rsid w:val="001459A3"/>
    <w:rsid w:val="00145B0D"/>
    <w:rsid w:val="00145B86"/>
    <w:rsid w:val="00146035"/>
    <w:rsid w:val="0014621C"/>
    <w:rsid w:val="001462E1"/>
    <w:rsid w:val="001469E5"/>
    <w:rsid w:val="00146B09"/>
    <w:rsid w:val="00147471"/>
    <w:rsid w:val="00147F24"/>
    <w:rsid w:val="0015000B"/>
    <w:rsid w:val="00150203"/>
    <w:rsid w:val="0015027D"/>
    <w:rsid w:val="00150433"/>
    <w:rsid w:val="001504BD"/>
    <w:rsid w:val="0015088A"/>
    <w:rsid w:val="001510D9"/>
    <w:rsid w:val="00151E90"/>
    <w:rsid w:val="00152052"/>
    <w:rsid w:val="00152271"/>
    <w:rsid w:val="00152A34"/>
    <w:rsid w:val="00152FEA"/>
    <w:rsid w:val="00153061"/>
    <w:rsid w:val="001537BC"/>
    <w:rsid w:val="0015396A"/>
    <w:rsid w:val="001539AD"/>
    <w:rsid w:val="00153B0D"/>
    <w:rsid w:val="00154743"/>
    <w:rsid w:val="00154C12"/>
    <w:rsid w:val="00154D17"/>
    <w:rsid w:val="00154D2C"/>
    <w:rsid w:val="00154F72"/>
    <w:rsid w:val="001550FA"/>
    <w:rsid w:val="001553F9"/>
    <w:rsid w:val="001554DE"/>
    <w:rsid w:val="001558FB"/>
    <w:rsid w:val="00155965"/>
    <w:rsid w:val="00155F80"/>
    <w:rsid w:val="00156144"/>
    <w:rsid w:val="001563DB"/>
    <w:rsid w:val="0015659A"/>
    <w:rsid w:val="001565D3"/>
    <w:rsid w:val="0015673B"/>
    <w:rsid w:val="00156FC7"/>
    <w:rsid w:val="0015772E"/>
    <w:rsid w:val="001577E0"/>
    <w:rsid w:val="00157B93"/>
    <w:rsid w:val="00157E6D"/>
    <w:rsid w:val="00160123"/>
    <w:rsid w:val="001603FB"/>
    <w:rsid w:val="00160671"/>
    <w:rsid w:val="0016090D"/>
    <w:rsid w:val="00160C0D"/>
    <w:rsid w:val="00160D51"/>
    <w:rsid w:val="00160D68"/>
    <w:rsid w:val="001611BA"/>
    <w:rsid w:val="00161914"/>
    <w:rsid w:val="001619CA"/>
    <w:rsid w:val="00161A26"/>
    <w:rsid w:val="00161B4C"/>
    <w:rsid w:val="0016217D"/>
    <w:rsid w:val="0016258E"/>
    <w:rsid w:val="001627C0"/>
    <w:rsid w:val="0016297C"/>
    <w:rsid w:val="00162AA8"/>
    <w:rsid w:val="00162C60"/>
    <w:rsid w:val="00162C8E"/>
    <w:rsid w:val="00162DBD"/>
    <w:rsid w:val="00163297"/>
    <w:rsid w:val="00163399"/>
    <w:rsid w:val="0016346C"/>
    <w:rsid w:val="001634A8"/>
    <w:rsid w:val="00163A05"/>
    <w:rsid w:val="00163DCC"/>
    <w:rsid w:val="00163E49"/>
    <w:rsid w:val="00163E89"/>
    <w:rsid w:val="001640FA"/>
    <w:rsid w:val="00164174"/>
    <w:rsid w:val="001641DA"/>
    <w:rsid w:val="00164DA9"/>
    <w:rsid w:val="00164F69"/>
    <w:rsid w:val="00164F6A"/>
    <w:rsid w:val="0016504E"/>
    <w:rsid w:val="0016516D"/>
    <w:rsid w:val="00165345"/>
    <w:rsid w:val="001653CE"/>
    <w:rsid w:val="001657D2"/>
    <w:rsid w:val="001659EE"/>
    <w:rsid w:val="00165AB5"/>
    <w:rsid w:val="00165AD5"/>
    <w:rsid w:val="00165BE2"/>
    <w:rsid w:val="00166101"/>
    <w:rsid w:val="00166221"/>
    <w:rsid w:val="00166417"/>
    <w:rsid w:val="001664EA"/>
    <w:rsid w:val="00166903"/>
    <w:rsid w:val="00167099"/>
    <w:rsid w:val="00167173"/>
    <w:rsid w:val="0016760C"/>
    <w:rsid w:val="00167841"/>
    <w:rsid w:val="00167C78"/>
    <w:rsid w:val="00167E9A"/>
    <w:rsid w:val="0017001B"/>
    <w:rsid w:val="00170407"/>
    <w:rsid w:val="001710B2"/>
    <w:rsid w:val="00171109"/>
    <w:rsid w:val="0017135F"/>
    <w:rsid w:val="001716B8"/>
    <w:rsid w:val="00171DB9"/>
    <w:rsid w:val="00171FE6"/>
    <w:rsid w:val="001720D1"/>
    <w:rsid w:val="00172282"/>
    <w:rsid w:val="001728DD"/>
    <w:rsid w:val="00172F09"/>
    <w:rsid w:val="00173574"/>
    <w:rsid w:val="00173722"/>
    <w:rsid w:val="00173A30"/>
    <w:rsid w:val="00173AB7"/>
    <w:rsid w:val="00173EEF"/>
    <w:rsid w:val="00174044"/>
    <w:rsid w:val="00174200"/>
    <w:rsid w:val="001742E4"/>
    <w:rsid w:val="00174304"/>
    <w:rsid w:val="00174490"/>
    <w:rsid w:val="001758C1"/>
    <w:rsid w:val="00175C8C"/>
    <w:rsid w:val="0017619C"/>
    <w:rsid w:val="001766A8"/>
    <w:rsid w:val="001767CF"/>
    <w:rsid w:val="00176DF7"/>
    <w:rsid w:val="00176E95"/>
    <w:rsid w:val="001774C5"/>
    <w:rsid w:val="00177679"/>
    <w:rsid w:val="0017772E"/>
    <w:rsid w:val="0017775C"/>
    <w:rsid w:val="001777B7"/>
    <w:rsid w:val="00177B4C"/>
    <w:rsid w:val="00177EBA"/>
    <w:rsid w:val="0018005A"/>
    <w:rsid w:val="00180084"/>
    <w:rsid w:val="001801D6"/>
    <w:rsid w:val="0018063B"/>
    <w:rsid w:val="001808FB"/>
    <w:rsid w:val="001814B1"/>
    <w:rsid w:val="0018175D"/>
    <w:rsid w:val="00181CFB"/>
    <w:rsid w:val="00181FA2"/>
    <w:rsid w:val="0018272F"/>
    <w:rsid w:val="001828B7"/>
    <w:rsid w:val="00182949"/>
    <w:rsid w:val="001830F3"/>
    <w:rsid w:val="0018333F"/>
    <w:rsid w:val="00183387"/>
    <w:rsid w:val="001838BC"/>
    <w:rsid w:val="00183CD1"/>
    <w:rsid w:val="00183F2A"/>
    <w:rsid w:val="001841AE"/>
    <w:rsid w:val="00184437"/>
    <w:rsid w:val="001845BB"/>
    <w:rsid w:val="001846C3"/>
    <w:rsid w:val="001847D1"/>
    <w:rsid w:val="001847F9"/>
    <w:rsid w:val="0018483E"/>
    <w:rsid w:val="001849B6"/>
    <w:rsid w:val="00184D4A"/>
    <w:rsid w:val="001850C7"/>
    <w:rsid w:val="0018536A"/>
    <w:rsid w:val="001858A6"/>
    <w:rsid w:val="00185972"/>
    <w:rsid w:val="00185C22"/>
    <w:rsid w:val="00185CB5"/>
    <w:rsid w:val="00185E2A"/>
    <w:rsid w:val="00185EB9"/>
    <w:rsid w:val="0018618B"/>
    <w:rsid w:val="00186226"/>
    <w:rsid w:val="00186248"/>
    <w:rsid w:val="00186933"/>
    <w:rsid w:val="00186B58"/>
    <w:rsid w:val="00186E66"/>
    <w:rsid w:val="00186F24"/>
    <w:rsid w:val="00187016"/>
    <w:rsid w:val="001870D6"/>
    <w:rsid w:val="001875CE"/>
    <w:rsid w:val="0018760F"/>
    <w:rsid w:val="00187F22"/>
    <w:rsid w:val="00187F54"/>
    <w:rsid w:val="00190173"/>
    <w:rsid w:val="00190743"/>
    <w:rsid w:val="001907A3"/>
    <w:rsid w:val="00190AA5"/>
    <w:rsid w:val="00190C0D"/>
    <w:rsid w:val="00191687"/>
    <w:rsid w:val="00192030"/>
    <w:rsid w:val="00192096"/>
    <w:rsid w:val="00192102"/>
    <w:rsid w:val="0019212B"/>
    <w:rsid w:val="0019221A"/>
    <w:rsid w:val="0019222F"/>
    <w:rsid w:val="00192488"/>
    <w:rsid w:val="00192B5F"/>
    <w:rsid w:val="00192E9D"/>
    <w:rsid w:val="00192F52"/>
    <w:rsid w:val="00193186"/>
    <w:rsid w:val="001933C3"/>
    <w:rsid w:val="00193A3A"/>
    <w:rsid w:val="00193D0E"/>
    <w:rsid w:val="00193FA1"/>
    <w:rsid w:val="00193FDE"/>
    <w:rsid w:val="001944ED"/>
    <w:rsid w:val="0019474F"/>
    <w:rsid w:val="001947B6"/>
    <w:rsid w:val="00194917"/>
    <w:rsid w:val="00194998"/>
    <w:rsid w:val="001949E7"/>
    <w:rsid w:val="00194A66"/>
    <w:rsid w:val="00194B90"/>
    <w:rsid w:val="00194E9E"/>
    <w:rsid w:val="00194FA9"/>
    <w:rsid w:val="001951A5"/>
    <w:rsid w:val="00195369"/>
    <w:rsid w:val="001956B7"/>
    <w:rsid w:val="00195766"/>
    <w:rsid w:val="00195783"/>
    <w:rsid w:val="00195DD7"/>
    <w:rsid w:val="001963F1"/>
    <w:rsid w:val="00196468"/>
    <w:rsid w:val="0019662A"/>
    <w:rsid w:val="001966A7"/>
    <w:rsid w:val="001967D9"/>
    <w:rsid w:val="0019706B"/>
    <w:rsid w:val="0019762E"/>
    <w:rsid w:val="001979DF"/>
    <w:rsid w:val="00197CBD"/>
    <w:rsid w:val="00197D46"/>
    <w:rsid w:val="00197DFE"/>
    <w:rsid w:val="00197F7F"/>
    <w:rsid w:val="001A0075"/>
    <w:rsid w:val="001A0541"/>
    <w:rsid w:val="001A0F0C"/>
    <w:rsid w:val="001A1079"/>
    <w:rsid w:val="001A1113"/>
    <w:rsid w:val="001A1136"/>
    <w:rsid w:val="001A13AB"/>
    <w:rsid w:val="001A1576"/>
    <w:rsid w:val="001A19CE"/>
    <w:rsid w:val="001A1BB1"/>
    <w:rsid w:val="001A2467"/>
    <w:rsid w:val="001A2873"/>
    <w:rsid w:val="001A28C2"/>
    <w:rsid w:val="001A31CD"/>
    <w:rsid w:val="001A3243"/>
    <w:rsid w:val="001A384C"/>
    <w:rsid w:val="001A38A8"/>
    <w:rsid w:val="001A39EC"/>
    <w:rsid w:val="001A3AEA"/>
    <w:rsid w:val="001A3C97"/>
    <w:rsid w:val="001A3FCA"/>
    <w:rsid w:val="001A409F"/>
    <w:rsid w:val="001A45E4"/>
    <w:rsid w:val="001A4B72"/>
    <w:rsid w:val="001A5101"/>
    <w:rsid w:val="001A51D1"/>
    <w:rsid w:val="001A52BB"/>
    <w:rsid w:val="001A53AE"/>
    <w:rsid w:val="001A5814"/>
    <w:rsid w:val="001A5EC2"/>
    <w:rsid w:val="001A659F"/>
    <w:rsid w:val="001A6B00"/>
    <w:rsid w:val="001A6BD6"/>
    <w:rsid w:val="001A6CE9"/>
    <w:rsid w:val="001A6E10"/>
    <w:rsid w:val="001A716A"/>
    <w:rsid w:val="001A7188"/>
    <w:rsid w:val="001A72CE"/>
    <w:rsid w:val="001A741A"/>
    <w:rsid w:val="001A741C"/>
    <w:rsid w:val="001A7AD9"/>
    <w:rsid w:val="001A7C10"/>
    <w:rsid w:val="001B0041"/>
    <w:rsid w:val="001B012C"/>
    <w:rsid w:val="001B01BA"/>
    <w:rsid w:val="001B0309"/>
    <w:rsid w:val="001B0395"/>
    <w:rsid w:val="001B048C"/>
    <w:rsid w:val="001B1530"/>
    <w:rsid w:val="001B1C14"/>
    <w:rsid w:val="001B1CCF"/>
    <w:rsid w:val="001B1CF5"/>
    <w:rsid w:val="001B2080"/>
    <w:rsid w:val="001B2455"/>
    <w:rsid w:val="001B2568"/>
    <w:rsid w:val="001B25BC"/>
    <w:rsid w:val="001B25DF"/>
    <w:rsid w:val="001B2A36"/>
    <w:rsid w:val="001B2BB9"/>
    <w:rsid w:val="001B2C5D"/>
    <w:rsid w:val="001B3308"/>
    <w:rsid w:val="001B3624"/>
    <w:rsid w:val="001B3B13"/>
    <w:rsid w:val="001B3C32"/>
    <w:rsid w:val="001B3DDB"/>
    <w:rsid w:val="001B4503"/>
    <w:rsid w:val="001B4834"/>
    <w:rsid w:val="001B4896"/>
    <w:rsid w:val="001B493F"/>
    <w:rsid w:val="001B4F76"/>
    <w:rsid w:val="001B5537"/>
    <w:rsid w:val="001B563A"/>
    <w:rsid w:val="001B60BB"/>
    <w:rsid w:val="001B61C9"/>
    <w:rsid w:val="001B67C5"/>
    <w:rsid w:val="001B68C7"/>
    <w:rsid w:val="001B6E10"/>
    <w:rsid w:val="001B6F6D"/>
    <w:rsid w:val="001B71B5"/>
    <w:rsid w:val="001B76E0"/>
    <w:rsid w:val="001B7C4F"/>
    <w:rsid w:val="001C038C"/>
    <w:rsid w:val="001C054E"/>
    <w:rsid w:val="001C0669"/>
    <w:rsid w:val="001C0914"/>
    <w:rsid w:val="001C0AF6"/>
    <w:rsid w:val="001C0B5A"/>
    <w:rsid w:val="001C1014"/>
    <w:rsid w:val="001C1085"/>
    <w:rsid w:val="001C1465"/>
    <w:rsid w:val="001C1572"/>
    <w:rsid w:val="001C1718"/>
    <w:rsid w:val="001C1758"/>
    <w:rsid w:val="001C182D"/>
    <w:rsid w:val="001C193D"/>
    <w:rsid w:val="001C195D"/>
    <w:rsid w:val="001C19EB"/>
    <w:rsid w:val="001C1D15"/>
    <w:rsid w:val="001C1DF4"/>
    <w:rsid w:val="001C1F8A"/>
    <w:rsid w:val="001C2460"/>
    <w:rsid w:val="001C24C2"/>
    <w:rsid w:val="001C2729"/>
    <w:rsid w:val="001C27CD"/>
    <w:rsid w:val="001C28AF"/>
    <w:rsid w:val="001C2C0F"/>
    <w:rsid w:val="001C32CD"/>
    <w:rsid w:val="001C3326"/>
    <w:rsid w:val="001C341A"/>
    <w:rsid w:val="001C3503"/>
    <w:rsid w:val="001C35EE"/>
    <w:rsid w:val="001C379D"/>
    <w:rsid w:val="001C3838"/>
    <w:rsid w:val="001C3A62"/>
    <w:rsid w:val="001C3AAB"/>
    <w:rsid w:val="001C3BB9"/>
    <w:rsid w:val="001C3D53"/>
    <w:rsid w:val="001C3E4E"/>
    <w:rsid w:val="001C4878"/>
    <w:rsid w:val="001C5198"/>
    <w:rsid w:val="001C520B"/>
    <w:rsid w:val="001C53A2"/>
    <w:rsid w:val="001C53FF"/>
    <w:rsid w:val="001C56A1"/>
    <w:rsid w:val="001C5CB3"/>
    <w:rsid w:val="001C6186"/>
    <w:rsid w:val="001C6459"/>
    <w:rsid w:val="001C65DC"/>
    <w:rsid w:val="001C6C24"/>
    <w:rsid w:val="001C6C80"/>
    <w:rsid w:val="001C6EF8"/>
    <w:rsid w:val="001C7109"/>
    <w:rsid w:val="001C7132"/>
    <w:rsid w:val="001C7160"/>
    <w:rsid w:val="001C718F"/>
    <w:rsid w:val="001C7241"/>
    <w:rsid w:val="001C7530"/>
    <w:rsid w:val="001C7570"/>
    <w:rsid w:val="001C7D70"/>
    <w:rsid w:val="001C7FAF"/>
    <w:rsid w:val="001D05A9"/>
    <w:rsid w:val="001D05DA"/>
    <w:rsid w:val="001D073B"/>
    <w:rsid w:val="001D0BE6"/>
    <w:rsid w:val="001D0CD2"/>
    <w:rsid w:val="001D0E2C"/>
    <w:rsid w:val="001D1024"/>
    <w:rsid w:val="001D10C8"/>
    <w:rsid w:val="001D13FA"/>
    <w:rsid w:val="001D1447"/>
    <w:rsid w:val="001D151F"/>
    <w:rsid w:val="001D1AE7"/>
    <w:rsid w:val="001D1BBB"/>
    <w:rsid w:val="001D1C46"/>
    <w:rsid w:val="001D1C9F"/>
    <w:rsid w:val="001D218F"/>
    <w:rsid w:val="001D2413"/>
    <w:rsid w:val="001D24AE"/>
    <w:rsid w:val="001D258F"/>
    <w:rsid w:val="001D28D9"/>
    <w:rsid w:val="001D2BAE"/>
    <w:rsid w:val="001D2BF8"/>
    <w:rsid w:val="001D2CBD"/>
    <w:rsid w:val="001D2EE1"/>
    <w:rsid w:val="001D34EE"/>
    <w:rsid w:val="001D3570"/>
    <w:rsid w:val="001D36FF"/>
    <w:rsid w:val="001D3A52"/>
    <w:rsid w:val="001D3A63"/>
    <w:rsid w:val="001D4134"/>
    <w:rsid w:val="001D43D3"/>
    <w:rsid w:val="001D4459"/>
    <w:rsid w:val="001D45C2"/>
    <w:rsid w:val="001D47E8"/>
    <w:rsid w:val="001D49BE"/>
    <w:rsid w:val="001D4AEF"/>
    <w:rsid w:val="001D4FC4"/>
    <w:rsid w:val="001D5363"/>
    <w:rsid w:val="001D5702"/>
    <w:rsid w:val="001D5785"/>
    <w:rsid w:val="001D5792"/>
    <w:rsid w:val="001D57B2"/>
    <w:rsid w:val="001D5903"/>
    <w:rsid w:val="001D5A22"/>
    <w:rsid w:val="001D5AE7"/>
    <w:rsid w:val="001D5E10"/>
    <w:rsid w:val="001D63AF"/>
    <w:rsid w:val="001D679A"/>
    <w:rsid w:val="001D6888"/>
    <w:rsid w:val="001D6A65"/>
    <w:rsid w:val="001D6FC6"/>
    <w:rsid w:val="001D739F"/>
    <w:rsid w:val="001D76FF"/>
    <w:rsid w:val="001D7BFE"/>
    <w:rsid w:val="001D7C72"/>
    <w:rsid w:val="001D7FE2"/>
    <w:rsid w:val="001E0056"/>
    <w:rsid w:val="001E0238"/>
    <w:rsid w:val="001E0280"/>
    <w:rsid w:val="001E03EE"/>
    <w:rsid w:val="001E069B"/>
    <w:rsid w:val="001E0BB4"/>
    <w:rsid w:val="001E0C97"/>
    <w:rsid w:val="001E0DD7"/>
    <w:rsid w:val="001E0E40"/>
    <w:rsid w:val="001E0E81"/>
    <w:rsid w:val="001E0F5A"/>
    <w:rsid w:val="001E1001"/>
    <w:rsid w:val="001E11DA"/>
    <w:rsid w:val="001E1818"/>
    <w:rsid w:val="001E1E36"/>
    <w:rsid w:val="001E2161"/>
    <w:rsid w:val="001E231C"/>
    <w:rsid w:val="001E2E28"/>
    <w:rsid w:val="001E2E31"/>
    <w:rsid w:val="001E302E"/>
    <w:rsid w:val="001E3295"/>
    <w:rsid w:val="001E3689"/>
    <w:rsid w:val="001E402B"/>
    <w:rsid w:val="001E4051"/>
    <w:rsid w:val="001E46AF"/>
    <w:rsid w:val="001E46D6"/>
    <w:rsid w:val="001E4858"/>
    <w:rsid w:val="001E48BA"/>
    <w:rsid w:val="001E49B8"/>
    <w:rsid w:val="001E4E55"/>
    <w:rsid w:val="001E4F1F"/>
    <w:rsid w:val="001E50FA"/>
    <w:rsid w:val="001E516E"/>
    <w:rsid w:val="001E5245"/>
    <w:rsid w:val="001E5512"/>
    <w:rsid w:val="001E562F"/>
    <w:rsid w:val="001E579E"/>
    <w:rsid w:val="001E581E"/>
    <w:rsid w:val="001E5A41"/>
    <w:rsid w:val="001E615A"/>
    <w:rsid w:val="001E624A"/>
    <w:rsid w:val="001E65A3"/>
    <w:rsid w:val="001E6652"/>
    <w:rsid w:val="001E69D0"/>
    <w:rsid w:val="001E6D7E"/>
    <w:rsid w:val="001E6EFA"/>
    <w:rsid w:val="001E72B1"/>
    <w:rsid w:val="001E7767"/>
    <w:rsid w:val="001E7A76"/>
    <w:rsid w:val="001E7B1A"/>
    <w:rsid w:val="001E7F3A"/>
    <w:rsid w:val="001F0815"/>
    <w:rsid w:val="001F0864"/>
    <w:rsid w:val="001F098D"/>
    <w:rsid w:val="001F0AEE"/>
    <w:rsid w:val="001F150D"/>
    <w:rsid w:val="001F1755"/>
    <w:rsid w:val="001F191E"/>
    <w:rsid w:val="001F1C36"/>
    <w:rsid w:val="001F21BF"/>
    <w:rsid w:val="001F24BB"/>
    <w:rsid w:val="001F2578"/>
    <w:rsid w:val="001F2842"/>
    <w:rsid w:val="001F2AD6"/>
    <w:rsid w:val="001F2D4C"/>
    <w:rsid w:val="001F2E96"/>
    <w:rsid w:val="001F317B"/>
    <w:rsid w:val="001F3849"/>
    <w:rsid w:val="001F3864"/>
    <w:rsid w:val="001F3AC2"/>
    <w:rsid w:val="001F3CE4"/>
    <w:rsid w:val="001F3D3D"/>
    <w:rsid w:val="001F4161"/>
    <w:rsid w:val="001F426E"/>
    <w:rsid w:val="001F445A"/>
    <w:rsid w:val="001F63CF"/>
    <w:rsid w:val="001F65AC"/>
    <w:rsid w:val="001F6DAE"/>
    <w:rsid w:val="001F6DAF"/>
    <w:rsid w:val="001F6F86"/>
    <w:rsid w:val="001F72BE"/>
    <w:rsid w:val="001F75A7"/>
    <w:rsid w:val="001F7752"/>
    <w:rsid w:val="001F77E2"/>
    <w:rsid w:val="001F78B4"/>
    <w:rsid w:val="001F7924"/>
    <w:rsid w:val="001F7B22"/>
    <w:rsid w:val="001F7B52"/>
    <w:rsid w:val="001F7B80"/>
    <w:rsid w:val="001F7EB2"/>
    <w:rsid w:val="001F7F24"/>
    <w:rsid w:val="00200489"/>
    <w:rsid w:val="00200879"/>
    <w:rsid w:val="00200BDB"/>
    <w:rsid w:val="00200BF6"/>
    <w:rsid w:val="00200F63"/>
    <w:rsid w:val="00201432"/>
    <w:rsid w:val="0020159E"/>
    <w:rsid w:val="0020168A"/>
    <w:rsid w:val="0020173B"/>
    <w:rsid w:val="00201A6E"/>
    <w:rsid w:val="00201F71"/>
    <w:rsid w:val="00202267"/>
    <w:rsid w:val="00202360"/>
    <w:rsid w:val="0020238E"/>
    <w:rsid w:val="00202646"/>
    <w:rsid w:val="00202652"/>
    <w:rsid w:val="00202677"/>
    <w:rsid w:val="00202D0C"/>
    <w:rsid w:val="002031E5"/>
    <w:rsid w:val="00203C19"/>
    <w:rsid w:val="00203DEA"/>
    <w:rsid w:val="0020428E"/>
    <w:rsid w:val="00204E24"/>
    <w:rsid w:val="00204F77"/>
    <w:rsid w:val="002053AC"/>
    <w:rsid w:val="00205499"/>
    <w:rsid w:val="00205816"/>
    <w:rsid w:val="0020581C"/>
    <w:rsid w:val="00205F76"/>
    <w:rsid w:val="00206410"/>
    <w:rsid w:val="002064D8"/>
    <w:rsid w:val="002065D3"/>
    <w:rsid w:val="00206AAE"/>
    <w:rsid w:val="00207075"/>
    <w:rsid w:val="002070F4"/>
    <w:rsid w:val="00207133"/>
    <w:rsid w:val="002073D0"/>
    <w:rsid w:val="00207E56"/>
    <w:rsid w:val="00207F61"/>
    <w:rsid w:val="002103A0"/>
    <w:rsid w:val="00210523"/>
    <w:rsid w:val="00210E0B"/>
    <w:rsid w:val="00210ECA"/>
    <w:rsid w:val="00211500"/>
    <w:rsid w:val="00211941"/>
    <w:rsid w:val="00211984"/>
    <w:rsid w:val="002121BA"/>
    <w:rsid w:val="002124FA"/>
    <w:rsid w:val="00212777"/>
    <w:rsid w:val="002129BB"/>
    <w:rsid w:val="00212B99"/>
    <w:rsid w:val="00212BC5"/>
    <w:rsid w:val="00212BFD"/>
    <w:rsid w:val="00212CA2"/>
    <w:rsid w:val="00212D03"/>
    <w:rsid w:val="00213593"/>
    <w:rsid w:val="00213EDD"/>
    <w:rsid w:val="0021411E"/>
    <w:rsid w:val="00214204"/>
    <w:rsid w:val="0021424F"/>
    <w:rsid w:val="002146ED"/>
    <w:rsid w:val="0021486A"/>
    <w:rsid w:val="00214C5F"/>
    <w:rsid w:val="00214E38"/>
    <w:rsid w:val="0021506A"/>
    <w:rsid w:val="00215106"/>
    <w:rsid w:val="0021520C"/>
    <w:rsid w:val="00215468"/>
    <w:rsid w:val="0021572A"/>
    <w:rsid w:val="002159DA"/>
    <w:rsid w:val="00215A55"/>
    <w:rsid w:val="00215C9B"/>
    <w:rsid w:val="00215DE8"/>
    <w:rsid w:val="00215F9F"/>
    <w:rsid w:val="00215FC5"/>
    <w:rsid w:val="0021675F"/>
    <w:rsid w:val="0021684F"/>
    <w:rsid w:val="0021699C"/>
    <w:rsid w:val="002169F6"/>
    <w:rsid w:val="00216C1F"/>
    <w:rsid w:val="00216DA5"/>
    <w:rsid w:val="00216DBE"/>
    <w:rsid w:val="00216E29"/>
    <w:rsid w:val="00216E38"/>
    <w:rsid w:val="00216E77"/>
    <w:rsid w:val="00216F57"/>
    <w:rsid w:val="00217469"/>
    <w:rsid w:val="002175AB"/>
    <w:rsid w:val="00217998"/>
    <w:rsid w:val="00217B2C"/>
    <w:rsid w:val="00217C44"/>
    <w:rsid w:val="00220004"/>
    <w:rsid w:val="0022076F"/>
    <w:rsid w:val="002207BC"/>
    <w:rsid w:val="00220C61"/>
    <w:rsid w:val="00220C9E"/>
    <w:rsid w:val="00220DBB"/>
    <w:rsid w:val="00220F5C"/>
    <w:rsid w:val="002212C6"/>
    <w:rsid w:val="002219C2"/>
    <w:rsid w:val="002219F2"/>
    <w:rsid w:val="00221BFE"/>
    <w:rsid w:val="00221FAD"/>
    <w:rsid w:val="0022217A"/>
    <w:rsid w:val="002228DE"/>
    <w:rsid w:val="00222B1E"/>
    <w:rsid w:val="00222C59"/>
    <w:rsid w:val="00222D64"/>
    <w:rsid w:val="00222E46"/>
    <w:rsid w:val="00222FBC"/>
    <w:rsid w:val="00223076"/>
    <w:rsid w:val="002233A8"/>
    <w:rsid w:val="00223841"/>
    <w:rsid w:val="00223AFA"/>
    <w:rsid w:val="00223B6D"/>
    <w:rsid w:val="00224328"/>
    <w:rsid w:val="00224618"/>
    <w:rsid w:val="0022462C"/>
    <w:rsid w:val="002247E4"/>
    <w:rsid w:val="00224C43"/>
    <w:rsid w:val="00224F70"/>
    <w:rsid w:val="002253DB"/>
    <w:rsid w:val="00225AC5"/>
    <w:rsid w:val="00225B1F"/>
    <w:rsid w:val="00225C04"/>
    <w:rsid w:val="00225CBC"/>
    <w:rsid w:val="00225F4C"/>
    <w:rsid w:val="00226517"/>
    <w:rsid w:val="002265B3"/>
    <w:rsid w:val="00226DF8"/>
    <w:rsid w:val="00226ECE"/>
    <w:rsid w:val="0022701E"/>
    <w:rsid w:val="002274E1"/>
    <w:rsid w:val="00227A8C"/>
    <w:rsid w:val="00227B93"/>
    <w:rsid w:val="00227C63"/>
    <w:rsid w:val="00227EAB"/>
    <w:rsid w:val="0023023B"/>
    <w:rsid w:val="00230383"/>
    <w:rsid w:val="00230464"/>
    <w:rsid w:val="0023046A"/>
    <w:rsid w:val="00230533"/>
    <w:rsid w:val="002308ED"/>
    <w:rsid w:val="00230A4C"/>
    <w:rsid w:val="00230EAB"/>
    <w:rsid w:val="00231078"/>
    <w:rsid w:val="002313A0"/>
    <w:rsid w:val="002313BF"/>
    <w:rsid w:val="002313DE"/>
    <w:rsid w:val="002318CE"/>
    <w:rsid w:val="00231A53"/>
    <w:rsid w:val="00232002"/>
    <w:rsid w:val="002322ED"/>
    <w:rsid w:val="00232481"/>
    <w:rsid w:val="0023285D"/>
    <w:rsid w:val="00232AD4"/>
    <w:rsid w:val="00232AF4"/>
    <w:rsid w:val="00232E84"/>
    <w:rsid w:val="0023304A"/>
    <w:rsid w:val="0023336C"/>
    <w:rsid w:val="002343B7"/>
    <w:rsid w:val="002347D1"/>
    <w:rsid w:val="002349F1"/>
    <w:rsid w:val="00234DB0"/>
    <w:rsid w:val="002352F4"/>
    <w:rsid w:val="002355D4"/>
    <w:rsid w:val="00235CB8"/>
    <w:rsid w:val="00235DCD"/>
    <w:rsid w:val="0023677F"/>
    <w:rsid w:val="00236AF4"/>
    <w:rsid w:val="00236B7C"/>
    <w:rsid w:val="00236B99"/>
    <w:rsid w:val="00236BD1"/>
    <w:rsid w:val="00236BD4"/>
    <w:rsid w:val="00236BF8"/>
    <w:rsid w:val="00236DCC"/>
    <w:rsid w:val="00236E51"/>
    <w:rsid w:val="00236F42"/>
    <w:rsid w:val="00237594"/>
    <w:rsid w:val="00237CF8"/>
    <w:rsid w:val="00237F78"/>
    <w:rsid w:val="002407C6"/>
    <w:rsid w:val="002409CA"/>
    <w:rsid w:val="00240A0E"/>
    <w:rsid w:val="00240E0D"/>
    <w:rsid w:val="00240E31"/>
    <w:rsid w:val="00240EB1"/>
    <w:rsid w:val="00240EC7"/>
    <w:rsid w:val="0024107F"/>
    <w:rsid w:val="002410FB"/>
    <w:rsid w:val="002414D5"/>
    <w:rsid w:val="00241B24"/>
    <w:rsid w:val="00241B91"/>
    <w:rsid w:val="00241F4B"/>
    <w:rsid w:val="0024215F"/>
    <w:rsid w:val="002425DD"/>
    <w:rsid w:val="00242700"/>
    <w:rsid w:val="0024286C"/>
    <w:rsid w:val="002428D0"/>
    <w:rsid w:val="00242937"/>
    <w:rsid w:val="00242A5A"/>
    <w:rsid w:val="00242C43"/>
    <w:rsid w:val="00242DAD"/>
    <w:rsid w:val="00242F73"/>
    <w:rsid w:val="00242FBE"/>
    <w:rsid w:val="00243060"/>
    <w:rsid w:val="00243485"/>
    <w:rsid w:val="00243521"/>
    <w:rsid w:val="002435EB"/>
    <w:rsid w:val="002436F3"/>
    <w:rsid w:val="00243735"/>
    <w:rsid w:val="00243807"/>
    <w:rsid w:val="0024385B"/>
    <w:rsid w:val="00243930"/>
    <w:rsid w:val="00243E87"/>
    <w:rsid w:val="002444FE"/>
    <w:rsid w:val="00244E28"/>
    <w:rsid w:val="00244F70"/>
    <w:rsid w:val="002451EC"/>
    <w:rsid w:val="0024558D"/>
    <w:rsid w:val="00245709"/>
    <w:rsid w:val="00245E56"/>
    <w:rsid w:val="00245F3F"/>
    <w:rsid w:val="0024645E"/>
    <w:rsid w:val="00246817"/>
    <w:rsid w:val="002468DF"/>
    <w:rsid w:val="00246971"/>
    <w:rsid w:val="00246C4B"/>
    <w:rsid w:val="0024717A"/>
    <w:rsid w:val="0024735E"/>
    <w:rsid w:val="002477C2"/>
    <w:rsid w:val="002503C9"/>
    <w:rsid w:val="0025044F"/>
    <w:rsid w:val="00250528"/>
    <w:rsid w:val="0025061A"/>
    <w:rsid w:val="00250C1F"/>
    <w:rsid w:val="00250D42"/>
    <w:rsid w:val="00250D6D"/>
    <w:rsid w:val="002510AA"/>
    <w:rsid w:val="00251257"/>
    <w:rsid w:val="002513DF"/>
    <w:rsid w:val="00251720"/>
    <w:rsid w:val="0025190D"/>
    <w:rsid w:val="00251968"/>
    <w:rsid w:val="00251A1C"/>
    <w:rsid w:val="00251D94"/>
    <w:rsid w:val="00251EA4"/>
    <w:rsid w:val="0025206F"/>
    <w:rsid w:val="002529BD"/>
    <w:rsid w:val="00252FFF"/>
    <w:rsid w:val="002530F5"/>
    <w:rsid w:val="0025323B"/>
    <w:rsid w:val="002534B3"/>
    <w:rsid w:val="002534D0"/>
    <w:rsid w:val="00253987"/>
    <w:rsid w:val="00253C28"/>
    <w:rsid w:val="00253D20"/>
    <w:rsid w:val="00254128"/>
    <w:rsid w:val="00254720"/>
    <w:rsid w:val="0025571E"/>
    <w:rsid w:val="00256569"/>
    <w:rsid w:val="0025663A"/>
    <w:rsid w:val="00256714"/>
    <w:rsid w:val="00256822"/>
    <w:rsid w:val="00256EED"/>
    <w:rsid w:val="00256FD7"/>
    <w:rsid w:val="00257074"/>
    <w:rsid w:val="002571F4"/>
    <w:rsid w:val="002574A7"/>
    <w:rsid w:val="00257ABF"/>
    <w:rsid w:val="00257DDA"/>
    <w:rsid w:val="0026017B"/>
    <w:rsid w:val="0026019A"/>
    <w:rsid w:val="00260585"/>
    <w:rsid w:val="00260AFD"/>
    <w:rsid w:val="00260C5E"/>
    <w:rsid w:val="00260F16"/>
    <w:rsid w:val="00261044"/>
    <w:rsid w:val="002612BF"/>
    <w:rsid w:val="00261650"/>
    <w:rsid w:val="00261654"/>
    <w:rsid w:val="00261658"/>
    <w:rsid w:val="002616BE"/>
    <w:rsid w:val="00261BCC"/>
    <w:rsid w:val="00261C02"/>
    <w:rsid w:val="00261D1F"/>
    <w:rsid w:val="00261F17"/>
    <w:rsid w:val="002621F3"/>
    <w:rsid w:val="00262698"/>
    <w:rsid w:val="00262779"/>
    <w:rsid w:val="00262B3A"/>
    <w:rsid w:val="00262BAA"/>
    <w:rsid w:val="00262BEC"/>
    <w:rsid w:val="00262CF7"/>
    <w:rsid w:val="00263055"/>
    <w:rsid w:val="0026330B"/>
    <w:rsid w:val="00263453"/>
    <w:rsid w:val="002634AD"/>
    <w:rsid w:val="00263653"/>
    <w:rsid w:val="0026383B"/>
    <w:rsid w:val="00263C06"/>
    <w:rsid w:val="00263CD9"/>
    <w:rsid w:val="00263E70"/>
    <w:rsid w:val="00264095"/>
    <w:rsid w:val="002641DF"/>
    <w:rsid w:val="002643B3"/>
    <w:rsid w:val="0026444B"/>
    <w:rsid w:val="00264738"/>
    <w:rsid w:val="00264B07"/>
    <w:rsid w:val="00265006"/>
    <w:rsid w:val="00265189"/>
    <w:rsid w:val="002651A7"/>
    <w:rsid w:val="00265258"/>
    <w:rsid w:val="0026548E"/>
    <w:rsid w:val="002659A6"/>
    <w:rsid w:val="002659C9"/>
    <w:rsid w:val="002659E0"/>
    <w:rsid w:val="00265ACD"/>
    <w:rsid w:val="00265F3D"/>
    <w:rsid w:val="0026625F"/>
    <w:rsid w:val="002667AC"/>
    <w:rsid w:val="00266884"/>
    <w:rsid w:val="00266945"/>
    <w:rsid w:val="00266B7D"/>
    <w:rsid w:val="00266C3D"/>
    <w:rsid w:val="0026738D"/>
    <w:rsid w:val="00267834"/>
    <w:rsid w:val="00267C06"/>
    <w:rsid w:val="0027014C"/>
    <w:rsid w:val="002703F7"/>
    <w:rsid w:val="00270595"/>
    <w:rsid w:val="002708E0"/>
    <w:rsid w:val="00270EA2"/>
    <w:rsid w:val="00270EF1"/>
    <w:rsid w:val="00271021"/>
    <w:rsid w:val="002710BE"/>
    <w:rsid w:val="002714A0"/>
    <w:rsid w:val="00271C99"/>
    <w:rsid w:val="00271D64"/>
    <w:rsid w:val="00271DD3"/>
    <w:rsid w:val="00271F1B"/>
    <w:rsid w:val="00271F8E"/>
    <w:rsid w:val="0027262D"/>
    <w:rsid w:val="002726D7"/>
    <w:rsid w:val="002728BA"/>
    <w:rsid w:val="00272A8C"/>
    <w:rsid w:val="00272AA1"/>
    <w:rsid w:val="00272C04"/>
    <w:rsid w:val="00272C43"/>
    <w:rsid w:val="00272E16"/>
    <w:rsid w:val="00272F05"/>
    <w:rsid w:val="00273A74"/>
    <w:rsid w:val="00273BBF"/>
    <w:rsid w:val="00273C81"/>
    <w:rsid w:val="00273D9E"/>
    <w:rsid w:val="00274095"/>
    <w:rsid w:val="002740AB"/>
    <w:rsid w:val="002743C0"/>
    <w:rsid w:val="002746C2"/>
    <w:rsid w:val="0027472F"/>
    <w:rsid w:val="00274BDF"/>
    <w:rsid w:val="00274C0D"/>
    <w:rsid w:val="00274C58"/>
    <w:rsid w:val="00274C8D"/>
    <w:rsid w:val="00275B01"/>
    <w:rsid w:val="00275BCD"/>
    <w:rsid w:val="00275C05"/>
    <w:rsid w:val="00275D08"/>
    <w:rsid w:val="00275F17"/>
    <w:rsid w:val="00275F6E"/>
    <w:rsid w:val="00275FE9"/>
    <w:rsid w:val="00276061"/>
    <w:rsid w:val="00276239"/>
    <w:rsid w:val="002762C6"/>
    <w:rsid w:val="002765F8"/>
    <w:rsid w:val="00276A14"/>
    <w:rsid w:val="00276FA7"/>
    <w:rsid w:val="0027768D"/>
    <w:rsid w:val="002776BE"/>
    <w:rsid w:val="002777E1"/>
    <w:rsid w:val="00277BBC"/>
    <w:rsid w:val="00277D04"/>
    <w:rsid w:val="00277E8B"/>
    <w:rsid w:val="00280059"/>
    <w:rsid w:val="0028005C"/>
    <w:rsid w:val="00280277"/>
    <w:rsid w:val="0028040F"/>
    <w:rsid w:val="00280AD4"/>
    <w:rsid w:val="00280FC9"/>
    <w:rsid w:val="00281CD0"/>
    <w:rsid w:val="002822E2"/>
    <w:rsid w:val="00282942"/>
    <w:rsid w:val="00282C39"/>
    <w:rsid w:val="00282D01"/>
    <w:rsid w:val="00282E4B"/>
    <w:rsid w:val="00282F09"/>
    <w:rsid w:val="002830AA"/>
    <w:rsid w:val="00283203"/>
    <w:rsid w:val="00283251"/>
    <w:rsid w:val="00283468"/>
    <w:rsid w:val="0028364C"/>
    <w:rsid w:val="002837AE"/>
    <w:rsid w:val="002839C3"/>
    <w:rsid w:val="00283D09"/>
    <w:rsid w:val="00283E02"/>
    <w:rsid w:val="0028418A"/>
    <w:rsid w:val="00284260"/>
    <w:rsid w:val="00284352"/>
    <w:rsid w:val="00284A7F"/>
    <w:rsid w:val="0028502B"/>
    <w:rsid w:val="002854D0"/>
    <w:rsid w:val="00285742"/>
    <w:rsid w:val="00285804"/>
    <w:rsid w:val="00285B13"/>
    <w:rsid w:val="00285BA6"/>
    <w:rsid w:val="00285C6C"/>
    <w:rsid w:val="00286289"/>
    <w:rsid w:val="002867A1"/>
    <w:rsid w:val="002868E6"/>
    <w:rsid w:val="0028733F"/>
    <w:rsid w:val="002876C9"/>
    <w:rsid w:val="00287868"/>
    <w:rsid w:val="00287A5B"/>
    <w:rsid w:val="00287C5E"/>
    <w:rsid w:val="00287DE6"/>
    <w:rsid w:val="002902B2"/>
    <w:rsid w:val="002902BD"/>
    <w:rsid w:val="0029060E"/>
    <w:rsid w:val="0029070F"/>
    <w:rsid w:val="00290845"/>
    <w:rsid w:val="002908AD"/>
    <w:rsid w:val="002909B6"/>
    <w:rsid w:val="00290D11"/>
    <w:rsid w:val="00290E6C"/>
    <w:rsid w:val="00290FEA"/>
    <w:rsid w:val="0029133A"/>
    <w:rsid w:val="002913FA"/>
    <w:rsid w:val="00291444"/>
    <w:rsid w:val="002914B2"/>
    <w:rsid w:val="002919F4"/>
    <w:rsid w:val="00291DA9"/>
    <w:rsid w:val="002925DD"/>
    <w:rsid w:val="00292EA3"/>
    <w:rsid w:val="00292F3D"/>
    <w:rsid w:val="00292FBF"/>
    <w:rsid w:val="00293139"/>
    <w:rsid w:val="002933BA"/>
    <w:rsid w:val="00293D6B"/>
    <w:rsid w:val="00294065"/>
    <w:rsid w:val="00294122"/>
    <w:rsid w:val="0029450E"/>
    <w:rsid w:val="002946B3"/>
    <w:rsid w:val="00294A3D"/>
    <w:rsid w:val="00294A7E"/>
    <w:rsid w:val="00294AB7"/>
    <w:rsid w:val="00294DBA"/>
    <w:rsid w:val="002950E3"/>
    <w:rsid w:val="002951AF"/>
    <w:rsid w:val="00295D0F"/>
    <w:rsid w:val="00295F8A"/>
    <w:rsid w:val="00296019"/>
    <w:rsid w:val="002960B5"/>
    <w:rsid w:val="0029665F"/>
    <w:rsid w:val="00296A1C"/>
    <w:rsid w:val="00296B62"/>
    <w:rsid w:val="0029715A"/>
    <w:rsid w:val="00297358"/>
    <w:rsid w:val="00297382"/>
    <w:rsid w:val="00297656"/>
    <w:rsid w:val="002976AA"/>
    <w:rsid w:val="00297A1F"/>
    <w:rsid w:val="00297B7B"/>
    <w:rsid w:val="00297F3B"/>
    <w:rsid w:val="002A0056"/>
    <w:rsid w:val="002A0819"/>
    <w:rsid w:val="002A099D"/>
    <w:rsid w:val="002A0FE8"/>
    <w:rsid w:val="002A12E1"/>
    <w:rsid w:val="002A1329"/>
    <w:rsid w:val="002A1747"/>
    <w:rsid w:val="002A1A08"/>
    <w:rsid w:val="002A1FD5"/>
    <w:rsid w:val="002A205A"/>
    <w:rsid w:val="002A2779"/>
    <w:rsid w:val="002A28E6"/>
    <w:rsid w:val="002A290D"/>
    <w:rsid w:val="002A2DA1"/>
    <w:rsid w:val="002A3092"/>
    <w:rsid w:val="002A30E3"/>
    <w:rsid w:val="002A31F5"/>
    <w:rsid w:val="002A343B"/>
    <w:rsid w:val="002A34C7"/>
    <w:rsid w:val="002A36F8"/>
    <w:rsid w:val="002A3A72"/>
    <w:rsid w:val="002A45FA"/>
    <w:rsid w:val="002A496E"/>
    <w:rsid w:val="002A4977"/>
    <w:rsid w:val="002A498B"/>
    <w:rsid w:val="002A4AAF"/>
    <w:rsid w:val="002A4E40"/>
    <w:rsid w:val="002A5168"/>
    <w:rsid w:val="002A5D02"/>
    <w:rsid w:val="002A5D19"/>
    <w:rsid w:val="002A6606"/>
    <w:rsid w:val="002A6783"/>
    <w:rsid w:val="002A6EA7"/>
    <w:rsid w:val="002A709D"/>
    <w:rsid w:val="002A7327"/>
    <w:rsid w:val="002A76A3"/>
    <w:rsid w:val="002A76F0"/>
    <w:rsid w:val="002A77DF"/>
    <w:rsid w:val="002A7893"/>
    <w:rsid w:val="002A78B7"/>
    <w:rsid w:val="002A78E4"/>
    <w:rsid w:val="002B0111"/>
    <w:rsid w:val="002B08F7"/>
    <w:rsid w:val="002B0C72"/>
    <w:rsid w:val="002B0DBC"/>
    <w:rsid w:val="002B0E98"/>
    <w:rsid w:val="002B1062"/>
    <w:rsid w:val="002B10E5"/>
    <w:rsid w:val="002B134D"/>
    <w:rsid w:val="002B15EF"/>
    <w:rsid w:val="002B1B70"/>
    <w:rsid w:val="002B1E61"/>
    <w:rsid w:val="002B20C3"/>
    <w:rsid w:val="002B2903"/>
    <w:rsid w:val="002B2D03"/>
    <w:rsid w:val="002B2D05"/>
    <w:rsid w:val="002B35E8"/>
    <w:rsid w:val="002B362E"/>
    <w:rsid w:val="002B37A6"/>
    <w:rsid w:val="002B37BA"/>
    <w:rsid w:val="002B3B35"/>
    <w:rsid w:val="002B3EB8"/>
    <w:rsid w:val="002B4164"/>
    <w:rsid w:val="002B4753"/>
    <w:rsid w:val="002B4B0B"/>
    <w:rsid w:val="002B5077"/>
    <w:rsid w:val="002B5138"/>
    <w:rsid w:val="002B538E"/>
    <w:rsid w:val="002B54FD"/>
    <w:rsid w:val="002B58AC"/>
    <w:rsid w:val="002B58FA"/>
    <w:rsid w:val="002B58FB"/>
    <w:rsid w:val="002B59EB"/>
    <w:rsid w:val="002B5B44"/>
    <w:rsid w:val="002B5E06"/>
    <w:rsid w:val="002B5EE8"/>
    <w:rsid w:val="002B6398"/>
    <w:rsid w:val="002B64DF"/>
    <w:rsid w:val="002B65D2"/>
    <w:rsid w:val="002B6884"/>
    <w:rsid w:val="002B6999"/>
    <w:rsid w:val="002B6DD6"/>
    <w:rsid w:val="002B7535"/>
    <w:rsid w:val="002B7770"/>
    <w:rsid w:val="002B77AA"/>
    <w:rsid w:val="002C022F"/>
    <w:rsid w:val="002C04AD"/>
    <w:rsid w:val="002C063F"/>
    <w:rsid w:val="002C0796"/>
    <w:rsid w:val="002C07DA"/>
    <w:rsid w:val="002C0D32"/>
    <w:rsid w:val="002C16F4"/>
    <w:rsid w:val="002C1853"/>
    <w:rsid w:val="002C2425"/>
    <w:rsid w:val="002C2986"/>
    <w:rsid w:val="002C2B50"/>
    <w:rsid w:val="002C2CB7"/>
    <w:rsid w:val="002C31AF"/>
    <w:rsid w:val="002C3DA7"/>
    <w:rsid w:val="002C3F9D"/>
    <w:rsid w:val="002C46B1"/>
    <w:rsid w:val="002C4901"/>
    <w:rsid w:val="002C4B1F"/>
    <w:rsid w:val="002C4C87"/>
    <w:rsid w:val="002C4CA0"/>
    <w:rsid w:val="002C4D31"/>
    <w:rsid w:val="002C4D62"/>
    <w:rsid w:val="002C52FD"/>
    <w:rsid w:val="002C54C9"/>
    <w:rsid w:val="002C573B"/>
    <w:rsid w:val="002C5A40"/>
    <w:rsid w:val="002C5E3A"/>
    <w:rsid w:val="002C5F5E"/>
    <w:rsid w:val="002C5F7C"/>
    <w:rsid w:val="002C604F"/>
    <w:rsid w:val="002C61BE"/>
    <w:rsid w:val="002C625E"/>
    <w:rsid w:val="002C6347"/>
    <w:rsid w:val="002C6372"/>
    <w:rsid w:val="002C64ED"/>
    <w:rsid w:val="002C6695"/>
    <w:rsid w:val="002C66B1"/>
    <w:rsid w:val="002C69BA"/>
    <w:rsid w:val="002C6F65"/>
    <w:rsid w:val="002C7777"/>
    <w:rsid w:val="002C7876"/>
    <w:rsid w:val="002C7933"/>
    <w:rsid w:val="002C7C06"/>
    <w:rsid w:val="002D0031"/>
    <w:rsid w:val="002D04F3"/>
    <w:rsid w:val="002D09B7"/>
    <w:rsid w:val="002D0A0C"/>
    <w:rsid w:val="002D0C24"/>
    <w:rsid w:val="002D0CF5"/>
    <w:rsid w:val="002D0DEF"/>
    <w:rsid w:val="002D0E22"/>
    <w:rsid w:val="002D107E"/>
    <w:rsid w:val="002D17B8"/>
    <w:rsid w:val="002D189A"/>
    <w:rsid w:val="002D193A"/>
    <w:rsid w:val="002D1A56"/>
    <w:rsid w:val="002D1C9A"/>
    <w:rsid w:val="002D1E7E"/>
    <w:rsid w:val="002D239D"/>
    <w:rsid w:val="002D293A"/>
    <w:rsid w:val="002D2D59"/>
    <w:rsid w:val="002D2EC9"/>
    <w:rsid w:val="002D3275"/>
    <w:rsid w:val="002D3376"/>
    <w:rsid w:val="002D353D"/>
    <w:rsid w:val="002D3AFD"/>
    <w:rsid w:val="002D3CC0"/>
    <w:rsid w:val="002D3E44"/>
    <w:rsid w:val="002D3FD3"/>
    <w:rsid w:val="002D4689"/>
    <w:rsid w:val="002D4CC0"/>
    <w:rsid w:val="002D4EFE"/>
    <w:rsid w:val="002D5104"/>
    <w:rsid w:val="002D5642"/>
    <w:rsid w:val="002D5D60"/>
    <w:rsid w:val="002D5FAD"/>
    <w:rsid w:val="002D5FFD"/>
    <w:rsid w:val="002D6171"/>
    <w:rsid w:val="002D6468"/>
    <w:rsid w:val="002D6C05"/>
    <w:rsid w:val="002D731D"/>
    <w:rsid w:val="002D7331"/>
    <w:rsid w:val="002D758B"/>
    <w:rsid w:val="002D7686"/>
    <w:rsid w:val="002D7782"/>
    <w:rsid w:val="002D7ADA"/>
    <w:rsid w:val="002E0118"/>
    <w:rsid w:val="002E014C"/>
    <w:rsid w:val="002E03D8"/>
    <w:rsid w:val="002E04EF"/>
    <w:rsid w:val="002E057B"/>
    <w:rsid w:val="002E092C"/>
    <w:rsid w:val="002E0D64"/>
    <w:rsid w:val="002E0F38"/>
    <w:rsid w:val="002E10E9"/>
    <w:rsid w:val="002E11A2"/>
    <w:rsid w:val="002E1283"/>
    <w:rsid w:val="002E16F5"/>
    <w:rsid w:val="002E19DB"/>
    <w:rsid w:val="002E1AFB"/>
    <w:rsid w:val="002E23F8"/>
    <w:rsid w:val="002E2934"/>
    <w:rsid w:val="002E2E2E"/>
    <w:rsid w:val="002E2F3C"/>
    <w:rsid w:val="002E309D"/>
    <w:rsid w:val="002E30E4"/>
    <w:rsid w:val="002E365F"/>
    <w:rsid w:val="002E3C42"/>
    <w:rsid w:val="002E3E3D"/>
    <w:rsid w:val="002E41EC"/>
    <w:rsid w:val="002E441F"/>
    <w:rsid w:val="002E48EA"/>
    <w:rsid w:val="002E4C1B"/>
    <w:rsid w:val="002E4D95"/>
    <w:rsid w:val="002E52A1"/>
    <w:rsid w:val="002E52DB"/>
    <w:rsid w:val="002E53E6"/>
    <w:rsid w:val="002E54C4"/>
    <w:rsid w:val="002E5563"/>
    <w:rsid w:val="002E5920"/>
    <w:rsid w:val="002E5999"/>
    <w:rsid w:val="002E5BC5"/>
    <w:rsid w:val="002E5D2F"/>
    <w:rsid w:val="002E60EE"/>
    <w:rsid w:val="002E6555"/>
    <w:rsid w:val="002E697E"/>
    <w:rsid w:val="002E69ED"/>
    <w:rsid w:val="002E6EC5"/>
    <w:rsid w:val="002E6EF3"/>
    <w:rsid w:val="002E6FC3"/>
    <w:rsid w:val="002E73A1"/>
    <w:rsid w:val="002E76CB"/>
    <w:rsid w:val="002E79EE"/>
    <w:rsid w:val="002E7D67"/>
    <w:rsid w:val="002E7E30"/>
    <w:rsid w:val="002F012D"/>
    <w:rsid w:val="002F0239"/>
    <w:rsid w:val="002F0666"/>
    <w:rsid w:val="002F099D"/>
    <w:rsid w:val="002F0B66"/>
    <w:rsid w:val="002F0B6F"/>
    <w:rsid w:val="002F0B73"/>
    <w:rsid w:val="002F1457"/>
    <w:rsid w:val="002F1746"/>
    <w:rsid w:val="002F1808"/>
    <w:rsid w:val="002F1A8B"/>
    <w:rsid w:val="002F1D13"/>
    <w:rsid w:val="002F1E5F"/>
    <w:rsid w:val="002F23F4"/>
    <w:rsid w:val="002F243D"/>
    <w:rsid w:val="002F2902"/>
    <w:rsid w:val="002F291C"/>
    <w:rsid w:val="002F34EB"/>
    <w:rsid w:val="002F3852"/>
    <w:rsid w:val="002F38A4"/>
    <w:rsid w:val="002F3C1F"/>
    <w:rsid w:val="002F409B"/>
    <w:rsid w:val="002F42AD"/>
    <w:rsid w:val="002F470F"/>
    <w:rsid w:val="002F4A5F"/>
    <w:rsid w:val="002F4C8B"/>
    <w:rsid w:val="002F4CE7"/>
    <w:rsid w:val="002F4F91"/>
    <w:rsid w:val="002F4FA3"/>
    <w:rsid w:val="002F4FBC"/>
    <w:rsid w:val="002F4FD8"/>
    <w:rsid w:val="002F54CA"/>
    <w:rsid w:val="002F5A3D"/>
    <w:rsid w:val="002F605C"/>
    <w:rsid w:val="002F62B2"/>
    <w:rsid w:val="002F65A0"/>
    <w:rsid w:val="002F6646"/>
    <w:rsid w:val="002F681C"/>
    <w:rsid w:val="002F6B10"/>
    <w:rsid w:val="002F6BAE"/>
    <w:rsid w:val="002F6BBC"/>
    <w:rsid w:val="002F6D57"/>
    <w:rsid w:val="002F6E4D"/>
    <w:rsid w:val="002F729E"/>
    <w:rsid w:val="002F7616"/>
    <w:rsid w:val="002F7C8A"/>
    <w:rsid w:val="002F7DF6"/>
    <w:rsid w:val="00300648"/>
    <w:rsid w:val="003007CB"/>
    <w:rsid w:val="00300A41"/>
    <w:rsid w:val="00300F8D"/>
    <w:rsid w:val="003010B8"/>
    <w:rsid w:val="00301205"/>
    <w:rsid w:val="0030125F"/>
    <w:rsid w:val="00301459"/>
    <w:rsid w:val="00301989"/>
    <w:rsid w:val="00301A6C"/>
    <w:rsid w:val="00301DD6"/>
    <w:rsid w:val="00301E9E"/>
    <w:rsid w:val="003024A6"/>
    <w:rsid w:val="00302685"/>
    <w:rsid w:val="00302A7B"/>
    <w:rsid w:val="00302AA8"/>
    <w:rsid w:val="00302C08"/>
    <w:rsid w:val="0030333A"/>
    <w:rsid w:val="00303C08"/>
    <w:rsid w:val="0030427E"/>
    <w:rsid w:val="00304337"/>
    <w:rsid w:val="003044BA"/>
    <w:rsid w:val="00304F07"/>
    <w:rsid w:val="003053C7"/>
    <w:rsid w:val="003053D4"/>
    <w:rsid w:val="00305459"/>
    <w:rsid w:val="00305816"/>
    <w:rsid w:val="003060BB"/>
    <w:rsid w:val="003061ED"/>
    <w:rsid w:val="0030646C"/>
    <w:rsid w:val="003064DD"/>
    <w:rsid w:val="00306516"/>
    <w:rsid w:val="0030696E"/>
    <w:rsid w:val="003069B2"/>
    <w:rsid w:val="00306FB6"/>
    <w:rsid w:val="0030714A"/>
    <w:rsid w:val="0030759A"/>
    <w:rsid w:val="0030775B"/>
    <w:rsid w:val="00307827"/>
    <w:rsid w:val="0030787A"/>
    <w:rsid w:val="003079EB"/>
    <w:rsid w:val="00310756"/>
    <w:rsid w:val="00310813"/>
    <w:rsid w:val="00310914"/>
    <w:rsid w:val="00310C18"/>
    <w:rsid w:val="003111AB"/>
    <w:rsid w:val="003113BC"/>
    <w:rsid w:val="003114CC"/>
    <w:rsid w:val="003115F2"/>
    <w:rsid w:val="003118CF"/>
    <w:rsid w:val="00311D59"/>
    <w:rsid w:val="00312076"/>
    <w:rsid w:val="003122B9"/>
    <w:rsid w:val="0031232C"/>
    <w:rsid w:val="003124C3"/>
    <w:rsid w:val="0031270C"/>
    <w:rsid w:val="0031273E"/>
    <w:rsid w:val="00312749"/>
    <w:rsid w:val="003127F1"/>
    <w:rsid w:val="00312A2C"/>
    <w:rsid w:val="00313CD1"/>
    <w:rsid w:val="00313D6F"/>
    <w:rsid w:val="00313E54"/>
    <w:rsid w:val="00313E97"/>
    <w:rsid w:val="00313FB2"/>
    <w:rsid w:val="0031412F"/>
    <w:rsid w:val="0031418C"/>
    <w:rsid w:val="003141E7"/>
    <w:rsid w:val="003141F0"/>
    <w:rsid w:val="0031428E"/>
    <w:rsid w:val="003145DC"/>
    <w:rsid w:val="0031466D"/>
    <w:rsid w:val="00314776"/>
    <w:rsid w:val="003149CD"/>
    <w:rsid w:val="00314C3E"/>
    <w:rsid w:val="00314D3F"/>
    <w:rsid w:val="00315033"/>
    <w:rsid w:val="003150BC"/>
    <w:rsid w:val="00315845"/>
    <w:rsid w:val="00315C5F"/>
    <w:rsid w:val="00315CEE"/>
    <w:rsid w:val="00315FAD"/>
    <w:rsid w:val="00316033"/>
    <w:rsid w:val="00317276"/>
    <w:rsid w:val="003174BA"/>
    <w:rsid w:val="0031775C"/>
    <w:rsid w:val="0031799F"/>
    <w:rsid w:val="00317B73"/>
    <w:rsid w:val="00317E52"/>
    <w:rsid w:val="00320459"/>
    <w:rsid w:val="0032048D"/>
    <w:rsid w:val="0032054A"/>
    <w:rsid w:val="0032065D"/>
    <w:rsid w:val="00320B9C"/>
    <w:rsid w:val="00320BFA"/>
    <w:rsid w:val="00320CCF"/>
    <w:rsid w:val="00320D60"/>
    <w:rsid w:val="00320FFE"/>
    <w:rsid w:val="00321396"/>
    <w:rsid w:val="0032155B"/>
    <w:rsid w:val="00321C89"/>
    <w:rsid w:val="00321D68"/>
    <w:rsid w:val="003224A0"/>
    <w:rsid w:val="0032256B"/>
    <w:rsid w:val="00322573"/>
    <w:rsid w:val="003227E8"/>
    <w:rsid w:val="00322A7F"/>
    <w:rsid w:val="00322DE8"/>
    <w:rsid w:val="003235AA"/>
    <w:rsid w:val="0032363A"/>
    <w:rsid w:val="003236A3"/>
    <w:rsid w:val="00323837"/>
    <w:rsid w:val="003238AC"/>
    <w:rsid w:val="0032397F"/>
    <w:rsid w:val="00323A9B"/>
    <w:rsid w:val="00323B5A"/>
    <w:rsid w:val="00323C97"/>
    <w:rsid w:val="00323E60"/>
    <w:rsid w:val="00324126"/>
    <w:rsid w:val="003241AA"/>
    <w:rsid w:val="0032480A"/>
    <w:rsid w:val="00324BAE"/>
    <w:rsid w:val="00324F46"/>
    <w:rsid w:val="0032516C"/>
    <w:rsid w:val="00325263"/>
    <w:rsid w:val="00325363"/>
    <w:rsid w:val="003255C3"/>
    <w:rsid w:val="00325E2B"/>
    <w:rsid w:val="003261D4"/>
    <w:rsid w:val="0032663B"/>
    <w:rsid w:val="003266AD"/>
    <w:rsid w:val="00326707"/>
    <w:rsid w:val="00326B15"/>
    <w:rsid w:val="00326D39"/>
    <w:rsid w:val="00326F59"/>
    <w:rsid w:val="003273EE"/>
    <w:rsid w:val="0032765F"/>
    <w:rsid w:val="0032779E"/>
    <w:rsid w:val="003277B8"/>
    <w:rsid w:val="00327853"/>
    <w:rsid w:val="0032794E"/>
    <w:rsid w:val="00327B07"/>
    <w:rsid w:val="00327BD8"/>
    <w:rsid w:val="00327D80"/>
    <w:rsid w:val="00327E64"/>
    <w:rsid w:val="00330315"/>
    <w:rsid w:val="00330562"/>
    <w:rsid w:val="0033079A"/>
    <w:rsid w:val="00330B88"/>
    <w:rsid w:val="00331469"/>
    <w:rsid w:val="0033169F"/>
    <w:rsid w:val="00331853"/>
    <w:rsid w:val="00331AE6"/>
    <w:rsid w:val="00331CEA"/>
    <w:rsid w:val="00331D15"/>
    <w:rsid w:val="00332050"/>
    <w:rsid w:val="0033213B"/>
    <w:rsid w:val="0033223B"/>
    <w:rsid w:val="0033225F"/>
    <w:rsid w:val="003322F6"/>
    <w:rsid w:val="00332342"/>
    <w:rsid w:val="0033241E"/>
    <w:rsid w:val="0033262D"/>
    <w:rsid w:val="0033264A"/>
    <w:rsid w:val="00332A00"/>
    <w:rsid w:val="00332A50"/>
    <w:rsid w:val="00332CA2"/>
    <w:rsid w:val="00332ED9"/>
    <w:rsid w:val="00333476"/>
    <w:rsid w:val="00333488"/>
    <w:rsid w:val="00333502"/>
    <w:rsid w:val="003335D4"/>
    <w:rsid w:val="003336B2"/>
    <w:rsid w:val="0033387D"/>
    <w:rsid w:val="003341ED"/>
    <w:rsid w:val="003345D3"/>
    <w:rsid w:val="00334665"/>
    <w:rsid w:val="00335221"/>
    <w:rsid w:val="003359A5"/>
    <w:rsid w:val="00335C6B"/>
    <w:rsid w:val="00335FDD"/>
    <w:rsid w:val="00335FFD"/>
    <w:rsid w:val="003363DD"/>
    <w:rsid w:val="003367A2"/>
    <w:rsid w:val="003369CF"/>
    <w:rsid w:val="00336D57"/>
    <w:rsid w:val="00336EAA"/>
    <w:rsid w:val="0033705C"/>
    <w:rsid w:val="0033714E"/>
    <w:rsid w:val="003372AE"/>
    <w:rsid w:val="0033731D"/>
    <w:rsid w:val="00337470"/>
    <w:rsid w:val="00337772"/>
    <w:rsid w:val="0033799E"/>
    <w:rsid w:val="00337E62"/>
    <w:rsid w:val="00337FE2"/>
    <w:rsid w:val="003400E8"/>
    <w:rsid w:val="0034021E"/>
    <w:rsid w:val="00340353"/>
    <w:rsid w:val="00340418"/>
    <w:rsid w:val="00340449"/>
    <w:rsid w:val="00340656"/>
    <w:rsid w:val="0034065A"/>
    <w:rsid w:val="00340691"/>
    <w:rsid w:val="00340715"/>
    <w:rsid w:val="00340C74"/>
    <w:rsid w:val="00340F74"/>
    <w:rsid w:val="00340FAE"/>
    <w:rsid w:val="00341543"/>
    <w:rsid w:val="00341AE5"/>
    <w:rsid w:val="003421A2"/>
    <w:rsid w:val="00342256"/>
    <w:rsid w:val="003422FE"/>
    <w:rsid w:val="003423DE"/>
    <w:rsid w:val="00342FB5"/>
    <w:rsid w:val="00343340"/>
    <w:rsid w:val="00343634"/>
    <w:rsid w:val="00343789"/>
    <w:rsid w:val="0034390F"/>
    <w:rsid w:val="00343C68"/>
    <w:rsid w:val="00343EEA"/>
    <w:rsid w:val="00344424"/>
    <w:rsid w:val="0034460B"/>
    <w:rsid w:val="00344916"/>
    <w:rsid w:val="003449B9"/>
    <w:rsid w:val="00344C05"/>
    <w:rsid w:val="003451E9"/>
    <w:rsid w:val="0034526E"/>
    <w:rsid w:val="003456B3"/>
    <w:rsid w:val="003457DF"/>
    <w:rsid w:val="003458AD"/>
    <w:rsid w:val="00345B36"/>
    <w:rsid w:val="00345F80"/>
    <w:rsid w:val="00346032"/>
    <w:rsid w:val="0034614B"/>
    <w:rsid w:val="00346E20"/>
    <w:rsid w:val="003478E1"/>
    <w:rsid w:val="00347A64"/>
    <w:rsid w:val="00350315"/>
    <w:rsid w:val="0035091B"/>
    <w:rsid w:val="00350A96"/>
    <w:rsid w:val="00350C2D"/>
    <w:rsid w:val="00350F7F"/>
    <w:rsid w:val="003510BB"/>
    <w:rsid w:val="003513A6"/>
    <w:rsid w:val="003514D9"/>
    <w:rsid w:val="00351A6D"/>
    <w:rsid w:val="00351BBC"/>
    <w:rsid w:val="00351CE7"/>
    <w:rsid w:val="0035227F"/>
    <w:rsid w:val="00352675"/>
    <w:rsid w:val="00352766"/>
    <w:rsid w:val="003529BC"/>
    <w:rsid w:val="00352C86"/>
    <w:rsid w:val="00352F0C"/>
    <w:rsid w:val="003532CB"/>
    <w:rsid w:val="00353590"/>
    <w:rsid w:val="00353AB0"/>
    <w:rsid w:val="00353EEB"/>
    <w:rsid w:val="00354135"/>
    <w:rsid w:val="0035416C"/>
    <w:rsid w:val="00354196"/>
    <w:rsid w:val="003541A9"/>
    <w:rsid w:val="00354303"/>
    <w:rsid w:val="00354C5F"/>
    <w:rsid w:val="00354E4D"/>
    <w:rsid w:val="00354ECD"/>
    <w:rsid w:val="003551E9"/>
    <w:rsid w:val="00355450"/>
    <w:rsid w:val="003555D5"/>
    <w:rsid w:val="00355775"/>
    <w:rsid w:val="003557EA"/>
    <w:rsid w:val="00355838"/>
    <w:rsid w:val="003560B3"/>
    <w:rsid w:val="00356123"/>
    <w:rsid w:val="00356215"/>
    <w:rsid w:val="0035625C"/>
    <w:rsid w:val="003563EB"/>
    <w:rsid w:val="00356461"/>
    <w:rsid w:val="00356494"/>
    <w:rsid w:val="003565D8"/>
    <w:rsid w:val="0035665A"/>
    <w:rsid w:val="003566A4"/>
    <w:rsid w:val="00356A16"/>
    <w:rsid w:val="00356B45"/>
    <w:rsid w:val="00356D78"/>
    <w:rsid w:val="00357098"/>
    <w:rsid w:val="003574BF"/>
    <w:rsid w:val="0035780B"/>
    <w:rsid w:val="00357A5D"/>
    <w:rsid w:val="00357AE1"/>
    <w:rsid w:val="00357D9E"/>
    <w:rsid w:val="00357E57"/>
    <w:rsid w:val="00360640"/>
    <w:rsid w:val="003606AD"/>
    <w:rsid w:val="003606BA"/>
    <w:rsid w:val="00360C99"/>
    <w:rsid w:val="00360D17"/>
    <w:rsid w:val="0036169A"/>
    <w:rsid w:val="00361E8F"/>
    <w:rsid w:val="00361F40"/>
    <w:rsid w:val="00362308"/>
    <w:rsid w:val="0036237E"/>
    <w:rsid w:val="00362514"/>
    <w:rsid w:val="003625F1"/>
    <w:rsid w:val="00362958"/>
    <w:rsid w:val="00362DC5"/>
    <w:rsid w:val="00362EBE"/>
    <w:rsid w:val="003631CF"/>
    <w:rsid w:val="00363214"/>
    <w:rsid w:val="00363270"/>
    <w:rsid w:val="00363487"/>
    <w:rsid w:val="00363702"/>
    <w:rsid w:val="0036384A"/>
    <w:rsid w:val="00363C59"/>
    <w:rsid w:val="00363DCE"/>
    <w:rsid w:val="00363F2C"/>
    <w:rsid w:val="00364182"/>
    <w:rsid w:val="0036451E"/>
    <w:rsid w:val="0036482E"/>
    <w:rsid w:val="00364969"/>
    <w:rsid w:val="00364E1F"/>
    <w:rsid w:val="00364EE7"/>
    <w:rsid w:val="0036507A"/>
    <w:rsid w:val="00365181"/>
    <w:rsid w:val="003652D2"/>
    <w:rsid w:val="0036534F"/>
    <w:rsid w:val="003654DB"/>
    <w:rsid w:val="00365759"/>
    <w:rsid w:val="00365806"/>
    <w:rsid w:val="00365C91"/>
    <w:rsid w:val="00365DFA"/>
    <w:rsid w:val="00366037"/>
    <w:rsid w:val="00366436"/>
    <w:rsid w:val="0036652C"/>
    <w:rsid w:val="0036669C"/>
    <w:rsid w:val="00366746"/>
    <w:rsid w:val="003667B6"/>
    <w:rsid w:val="00366850"/>
    <w:rsid w:val="00366956"/>
    <w:rsid w:val="00366CF1"/>
    <w:rsid w:val="00367376"/>
    <w:rsid w:val="003674AE"/>
    <w:rsid w:val="00367853"/>
    <w:rsid w:val="00367B7F"/>
    <w:rsid w:val="00367BC4"/>
    <w:rsid w:val="00367CBF"/>
    <w:rsid w:val="00367EAA"/>
    <w:rsid w:val="003705CD"/>
    <w:rsid w:val="0037080E"/>
    <w:rsid w:val="00370896"/>
    <w:rsid w:val="00370B78"/>
    <w:rsid w:val="00370E4F"/>
    <w:rsid w:val="00371240"/>
    <w:rsid w:val="00371359"/>
    <w:rsid w:val="00371405"/>
    <w:rsid w:val="003717BB"/>
    <w:rsid w:val="0037186D"/>
    <w:rsid w:val="003718B9"/>
    <w:rsid w:val="00371A24"/>
    <w:rsid w:val="00371B32"/>
    <w:rsid w:val="00371C56"/>
    <w:rsid w:val="00371C9E"/>
    <w:rsid w:val="00371CE4"/>
    <w:rsid w:val="00371E49"/>
    <w:rsid w:val="003720F8"/>
    <w:rsid w:val="0037211F"/>
    <w:rsid w:val="0037227A"/>
    <w:rsid w:val="00372576"/>
    <w:rsid w:val="00372662"/>
    <w:rsid w:val="0037298C"/>
    <w:rsid w:val="00372FD1"/>
    <w:rsid w:val="0037319C"/>
    <w:rsid w:val="0037360E"/>
    <w:rsid w:val="00373978"/>
    <w:rsid w:val="00373984"/>
    <w:rsid w:val="00373AD4"/>
    <w:rsid w:val="003743A0"/>
    <w:rsid w:val="003748EF"/>
    <w:rsid w:val="00374A15"/>
    <w:rsid w:val="00374BB9"/>
    <w:rsid w:val="00374BC3"/>
    <w:rsid w:val="00374D6F"/>
    <w:rsid w:val="00374D71"/>
    <w:rsid w:val="003750C1"/>
    <w:rsid w:val="00375128"/>
    <w:rsid w:val="0037512D"/>
    <w:rsid w:val="003751E7"/>
    <w:rsid w:val="003755D7"/>
    <w:rsid w:val="00375686"/>
    <w:rsid w:val="0037583F"/>
    <w:rsid w:val="00375AB2"/>
    <w:rsid w:val="00375BB3"/>
    <w:rsid w:val="00375D77"/>
    <w:rsid w:val="00375DF5"/>
    <w:rsid w:val="00376155"/>
    <w:rsid w:val="0037630C"/>
    <w:rsid w:val="0037661B"/>
    <w:rsid w:val="00376781"/>
    <w:rsid w:val="00377E91"/>
    <w:rsid w:val="00380157"/>
    <w:rsid w:val="003805BA"/>
    <w:rsid w:val="00380A67"/>
    <w:rsid w:val="00380BD0"/>
    <w:rsid w:val="00380ED0"/>
    <w:rsid w:val="00380F13"/>
    <w:rsid w:val="003810BB"/>
    <w:rsid w:val="00381153"/>
    <w:rsid w:val="0038141C"/>
    <w:rsid w:val="00381650"/>
    <w:rsid w:val="00381A88"/>
    <w:rsid w:val="003825AF"/>
    <w:rsid w:val="003827E2"/>
    <w:rsid w:val="00382813"/>
    <w:rsid w:val="00382A7A"/>
    <w:rsid w:val="00382E8C"/>
    <w:rsid w:val="00383144"/>
    <w:rsid w:val="00383434"/>
    <w:rsid w:val="0038382F"/>
    <w:rsid w:val="00383ACB"/>
    <w:rsid w:val="00383EF0"/>
    <w:rsid w:val="00383F27"/>
    <w:rsid w:val="00384164"/>
    <w:rsid w:val="003843E2"/>
    <w:rsid w:val="003844D6"/>
    <w:rsid w:val="00384561"/>
    <w:rsid w:val="00384DA0"/>
    <w:rsid w:val="00384F5B"/>
    <w:rsid w:val="003850C0"/>
    <w:rsid w:val="0038514D"/>
    <w:rsid w:val="0038525D"/>
    <w:rsid w:val="00385268"/>
    <w:rsid w:val="003858B5"/>
    <w:rsid w:val="003858CF"/>
    <w:rsid w:val="00385A07"/>
    <w:rsid w:val="00385A15"/>
    <w:rsid w:val="00385A8E"/>
    <w:rsid w:val="00385D44"/>
    <w:rsid w:val="0038633C"/>
    <w:rsid w:val="003868D2"/>
    <w:rsid w:val="003869C8"/>
    <w:rsid w:val="00386EE6"/>
    <w:rsid w:val="00386F2F"/>
    <w:rsid w:val="00386F8A"/>
    <w:rsid w:val="00386FA0"/>
    <w:rsid w:val="0038733D"/>
    <w:rsid w:val="00387621"/>
    <w:rsid w:val="003876A0"/>
    <w:rsid w:val="003877CD"/>
    <w:rsid w:val="00387871"/>
    <w:rsid w:val="00387B80"/>
    <w:rsid w:val="00390328"/>
    <w:rsid w:val="003906E2"/>
    <w:rsid w:val="00390841"/>
    <w:rsid w:val="0039089C"/>
    <w:rsid w:val="00390A25"/>
    <w:rsid w:val="00390F08"/>
    <w:rsid w:val="003911DE"/>
    <w:rsid w:val="00391236"/>
    <w:rsid w:val="00391310"/>
    <w:rsid w:val="003913DB"/>
    <w:rsid w:val="003914CA"/>
    <w:rsid w:val="0039162C"/>
    <w:rsid w:val="003918F9"/>
    <w:rsid w:val="00391F10"/>
    <w:rsid w:val="00392345"/>
    <w:rsid w:val="003924A4"/>
    <w:rsid w:val="003924D0"/>
    <w:rsid w:val="0039257B"/>
    <w:rsid w:val="003926FE"/>
    <w:rsid w:val="003928CB"/>
    <w:rsid w:val="00392906"/>
    <w:rsid w:val="00392BBA"/>
    <w:rsid w:val="00393D5E"/>
    <w:rsid w:val="0039464F"/>
    <w:rsid w:val="0039467E"/>
    <w:rsid w:val="00394865"/>
    <w:rsid w:val="00394919"/>
    <w:rsid w:val="00394939"/>
    <w:rsid w:val="00394DC9"/>
    <w:rsid w:val="00395186"/>
    <w:rsid w:val="0039525A"/>
    <w:rsid w:val="003955A4"/>
    <w:rsid w:val="00395667"/>
    <w:rsid w:val="00395F52"/>
    <w:rsid w:val="003966F9"/>
    <w:rsid w:val="0039674B"/>
    <w:rsid w:val="00396D50"/>
    <w:rsid w:val="00396DBF"/>
    <w:rsid w:val="00396FB0"/>
    <w:rsid w:val="0039741A"/>
    <w:rsid w:val="0039749D"/>
    <w:rsid w:val="00397677"/>
    <w:rsid w:val="00397BBF"/>
    <w:rsid w:val="00397D3D"/>
    <w:rsid w:val="00397DE7"/>
    <w:rsid w:val="00397E00"/>
    <w:rsid w:val="003A00FD"/>
    <w:rsid w:val="003A0309"/>
    <w:rsid w:val="003A03A1"/>
    <w:rsid w:val="003A058C"/>
    <w:rsid w:val="003A06C2"/>
    <w:rsid w:val="003A09A1"/>
    <w:rsid w:val="003A0F00"/>
    <w:rsid w:val="003A0F10"/>
    <w:rsid w:val="003A107C"/>
    <w:rsid w:val="003A1129"/>
    <w:rsid w:val="003A1AE8"/>
    <w:rsid w:val="003A2560"/>
    <w:rsid w:val="003A25A9"/>
    <w:rsid w:val="003A2D25"/>
    <w:rsid w:val="003A3010"/>
    <w:rsid w:val="003A304D"/>
    <w:rsid w:val="003A3B9C"/>
    <w:rsid w:val="003A3F03"/>
    <w:rsid w:val="003A430F"/>
    <w:rsid w:val="003A4AD6"/>
    <w:rsid w:val="003A4AF0"/>
    <w:rsid w:val="003A4C43"/>
    <w:rsid w:val="003A4CA2"/>
    <w:rsid w:val="003A4CFB"/>
    <w:rsid w:val="003A4D46"/>
    <w:rsid w:val="003A4F01"/>
    <w:rsid w:val="003A5057"/>
    <w:rsid w:val="003A556B"/>
    <w:rsid w:val="003A5720"/>
    <w:rsid w:val="003A5C61"/>
    <w:rsid w:val="003A6201"/>
    <w:rsid w:val="003A6378"/>
    <w:rsid w:val="003A6741"/>
    <w:rsid w:val="003A69A8"/>
    <w:rsid w:val="003A6BDE"/>
    <w:rsid w:val="003A6CC6"/>
    <w:rsid w:val="003A707E"/>
    <w:rsid w:val="003A74EF"/>
    <w:rsid w:val="003A79CC"/>
    <w:rsid w:val="003A7D24"/>
    <w:rsid w:val="003B024A"/>
    <w:rsid w:val="003B0325"/>
    <w:rsid w:val="003B04D0"/>
    <w:rsid w:val="003B05C1"/>
    <w:rsid w:val="003B07B9"/>
    <w:rsid w:val="003B0C90"/>
    <w:rsid w:val="003B13E2"/>
    <w:rsid w:val="003B1529"/>
    <w:rsid w:val="003B1551"/>
    <w:rsid w:val="003B18C6"/>
    <w:rsid w:val="003B1CF9"/>
    <w:rsid w:val="003B2263"/>
    <w:rsid w:val="003B2618"/>
    <w:rsid w:val="003B28A5"/>
    <w:rsid w:val="003B2B04"/>
    <w:rsid w:val="003B2BBF"/>
    <w:rsid w:val="003B2E0E"/>
    <w:rsid w:val="003B376E"/>
    <w:rsid w:val="003B3E19"/>
    <w:rsid w:val="003B44D2"/>
    <w:rsid w:val="003B4A16"/>
    <w:rsid w:val="003B4B96"/>
    <w:rsid w:val="003B509B"/>
    <w:rsid w:val="003B51F6"/>
    <w:rsid w:val="003B541E"/>
    <w:rsid w:val="003B590E"/>
    <w:rsid w:val="003B5F46"/>
    <w:rsid w:val="003B60BE"/>
    <w:rsid w:val="003B66C5"/>
    <w:rsid w:val="003B6725"/>
    <w:rsid w:val="003B6895"/>
    <w:rsid w:val="003B69E2"/>
    <w:rsid w:val="003B6AAD"/>
    <w:rsid w:val="003B7068"/>
    <w:rsid w:val="003B70EA"/>
    <w:rsid w:val="003B7682"/>
    <w:rsid w:val="003B7AD7"/>
    <w:rsid w:val="003B7F74"/>
    <w:rsid w:val="003C0228"/>
    <w:rsid w:val="003C0320"/>
    <w:rsid w:val="003C088F"/>
    <w:rsid w:val="003C0C51"/>
    <w:rsid w:val="003C12D4"/>
    <w:rsid w:val="003C15B8"/>
    <w:rsid w:val="003C1A15"/>
    <w:rsid w:val="003C1C51"/>
    <w:rsid w:val="003C1DA1"/>
    <w:rsid w:val="003C273E"/>
    <w:rsid w:val="003C33B2"/>
    <w:rsid w:val="003C33B4"/>
    <w:rsid w:val="003C3662"/>
    <w:rsid w:val="003C3781"/>
    <w:rsid w:val="003C3F2C"/>
    <w:rsid w:val="003C413F"/>
    <w:rsid w:val="003C4713"/>
    <w:rsid w:val="003C47DF"/>
    <w:rsid w:val="003C4A5E"/>
    <w:rsid w:val="003C4A73"/>
    <w:rsid w:val="003C4AB8"/>
    <w:rsid w:val="003C4B92"/>
    <w:rsid w:val="003C4BF4"/>
    <w:rsid w:val="003C4EA8"/>
    <w:rsid w:val="003C5194"/>
    <w:rsid w:val="003C56A1"/>
    <w:rsid w:val="003C5975"/>
    <w:rsid w:val="003C5A37"/>
    <w:rsid w:val="003C5F80"/>
    <w:rsid w:val="003C640D"/>
    <w:rsid w:val="003C67AF"/>
    <w:rsid w:val="003C687F"/>
    <w:rsid w:val="003C690C"/>
    <w:rsid w:val="003C6A19"/>
    <w:rsid w:val="003C6A29"/>
    <w:rsid w:val="003C6D8F"/>
    <w:rsid w:val="003C729D"/>
    <w:rsid w:val="003C73DC"/>
    <w:rsid w:val="003C768C"/>
    <w:rsid w:val="003C770E"/>
    <w:rsid w:val="003C791C"/>
    <w:rsid w:val="003C7AA2"/>
    <w:rsid w:val="003D00C9"/>
    <w:rsid w:val="003D0456"/>
    <w:rsid w:val="003D0700"/>
    <w:rsid w:val="003D0AEC"/>
    <w:rsid w:val="003D0C0F"/>
    <w:rsid w:val="003D0C28"/>
    <w:rsid w:val="003D0DDA"/>
    <w:rsid w:val="003D0FA6"/>
    <w:rsid w:val="003D17B8"/>
    <w:rsid w:val="003D17CE"/>
    <w:rsid w:val="003D1D0F"/>
    <w:rsid w:val="003D1D2A"/>
    <w:rsid w:val="003D1EC0"/>
    <w:rsid w:val="003D1F11"/>
    <w:rsid w:val="003D204C"/>
    <w:rsid w:val="003D2107"/>
    <w:rsid w:val="003D2181"/>
    <w:rsid w:val="003D2219"/>
    <w:rsid w:val="003D25A8"/>
    <w:rsid w:val="003D25B5"/>
    <w:rsid w:val="003D27F7"/>
    <w:rsid w:val="003D296B"/>
    <w:rsid w:val="003D2B44"/>
    <w:rsid w:val="003D2B78"/>
    <w:rsid w:val="003D2E7F"/>
    <w:rsid w:val="003D32FD"/>
    <w:rsid w:val="003D3602"/>
    <w:rsid w:val="003D3F13"/>
    <w:rsid w:val="003D42BB"/>
    <w:rsid w:val="003D4A89"/>
    <w:rsid w:val="003D4D2E"/>
    <w:rsid w:val="003D4DCB"/>
    <w:rsid w:val="003D5332"/>
    <w:rsid w:val="003D53E1"/>
    <w:rsid w:val="003D544F"/>
    <w:rsid w:val="003D5491"/>
    <w:rsid w:val="003D54E7"/>
    <w:rsid w:val="003D5761"/>
    <w:rsid w:val="003D58A2"/>
    <w:rsid w:val="003D5B0A"/>
    <w:rsid w:val="003D5BAA"/>
    <w:rsid w:val="003D61D5"/>
    <w:rsid w:val="003D657B"/>
    <w:rsid w:val="003D6AA7"/>
    <w:rsid w:val="003D6DAD"/>
    <w:rsid w:val="003D6E2D"/>
    <w:rsid w:val="003D6FCD"/>
    <w:rsid w:val="003D6FD4"/>
    <w:rsid w:val="003D70C8"/>
    <w:rsid w:val="003D73B0"/>
    <w:rsid w:val="003D74C5"/>
    <w:rsid w:val="003D775B"/>
    <w:rsid w:val="003D791F"/>
    <w:rsid w:val="003D7BE4"/>
    <w:rsid w:val="003D7DA5"/>
    <w:rsid w:val="003E0486"/>
    <w:rsid w:val="003E04C6"/>
    <w:rsid w:val="003E0550"/>
    <w:rsid w:val="003E0840"/>
    <w:rsid w:val="003E11BD"/>
    <w:rsid w:val="003E12BB"/>
    <w:rsid w:val="003E17A3"/>
    <w:rsid w:val="003E1E81"/>
    <w:rsid w:val="003E2837"/>
    <w:rsid w:val="003E2917"/>
    <w:rsid w:val="003E2B77"/>
    <w:rsid w:val="003E2D54"/>
    <w:rsid w:val="003E2E7E"/>
    <w:rsid w:val="003E33B4"/>
    <w:rsid w:val="003E3DFE"/>
    <w:rsid w:val="003E43D6"/>
    <w:rsid w:val="003E4420"/>
    <w:rsid w:val="003E476E"/>
    <w:rsid w:val="003E4777"/>
    <w:rsid w:val="003E49D2"/>
    <w:rsid w:val="003E4ABA"/>
    <w:rsid w:val="003E4D21"/>
    <w:rsid w:val="003E4DAF"/>
    <w:rsid w:val="003E4F03"/>
    <w:rsid w:val="003E4FCA"/>
    <w:rsid w:val="003E5265"/>
    <w:rsid w:val="003E5D14"/>
    <w:rsid w:val="003E5D51"/>
    <w:rsid w:val="003E5DBF"/>
    <w:rsid w:val="003E5E60"/>
    <w:rsid w:val="003E6095"/>
    <w:rsid w:val="003E6148"/>
    <w:rsid w:val="003E66F5"/>
    <w:rsid w:val="003E675C"/>
    <w:rsid w:val="003E6AF0"/>
    <w:rsid w:val="003E73D7"/>
    <w:rsid w:val="003E791F"/>
    <w:rsid w:val="003E79A5"/>
    <w:rsid w:val="003E7C29"/>
    <w:rsid w:val="003E7D29"/>
    <w:rsid w:val="003E7DE3"/>
    <w:rsid w:val="003E7E18"/>
    <w:rsid w:val="003F023A"/>
    <w:rsid w:val="003F049A"/>
    <w:rsid w:val="003F0576"/>
    <w:rsid w:val="003F0715"/>
    <w:rsid w:val="003F0C83"/>
    <w:rsid w:val="003F0CE9"/>
    <w:rsid w:val="003F0DA8"/>
    <w:rsid w:val="003F1744"/>
    <w:rsid w:val="003F1E5A"/>
    <w:rsid w:val="003F2430"/>
    <w:rsid w:val="003F2596"/>
    <w:rsid w:val="003F2C18"/>
    <w:rsid w:val="003F2F9D"/>
    <w:rsid w:val="003F303F"/>
    <w:rsid w:val="003F3154"/>
    <w:rsid w:val="003F3530"/>
    <w:rsid w:val="003F3840"/>
    <w:rsid w:val="003F39EA"/>
    <w:rsid w:val="003F3BB2"/>
    <w:rsid w:val="003F3FC4"/>
    <w:rsid w:val="003F456F"/>
    <w:rsid w:val="003F46FD"/>
    <w:rsid w:val="003F4DDC"/>
    <w:rsid w:val="003F4E36"/>
    <w:rsid w:val="003F51E8"/>
    <w:rsid w:val="003F5759"/>
    <w:rsid w:val="003F5B8E"/>
    <w:rsid w:val="003F5BF3"/>
    <w:rsid w:val="003F5D98"/>
    <w:rsid w:val="003F5F0B"/>
    <w:rsid w:val="003F646F"/>
    <w:rsid w:val="003F668E"/>
    <w:rsid w:val="003F6728"/>
    <w:rsid w:val="003F6898"/>
    <w:rsid w:val="003F693C"/>
    <w:rsid w:val="003F6ECF"/>
    <w:rsid w:val="003F6EFA"/>
    <w:rsid w:val="003F6FD9"/>
    <w:rsid w:val="003F7387"/>
    <w:rsid w:val="003F753A"/>
    <w:rsid w:val="003F7708"/>
    <w:rsid w:val="003F77C2"/>
    <w:rsid w:val="003F784B"/>
    <w:rsid w:val="003F7977"/>
    <w:rsid w:val="003F7999"/>
    <w:rsid w:val="003F7DEF"/>
    <w:rsid w:val="00400118"/>
    <w:rsid w:val="0040074C"/>
    <w:rsid w:val="004009ED"/>
    <w:rsid w:val="00400E69"/>
    <w:rsid w:val="004011D9"/>
    <w:rsid w:val="0040121F"/>
    <w:rsid w:val="00401416"/>
    <w:rsid w:val="004016DF"/>
    <w:rsid w:val="00401737"/>
    <w:rsid w:val="004019C7"/>
    <w:rsid w:val="00401EBB"/>
    <w:rsid w:val="00401F3C"/>
    <w:rsid w:val="00402090"/>
    <w:rsid w:val="004021FD"/>
    <w:rsid w:val="004022A9"/>
    <w:rsid w:val="004022CC"/>
    <w:rsid w:val="00402E4C"/>
    <w:rsid w:val="00402F8F"/>
    <w:rsid w:val="004031FC"/>
    <w:rsid w:val="00403363"/>
    <w:rsid w:val="00403639"/>
    <w:rsid w:val="0040369E"/>
    <w:rsid w:val="004039D7"/>
    <w:rsid w:val="00403CF3"/>
    <w:rsid w:val="00404625"/>
    <w:rsid w:val="00404830"/>
    <w:rsid w:val="0040492D"/>
    <w:rsid w:val="00404AAF"/>
    <w:rsid w:val="00404EA0"/>
    <w:rsid w:val="00404F0A"/>
    <w:rsid w:val="00405311"/>
    <w:rsid w:val="004055A7"/>
    <w:rsid w:val="00405CC9"/>
    <w:rsid w:val="00405D28"/>
    <w:rsid w:val="00405E46"/>
    <w:rsid w:val="004067DD"/>
    <w:rsid w:val="004068BF"/>
    <w:rsid w:val="00406AF1"/>
    <w:rsid w:val="004070BD"/>
    <w:rsid w:val="0040749A"/>
    <w:rsid w:val="00407526"/>
    <w:rsid w:val="00407C22"/>
    <w:rsid w:val="00407CCB"/>
    <w:rsid w:val="00407E74"/>
    <w:rsid w:val="00407F1A"/>
    <w:rsid w:val="00410145"/>
    <w:rsid w:val="004107FA"/>
    <w:rsid w:val="004108EE"/>
    <w:rsid w:val="00411119"/>
    <w:rsid w:val="004117A3"/>
    <w:rsid w:val="004118B5"/>
    <w:rsid w:val="0041201C"/>
    <w:rsid w:val="00412326"/>
    <w:rsid w:val="00412368"/>
    <w:rsid w:val="0041244C"/>
    <w:rsid w:val="004126D7"/>
    <w:rsid w:val="00412C25"/>
    <w:rsid w:val="00412CE8"/>
    <w:rsid w:val="0041316E"/>
    <w:rsid w:val="0041330F"/>
    <w:rsid w:val="004133C0"/>
    <w:rsid w:val="004136DC"/>
    <w:rsid w:val="00413FB7"/>
    <w:rsid w:val="0041445A"/>
    <w:rsid w:val="004144FE"/>
    <w:rsid w:val="0041481C"/>
    <w:rsid w:val="00414A24"/>
    <w:rsid w:val="00414CDD"/>
    <w:rsid w:val="00415048"/>
    <w:rsid w:val="00415061"/>
    <w:rsid w:val="00415065"/>
    <w:rsid w:val="004151F0"/>
    <w:rsid w:val="004153EC"/>
    <w:rsid w:val="00415423"/>
    <w:rsid w:val="00415568"/>
    <w:rsid w:val="004155BB"/>
    <w:rsid w:val="004158AD"/>
    <w:rsid w:val="00415EC9"/>
    <w:rsid w:val="0041606F"/>
    <w:rsid w:val="00416194"/>
    <w:rsid w:val="00416240"/>
    <w:rsid w:val="00416AA3"/>
    <w:rsid w:val="00417079"/>
    <w:rsid w:val="004170C1"/>
    <w:rsid w:val="00417192"/>
    <w:rsid w:val="00417279"/>
    <w:rsid w:val="00417400"/>
    <w:rsid w:val="004174C6"/>
    <w:rsid w:val="004174EA"/>
    <w:rsid w:val="004175D2"/>
    <w:rsid w:val="00417873"/>
    <w:rsid w:val="00417893"/>
    <w:rsid w:val="004200B4"/>
    <w:rsid w:val="004200F4"/>
    <w:rsid w:val="0042010E"/>
    <w:rsid w:val="004202F6"/>
    <w:rsid w:val="0042032D"/>
    <w:rsid w:val="004208B8"/>
    <w:rsid w:val="00420D5E"/>
    <w:rsid w:val="0042100C"/>
    <w:rsid w:val="00421197"/>
    <w:rsid w:val="0042196F"/>
    <w:rsid w:val="00421BE4"/>
    <w:rsid w:val="00421DA6"/>
    <w:rsid w:val="0042224C"/>
    <w:rsid w:val="004227F6"/>
    <w:rsid w:val="004229A5"/>
    <w:rsid w:val="00422C9C"/>
    <w:rsid w:val="00423480"/>
    <w:rsid w:val="00423587"/>
    <w:rsid w:val="00423634"/>
    <w:rsid w:val="00423D1D"/>
    <w:rsid w:val="0042417C"/>
    <w:rsid w:val="004242B4"/>
    <w:rsid w:val="0042458C"/>
    <w:rsid w:val="00424669"/>
    <w:rsid w:val="00424726"/>
    <w:rsid w:val="00424FFB"/>
    <w:rsid w:val="004252E6"/>
    <w:rsid w:val="004252EC"/>
    <w:rsid w:val="004253B4"/>
    <w:rsid w:val="00425529"/>
    <w:rsid w:val="004255C1"/>
    <w:rsid w:val="00425904"/>
    <w:rsid w:val="00426052"/>
    <w:rsid w:val="00426098"/>
    <w:rsid w:val="004260B4"/>
    <w:rsid w:val="00426651"/>
    <w:rsid w:val="004266FD"/>
    <w:rsid w:val="00426843"/>
    <w:rsid w:val="004268D2"/>
    <w:rsid w:val="00426CE1"/>
    <w:rsid w:val="00426E89"/>
    <w:rsid w:val="00426F64"/>
    <w:rsid w:val="00426FA8"/>
    <w:rsid w:val="0042793A"/>
    <w:rsid w:val="004279DB"/>
    <w:rsid w:val="00430000"/>
    <w:rsid w:val="0043012F"/>
    <w:rsid w:val="0043019D"/>
    <w:rsid w:val="0043064D"/>
    <w:rsid w:val="0043110F"/>
    <w:rsid w:val="004311C9"/>
    <w:rsid w:val="004313EA"/>
    <w:rsid w:val="00431812"/>
    <w:rsid w:val="00431988"/>
    <w:rsid w:val="004319EE"/>
    <w:rsid w:val="00431FBF"/>
    <w:rsid w:val="004320E2"/>
    <w:rsid w:val="00432B75"/>
    <w:rsid w:val="00432BEF"/>
    <w:rsid w:val="00432D23"/>
    <w:rsid w:val="00432EA4"/>
    <w:rsid w:val="0043320D"/>
    <w:rsid w:val="00433992"/>
    <w:rsid w:val="004339AC"/>
    <w:rsid w:val="004339B6"/>
    <w:rsid w:val="00434028"/>
    <w:rsid w:val="00434075"/>
    <w:rsid w:val="00434085"/>
    <w:rsid w:val="00434AED"/>
    <w:rsid w:val="00434CFD"/>
    <w:rsid w:val="00435635"/>
    <w:rsid w:val="0043597E"/>
    <w:rsid w:val="00435DC3"/>
    <w:rsid w:val="00435F91"/>
    <w:rsid w:val="0043606C"/>
    <w:rsid w:val="0043652B"/>
    <w:rsid w:val="00436B38"/>
    <w:rsid w:val="00436DBA"/>
    <w:rsid w:val="00436EE5"/>
    <w:rsid w:val="004377FD"/>
    <w:rsid w:val="0043793D"/>
    <w:rsid w:val="00437E32"/>
    <w:rsid w:val="00437F10"/>
    <w:rsid w:val="00437F3A"/>
    <w:rsid w:val="004402F9"/>
    <w:rsid w:val="0044052B"/>
    <w:rsid w:val="004408A6"/>
    <w:rsid w:val="00440AB1"/>
    <w:rsid w:val="00440E14"/>
    <w:rsid w:val="00440FBE"/>
    <w:rsid w:val="00441300"/>
    <w:rsid w:val="004413FB"/>
    <w:rsid w:val="004415D6"/>
    <w:rsid w:val="004417E9"/>
    <w:rsid w:val="004419B6"/>
    <w:rsid w:val="00441A3B"/>
    <w:rsid w:val="00441DFF"/>
    <w:rsid w:val="004424AC"/>
    <w:rsid w:val="004424B6"/>
    <w:rsid w:val="004425B3"/>
    <w:rsid w:val="00442744"/>
    <w:rsid w:val="004427CC"/>
    <w:rsid w:val="0044285E"/>
    <w:rsid w:val="004428BA"/>
    <w:rsid w:val="00442A52"/>
    <w:rsid w:val="00443017"/>
    <w:rsid w:val="00443099"/>
    <w:rsid w:val="0044319A"/>
    <w:rsid w:val="00443301"/>
    <w:rsid w:val="00443D69"/>
    <w:rsid w:val="00443EF6"/>
    <w:rsid w:val="00444001"/>
    <w:rsid w:val="00444231"/>
    <w:rsid w:val="0044428F"/>
    <w:rsid w:val="004443C9"/>
    <w:rsid w:val="004444E0"/>
    <w:rsid w:val="00445459"/>
    <w:rsid w:val="00445977"/>
    <w:rsid w:val="0044599A"/>
    <w:rsid w:val="00445C9B"/>
    <w:rsid w:val="00445CE7"/>
    <w:rsid w:val="00445E68"/>
    <w:rsid w:val="004461C3"/>
    <w:rsid w:val="00446788"/>
    <w:rsid w:val="00446A44"/>
    <w:rsid w:val="00446AAE"/>
    <w:rsid w:val="00446B2C"/>
    <w:rsid w:val="00446C79"/>
    <w:rsid w:val="0044724D"/>
    <w:rsid w:val="004474E6"/>
    <w:rsid w:val="00447737"/>
    <w:rsid w:val="00447CBE"/>
    <w:rsid w:val="00447DE0"/>
    <w:rsid w:val="00447E4B"/>
    <w:rsid w:val="0045091C"/>
    <w:rsid w:val="00450998"/>
    <w:rsid w:val="00450D03"/>
    <w:rsid w:val="00450D65"/>
    <w:rsid w:val="00450DA5"/>
    <w:rsid w:val="00450F11"/>
    <w:rsid w:val="004513DA"/>
    <w:rsid w:val="004514B4"/>
    <w:rsid w:val="0045156A"/>
    <w:rsid w:val="0045171C"/>
    <w:rsid w:val="004517DF"/>
    <w:rsid w:val="00451943"/>
    <w:rsid w:val="00451BCB"/>
    <w:rsid w:val="00451EDC"/>
    <w:rsid w:val="00452170"/>
    <w:rsid w:val="00452645"/>
    <w:rsid w:val="0045291D"/>
    <w:rsid w:val="00452A09"/>
    <w:rsid w:val="00452AC7"/>
    <w:rsid w:val="004530E7"/>
    <w:rsid w:val="004534DF"/>
    <w:rsid w:val="0045371D"/>
    <w:rsid w:val="00453983"/>
    <w:rsid w:val="00453F68"/>
    <w:rsid w:val="0045415E"/>
    <w:rsid w:val="00454342"/>
    <w:rsid w:val="00454536"/>
    <w:rsid w:val="004548C9"/>
    <w:rsid w:val="00454BAD"/>
    <w:rsid w:val="00454CB4"/>
    <w:rsid w:val="0045545D"/>
    <w:rsid w:val="00455AA4"/>
    <w:rsid w:val="00456261"/>
    <w:rsid w:val="0045650B"/>
    <w:rsid w:val="00456595"/>
    <w:rsid w:val="004567F1"/>
    <w:rsid w:val="00456B27"/>
    <w:rsid w:val="00456B81"/>
    <w:rsid w:val="004571DA"/>
    <w:rsid w:val="00457750"/>
    <w:rsid w:val="00457866"/>
    <w:rsid w:val="00457AF0"/>
    <w:rsid w:val="00457BD8"/>
    <w:rsid w:val="00457EBB"/>
    <w:rsid w:val="00457F6E"/>
    <w:rsid w:val="0046008C"/>
    <w:rsid w:val="0046009A"/>
    <w:rsid w:val="0046016A"/>
    <w:rsid w:val="004603A9"/>
    <w:rsid w:val="0046077A"/>
    <w:rsid w:val="00460F7E"/>
    <w:rsid w:val="004614D2"/>
    <w:rsid w:val="0046168A"/>
    <w:rsid w:val="00461737"/>
    <w:rsid w:val="00461871"/>
    <w:rsid w:val="004619F3"/>
    <w:rsid w:val="00461A4D"/>
    <w:rsid w:val="00461C31"/>
    <w:rsid w:val="00461C6E"/>
    <w:rsid w:val="0046204B"/>
    <w:rsid w:val="00462157"/>
    <w:rsid w:val="00462646"/>
    <w:rsid w:val="00462AB4"/>
    <w:rsid w:val="004632E9"/>
    <w:rsid w:val="004637E4"/>
    <w:rsid w:val="004638DF"/>
    <w:rsid w:val="00463ECA"/>
    <w:rsid w:val="00463F19"/>
    <w:rsid w:val="00464160"/>
    <w:rsid w:val="004643E0"/>
    <w:rsid w:val="004643FF"/>
    <w:rsid w:val="00464417"/>
    <w:rsid w:val="0046447A"/>
    <w:rsid w:val="00464849"/>
    <w:rsid w:val="0046485D"/>
    <w:rsid w:val="00464B3C"/>
    <w:rsid w:val="00464E3E"/>
    <w:rsid w:val="00464FD5"/>
    <w:rsid w:val="00465035"/>
    <w:rsid w:val="00465098"/>
    <w:rsid w:val="00465129"/>
    <w:rsid w:val="004651DC"/>
    <w:rsid w:val="00465AF5"/>
    <w:rsid w:val="004664F1"/>
    <w:rsid w:val="004665D5"/>
    <w:rsid w:val="0046684B"/>
    <w:rsid w:val="00466B2F"/>
    <w:rsid w:val="00466B3E"/>
    <w:rsid w:val="00466CD0"/>
    <w:rsid w:val="00466D89"/>
    <w:rsid w:val="004677E3"/>
    <w:rsid w:val="004704B3"/>
    <w:rsid w:val="0047072B"/>
    <w:rsid w:val="0047075A"/>
    <w:rsid w:val="00470877"/>
    <w:rsid w:val="004709E1"/>
    <w:rsid w:val="00470DDA"/>
    <w:rsid w:val="00471016"/>
    <w:rsid w:val="004714B6"/>
    <w:rsid w:val="0047186B"/>
    <w:rsid w:val="0047195F"/>
    <w:rsid w:val="00471D3F"/>
    <w:rsid w:val="00472250"/>
    <w:rsid w:val="00472438"/>
    <w:rsid w:val="004729D2"/>
    <w:rsid w:val="00473427"/>
    <w:rsid w:val="004737D8"/>
    <w:rsid w:val="004741EC"/>
    <w:rsid w:val="0047445A"/>
    <w:rsid w:val="00474757"/>
    <w:rsid w:val="004748AA"/>
    <w:rsid w:val="00474F20"/>
    <w:rsid w:val="00475696"/>
    <w:rsid w:val="0047594B"/>
    <w:rsid w:val="00475AFE"/>
    <w:rsid w:val="00475BEF"/>
    <w:rsid w:val="00475EF1"/>
    <w:rsid w:val="00476080"/>
    <w:rsid w:val="004767D3"/>
    <w:rsid w:val="004769B0"/>
    <w:rsid w:val="00476F02"/>
    <w:rsid w:val="004770D1"/>
    <w:rsid w:val="004777DF"/>
    <w:rsid w:val="00477802"/>
    <w:rsid w:val="0047781B"/>
    <w:rsid w:val="00477947"/>
    <w:rsid w:val="004801A9"/>
    <w:rsid w:val="00480379"/>
    <w:rsid w:val="004803F8"/>
    <w:rsid w:val="0048051A"/>
    <w:rsid w:val="00480AA3"/>
    <w:rsid w:val="00480DF1"/>
    <w:rsid w:val="004816E6"/>
    <w:rsid w:val="004819C4"/>
    <w:rsid w:val="00481C4C"/>
    <w:rsid w:val="00481D34"/>
    <w:rsid w:val="00481F07"/>
    <w:rsid w:val="00481F48"/>
    <w:rsid w:val="004820BA"/>
    <w:rsid w:val="004820F5"/>
    <w:rsid w:val="004826D3"/>
    <w:rsid w:val="00482BA8"/>
    <w:rsid w:val="00482CE6"/>
    <w:rsid w:val="004831F9"/>
    <w:rsid w:val="0048334D"/>
    <w:rsid w:val="004838A5"/>
    <w:rsid w:val="00483B36"/>
    <w:rsid w:val="00483CE8"/>
    <w:rsid w:val="00484662"/>
    <w:rsid w:val="004847A3"/>
    <w:rsid w:val="00484AE9"/>
    <w:rsid w:val="00484B4F"/>
    <w:rsid w:val="004851C5"/>
    <w:rsid w:val="00485481"/>
    <w:rsid w:val="00485531"/>
    <w:rsid w:val="00485830"/>
    <w:rsid w:val="00485D16"/>
    <w:rsid w:val="00485F82"/>
    <w:rsid w:val="00486076"/>
    <w:rsid w:val="004861C2"/>
    <w:rsid w:val="004862C2"/>
    <w:rsid w:val="004863C3"/>
    <w:rsid w:val="004869C4"/>
    <w:rsid w:val="00487069"/>
    <w:rsid w:val="0048715A"/>
    <w:rsid w:val="004873C1"/>
    <w:rsid w:val="004874C6"/>
    <w:rsid w:val="004874E0"/>
    <w:rsid w:val="00487C54"/>
    <w:rsid w:val="00487DD9"/>
    <w:rsid w:val="004903DD"/>
    <w:rsid w:val="00490413"/>
    <w:rsid w:val="0049068A"/>
    <w:rsid w:val="00490701"/>
    <w:rsid w:val="004908E4"/>
    <w:rsid w:val="00490AD8"/>
    <w:rsid w:val="00490D00"/>
    <w:rsid w:val="00490DDC"/>
    <w:rsid w:val="00490F36"/>
    <w:rsid w:val="00491819"/>
    <w:rsid w:val="004919C7"/>
    <w:rsid w:val="00491B72"/>
    <w:rsid w:val="00491BB6"/>
    <w:rsid w:val="00491DD3"/>
    <w:rsid w:val="00491EB3"/>
    <w:rsid w:val="00492050"/>
    <w:rsid w:val="0049232E"/>
    <w:rsid w:val="00492904"/>
    <w:rsid w:val="00492B9E"/>
    <w:rsid w:val="00492FBD"/>
    <w:rsid w:val="00493594"/>
    <w:rsid w:val="00493BAF"/>
    <w:rsid w:val="00493E00"/>
    <w:rsid w:val="00493EE8"/>
    <w:rsid w:val="004946DA"/>
    <w:rsid w:val="00494B30"/>
    <w:rsid w:val="00494DE1"/>
    <w:rsid w:val="0049539B"/>
    <w:rsid w:val="004953AB"/>
    <w:rsid w:val="00495955"/>
    <w:rsid w:val="00495D02"/>
    <w:rsid w:val="00495F03"/>
    <w:rsid w:val="0049607C"/>
    <w:rsid w:val="0049608A"/>
    <w:rsid w:val="0049617C"/>
    <w:rsid w:val="004965C2"/>
    <w:rsid w:val="004965E0"/>
    <w:rsid w:val="0049678D"/>
    <w:rsid w:val="004967B6"/>
    <w:rsid w:val="00496977"/>
    <w:rsid w:val="00496A16"/>
    <w:rsid w:val="00496D54"/>
    <w:rsid w:val="00496F30"/>
    <w:rsid w:val="00497A26"/>
    <w:rsid w:val="00497A8E"/>
    <w:rsid w:val="00497B29"/>
    <w:rsid w:val="00497B9D"/>
    <w:rsid w:val="00497BAE"/>
    <w:rsid w:val="00497BB6"/>
    <w:rsid w:val="004A0136"/>
    <w:rsid w:val="004A05D4"/>
    <w:rsid w:val="004A095C"/>
    <w:rsid w:val="004A0D9A"/>
    <w:rsid w:val="004A0DC8"/>
    <w:rsid w:val="004A0E58"/>
    <w:rsid w:val="004A0FDB"/>
    <w:rsid w:val="004A0FE2"/>
    <w:rsid w:val="004A10EF"/>
    <w:rsid w:val="004A1128"/>
    <w:rsid w:val="004A13B6"/>
    <w:rsid w:val="004A1491"/>
    <w:rsid w:val="004A1871"/>
    <w:rsid w:val="004A18D0"/>
    <w:rsid w:val="004A1BB9"/>
    <w:rsid w:val="004A1CBE"/>
    <w:rsid w:val="004A1CF7"/>
    <w:rsid w:val="004A1D1A"/>
    <w:rsid w:val="004A1D23"/>
    <w:rsid w:val="004A20E8"/>
    <w:rsid w:val="004A26B6"/>
    <w:rsid w:val="004A274A"/>
    <w:rsid w:val="004A2ADD"/>
    <w:rsid w:val="004A2E58"/>
    <w:rsid w:val="004A3096"/>
    <w:rsid w:val="004A3671"/>
    <w:rsid w:val="004A36A9"/>
    <w:rsid w:val="004A3727"/>
    <w:rsid w:val="004A3935"/>
    <w:rsid w:val="004A3C36"/>
    <w:rsid w:val="004A40E3"/>
    <w:rsid w:val="004A4B17"/>
    <w:rsid w:val="004A4BEA"/>
    <w:rsid w:val="004A4F86"/>
    <w:rsid w:val="004A50D6"/>
    <w:rsid w:val="004A50F6"/>
    <w:rsid w:val="004A51C7"/>
    <w:rsid w:val="004A6681"/>
    <w:rsid w:val="004A6A9D"/>
    <w:rsid w:val="004A6D50"/>
    <w:rsid w:val="004A6EA1"/>
    <w:rsid w:val="004A6F0D"/>
    <w:rsid w:val="004A7323"/>
    <w:rsid w:val="004A7387"/>
    <w:rsid w:val="004A7682"/>
    <w:rsid w:val="004A7C8F"/>
    <w:rsid w:val="004A7DCA"/>
    <w:rsid w:val="004A7E3E"/>
    <w:rsid w:val="004B0128"/>
    <w:rsid w:val="004B01D1"/>
    <w:rsid w:val="004B01ED"/>
    <w:rsid w:val="004B0764"/>
    <w:rsid w:val="004B0776"/>
    <w:rsid w:val="004B0C32"/>
    <w:rsid w:val="004B0EC2"/>
    <w:rsid w:val="004B105A"/>
    <w:rsid w:val="004B1940"/>
    <w:rsid w:val="004B21F4"/>
    <w:rsid w:val="004B22FB"/>
    <w:rsid w:val="004B2430"/>
    <w:rsid w:val="004B24EA"/>
    <w:rsid w:val="004B26A1"/>
    <w:rsid w:val="004B2F7B"/>
    <w:rsid w:val="004B2FB9"/>
    <w:rsid w:val="004B302C"/>
    <w:rsid w:val="004B314F"/>
    <w:rsid w:val="004B31D7"/>
    <w:rsid w:val="004B3327"/>
    <w:rsid w:val="004B3451"/>
    <w:rsid w:val="004B38B8"/>
    <w:rsid w:val="004B3AB1"/>
    <w:rsid w:val="004B3B07"/>
    <w:rsid w:val="004B41D7"/>
    <w:rsid w:val="004B463D"/>
    <w:rsid w:val="004B472E"/>
    <w:rsid w:val="004B4AE3"/>
    <w:rsid w:val="004B4D2E"/>
    <w:rsid w:val="004B51C4"/>
    <w:rsid w:val="004B565E"/>
    <w:rsid w:val="004B5851"/>
    <w:rsid w:val="004B5AE9"/>
    <w:rsid w:val="004B5BCC"/>
    <w:rsid w:val="004B61D2"/>
    <w:rsid w:val="004B65B8"/>
    <w:rsid w:val="004B6888"/>
    <w:rsid w:val="004B68B6"/>
    <w:rsid w:val="004B6A56"/>
    <w:rsid w:val="004B6D45"/>
    <w:rsid w:val="004B6E61"/>
    <w:rsid w:val="004B710B"/>
    <w:rsid w:val="004B712B"/>
    <w:rsid w:val="004B79C5"/>
    <w:rsid w:val="004B7B60"/>
    <w:rsid w:val="004B7BE1"/>
    <w:rsid w:val="004B7FD6"/>
    <w:rsid w:val="004B7FD9"/>
    <w:rsid w:val="004C0541"/>
    <w:rsid w:val="004C09C4"/>
    <w:rsid w:val="004C0C76"/>
    <w:rsid w:val="004C0E1C"/>
    <w:rsid w:val="004C105E"/>
    <w:rsid w:val="004C10E5"/>
    <w:rsid w:val="004C14AA"/>
    <w:rsid w:val="004C14B0"/>
    <w:rsid w:val="004C19E3"/>
    <w:rsid w:val="004C1C47"/>
    <w:rsid w:val="004C210B"/>
    <w:rsid w:val="004C229A"/>
    <w:rsid w:val="004C2872"/>
    <w:rsid w:val="004C2D39"/>
    <w:rsid w:val="004C2E17"/>
    <w:rsid w:val="004C3453"/>
    <w:rsid w:val="004C36CC"/>
    <w:rsid w:val="004C3711"/>
    <w:rsid w:val="004C3BDE"/>
    <w:rsid w:val="004C3DBE"/>
    <w:rsid w:val="004C3FDA"/>
    <w:rsid w:val="004C49D0"/>
    <w:rsid w:val="004C4D3D"/>
    <w:rsid w:val="004C4E9E"/>
    <w:rsid w:val="004C5070"/>
    <w:rsid w:val="004C51AA"/>
    <w:rsid w:val="004C571E"/>
    <w:rsid w:val="004C5EDD"/>
    <w:rsid w:val="004C6924"/>
    <w:rsid w:val="004C6AE6"/>
    <w:rsid w:val="004C6B26"/>
    <w:rsid w:val="004C6DB8"/>
    <w:rsid w:val="004C6E87"/>
    <w:rsid w:val="004C6EF5"/>
    <w:rsid w:val="004C7187"/>
    <w:rsid w:val="004C71FC"/>
    <w:rsid w:val="004C724A"/>
    <w:rsid w:val="004C7F4C"/>
    <w:rsid w:val="004D009C"/>
    <w:rsid w:val="004D0438"/>
    <w:rsid w:val="004D04A3"/>
    <w:rsid w:val="004D0837"/>
    <w:rsid w:val="004D0B0A"/>
    <w:rsid w:val="004D13FF"/>
    <w:rsid w:val="004D17A0"/>
    <w:rsid w:val="004D1981"/>
    <w:rsid w:val="004D264E"/>
    <w:rsid w:val="004D2762"/>
    <w:rsid w:val="004D28E3"/>
    <w:rsid w:val="004D2F1D"/>
    <w:rsid w:val="004D2FFF"/>
    <w:rsid w:val="004D30A2"/>
    <w:rsid w:val="004D3671"/>
    <w:rsid w:val="004D3F43"/>
    <w:rsid w:val="004D41E8"/>
    <w:rsid w:val="004D44F1"/>
    <w:rsid w:val="004D48E8"/>
    <w:rsid w:val="004D5231"/>
    <w:rsid w:val="004D5272"/>
    <w:rsid w:val="004D547D"/>
    <w:rsid w:val="004D5C57"/>
    <w:rsid w:val="004D617C"/>
    <w:rsid w:val="004D6315"/>
    <w:rsid w:val="004D6381"/>
    <w:rsid w:val="004D640D"/>
    <w:rsid w:val="004D67FD"/>
    <w:rsid w:val="004D698E"/>
    <w:rsid w:val="004D6B1E"/>
    <w:rsid w:val="004D6CCB"/>
    <w:rsid w:val="004D6FF8"/>
    <w:rsid w:val="004D7066"/>
    <w:rsid w:val="004D70EC"/>
    <w:rsid w:val="004D74B8"/>
    <w:rsid w:val="004D7BD9"/>
    <w:rsid w:val="004E0010"/>
    <w:rsid w:val="004E0272"/>
    <w:rsid w:val="004E0287"/>
    <w:rsid w:val="004E052B"/>
    <w:rsid w:val="004E0952"/>
    <w:rsid w:val="004E0C9E"/>
    <w:rsid w:val="004E0DDC"/>
    <w:rsid w:val="004E12C9"/>
    <w:rsid w:val="004E1381"/>
    <w:rsid w:val="004E1491"/>
    <w:rsid w:val="004E183B"/>
    <w:rsid w:val="004E1CAF"/>
    <w:rsid w:val="004E1DF5"/>
    <w:rsid w:val="004E1E28"/>
    <w:rsid w:val="004E1E38"/>
    <w:rsid w:val="004E1EC3"/>
    <w:rsid w:val="004E1EE2"/>
    <w:rsid w:val="004E2125"/>
    <w:rsid w:val="004E22A1"/>
    <w:rsid w:val="004E2507"/>
    <w:rsid w:val="004E2879"/>
    <w:rsid w:val="004E2A01"/>
    <w:rsid w:val="004E2B1F"/>
    <w:rsid w:val="004E2F39"/>
    <w:rsid w:val="004E2F7D"/>
    <w:rsid w:val="004E3086"/>
    <w:rsid w:val="004E32D2"/>
    <w:rsid w:val="004E3556"/>
    <w:rsid w:val="004E38A5"/>
    <w:rsid w:val="004E42E6"/>
    <w:rsid w:val="004E4404"/>
    <w:rsid w:val="004E4518"/>
    <w:rsid w:val="004E4526"/>
    <w:rsid w:val="004E46FA"/>
    <w:rsid w:val="004E48D9"/>
    <w:rsid w:val="004E4B19"/>
    <w:rsid w:val="004E4C77"/>
    <w:rsid w:val="004E4CB8"/>
    <w:rsid w:val="004E4F3B"/>
    <w:rsid w:val="004E5820"/>
    <w:rsid w:val="004E5AF9"/>
    <w:rsid w:val="004E5B33"/>
    <w:rsid w:val="004E6068"/>
    <w:rsid w:val="004E614A"/>
    <w:rsid w:val="004E6373"/>
    <w:rsid w:val="004E6608"/>
    <w:rsid w:val="004E6881"/>
    <w:rsid w:val="004E6917"/>
    <w:rsid w:val="004E6999"/>
    <w:rsid w:val="004E69DB"/>
    <w:rsid w:val="004E6E74"/>
    <w:rsid w:val="004E70E8"/>
    <w:rsid w:val="004E71E6"/>
    <w:rsid w:val="004E728C"/>
    <w:rsid w:val="004E75CC"/>
    <w:rsid w:val="004E75D0"/>
    <w:rsid w:val="004E7A34"/>
    <w:rsid w:val="004E7F3B"/>
    <w:rsid w:val="004F08A7"/>
    <w:rsid w:val="004F09A3"/>
    <w:rsid w:val="004F0B86"/>
    <w:rsid w:val="004F0C79"/>
    <w:rsid w:val="004F1A0B"/>
    <w:rsid w:val="004F1AE3"/>
    <w:rsid w:val="004F1AED"/>
    <w:rsid w:val="004F1C6D"/>
    <w:rsid w:val="004F20AA"/>
    <w:rsid w:val="004F2333"/>
    <w:rsid w:val="004F24A6"/>
    <w:rsid w:val="004F26B7"/>
    <w:rsid w:val="004F2DE8"/>
    <w:rsid w:val="004F2E67"/>
    <w:rsid w:val="004F3091"/>
    <w:rsid w:val="004F34DE"/>
    <w:rsid w:val="004F3662"/>
    <w:rsid w:val="004F3D14"/>
    <w:rsid w:val="004F3DE9"/>
    <w:rsid w:val="004F3EA9"/>
    <w:rsid w:val="004F3FD0"/>
    <w:rsid w:val="004F42CA"/>
    <w:rsid w:val="004F492C"/>
    <w:rsid w:val="004F4B28"/>
    <w:rsid w:val="004F4C1D"/>
    <w:rsid w:val="004F4E06"/>
    <w:rsid w:val="004F4E53"/>
    <w:rsid w:val="004F50A1"/>
    <w:rsid w:val="004F5290"/>
    <w:rsid w:val="004F56B0"/>
    <w:rsid w:val="004F577C"/>
    <w:rsid w:val="004F5A21"/>
    <w:rsid w:val="004F5CE4"/>
    <w:rsid w:val="004F5CF3"/>
    <w:rsid w:val="004F60D2"/>
    <w:rsid w:val="004F646A"/>
    <w:rsid w:val="004F65DA"/>
    <w:rsid w:val="004F683A"/>
    <w:rsid w:val="004F6970"/>
    <w:rsid w:val="004F6A6B"/>
    <w:rsid w:val="004F718A"/>
    <w:rsid w:val="004F71E4"/>
    <w:rsid w:val="004F722A"/>
    <w:rsid w:val="004F724B"/>
    <w:rsid w:val="004F739A"/>
    <w:rsid w:val="004F73A6"/>
    <w:rsid w:val="004F73CE"/>
    <w:rsid w:val="004F7D55"/>
    <w:rsid w:val="0050018C"/>
    <w:rsid w:val="005002BC"/>
    <w:rsid w:val="00500343"/>
    <w:rsid w:val="00500667"/>
    <w:rsid w:val="00500B29"/>
    <w:rsid w:val="00500C0A"/>
    <w:rsid w:val="00500DB2"/>
    <w:rsid w:val="005014F0"/>
    <w:rsid w:val="00501B3D"/>
    <w:rsid w:val="00501C23"/>
    <w:rsid w:val="00501C28"/>
    <w:rsid w:val="00501C59"/>
    <w:rsid w:val="00501DE0"/>
    <w:rsid w:val="0050269C"/>
    <w:rsid w:val="00502737"/>
    <w:rsid w:val="005028FF"/>
    <w:rsid w:val="0050299E"/>
    <w:rsid w:val="00502A2F"/>
    <w:rsid w:val="00503F53"/>
    <w:rsid w:val="005046CF"/>
    <w:rsid w:val="0050484D"/>
    <w:rsid w:val="00504976"/>
    <w:rsid w:val="00504EEA"/>
    <w:rsid w:val="005050BE"/>
    <w:rsid w:val="0050519E"/>
    <w:rsid w:val="005051E6"/>
    <w:rsid w:val="00505348"/>
    <w:rsid w:val="00505418"/>
    <w:rsid w:val="00505596"/>
    <w:rsid w:val="005056FD"/>
    <w:rsid w:val="005057D1"/>
    <w:rsid w:val="00505A9C"/>
    <w:rsid w:val="00505D1E"/>
    <w:rsid w:val="00506293"/>
    <w:rsid w:val="0050682C"/>
    <w:rsid w:val="00506EED"/>
    <w:rsid w:val="00507998"/>
    <w:rsid w:val="00507EEF"/>
    <w:rsid w:val="005104B5"/>
    <w:rsid w:val="00510984"/>
    <w:rsid w:val="00510AAC"/>
    <w:rsid w:val="00510C0C"/>
    <w:rsid w:val="00510C4B"/>
    <w:rsid w:val="00510DFF"/>
    <w:rsid w:val="00511191"/>
    <w:rsid w:val="00511573"/>
    <w:rsid w:val="00511748"/>
    <w:rsid w:val="00511862"/>
    <w:rsid w:val="00511902"/>
    <w:rsid w:val="00511A66"/>
    <w:rsid w:val="00511DBF"/>
    <w:rsid w:val="005121B4"/>
    <w:rsid w:val="00512593"/>
    <w:rsid w:val="00512763"/>
    <w:rsid w:val="00512A15"/>
    <w:rsid w:val="00512AB6"/>
    <w:rsid w:val="00512AF0"/>
    <w:rsid w:val="00512B34"/>
    <w:rsid w:val="00512CA9"/>
    <w:rsid w:val="0051316B"/>
    <w:rsid w:val="005132AB"/>
    <w:rsid w:val="005134DA"/>
    <w:rsid w:val="005134DE"/>
    <w:rsid w:val="0051353D"/>
    <w:rsid w:val="005138AD"/>
    <w:rsid w:val="005138C7"/>
    <w:rsid w:val="00513F47"/>
    <w:rsid w:val="00514086"/>
    <w:rsid w:val="0051424E"/>
    <w:rsid w:val="005142A9"/>
    <w:rsid w:val="00514978"/>
    <w:rsid w:val="00514AC6"/>
    <w:rsid w:val="00514D65"/>
    <w:rsid w:val="00514DAE"/>
    <w:rsid w:val="0051518B"/>
    <w:rsid w:val="0051537A"/>
    <w:rsid w:val="005155D5"/>
    <w:rsid w:val="005156F5"/>
    <w:rsid w:val="0051598A"/>
    <w:rsid w:val="00515A1A"/>
    <w:rsid w:val="00515ABD"/>
    <w:rsid w:val="00515B85"/>
    <w:rsid w:val="00515B98"/>
    <w:rsid w:val="00515C26"/>
    <w:rsid w:val="00516B38"/>
    <w:rsid w:val="00516FE2"/>
    <w:rsid w:val="005174F5"/>
    <w:rsid w:val="005176F5"/>
    <w:rsid w:val="00517855"/>
    <w:rsid w:val="00517857"/>
    <w:rsid w:val="005178B4"/>
    <w:rsid w:val="00517A6D"/>
    <w:rsid w:val="00517A72"/>
    <w:rsid w:val="00517AD9"/>
    <w:rsid w:val="00517DFF"/>
    <w:rsid w:val="0052005A"/>
    <w:rsid w:val="005202C4"/>
    <w:rsid w:val="005202FD"/>
    <w:rsid w:val="005203A6"/>
    <w:rsid w:val="0052070B"/>
    <w:rsid w:val="00520802"/>
    <w:rsid w:val="0052093E"/>
    <w:rsid w:val="00520E80"/>
    <w:rsid w:val="0052111C"/>
    <w:rsid w:val="00521140"/>
    <w:rsid w:val="0052127B"/>
    <w:rsid w:val="005212D5"/>
    <w:rsid w:val="00521372"/>
    <w:rsid w:val="005217FF"/>
    <w:rsid w:val="00521819"/>
    <w:rsid w:val="00521F4F"/>
    <w:rsid w:val="005221AA"/>
    <w:rsid w:val="00522686"/>
    <w:rsid w:val="00522688"/>
    <w:rsid w:val="005226AB"/>
    <w:rsid w:val="005227E8"/>
    <w:rsid w:val="00522958"/>
    <w:rsid w:val="00522B80"/>
    <w:rsid w:val="0052352D"/>
    <w:rsid w:val="005238A0"/>
    <w:rsid w:val="00523C33"/>
    <w:rsid w:val="00523F96"/>
    <w:rsid w:val="0052434D"/>
    <w:rsid w:val="00524376"/>
    <w:rsid w:val="00524478"/>
    <w:rsid w:val="00524519"/>
    <w:rsid w:val="005248BB"/>
    <w:rsid w:val="005249E9"/>
    <w:rsid w:val="00524AF5"/>
    <w:rsid w:val="00524B5E"/>
    <w:rsid w:val="00524D0C"/>
    <w:rsid w:val="0052510C"/>
    <w:rsid w:val="00525BC1"/>
    <w:rsid w:val="00525BF1"/>
    <w:rsid w:val="005262EB"/>
    <w:rsid w:val="00526B1A"/>
    <w:rsid w:val="00526B78"/>
    <w:rsid w:val="00526E72"/>
    <w:rsid w:val="00527070"/>
    <w:rsid w:val="005270C0"/>
    <w:rsid w:val="005272D4"/>
    <w:rsid w:val="00527929"/>
    <w:rsid w:val="00527B3B"/>
    <w:rsid w:val="00530143"/>
    <w:rsid w:val="00530183"/>
    <w:rsid w:val="005302A8"/>
    <w:rsid w:val="00530505"/>
    <w:rsid w:val="00530D63"/>
    <w:rsid w:val="0053100A"/>
    <w:rsid w:val="0053155B"/>
    <w:rsid w:val="00532057"/>
    <w:rsid w:val="00532299"/>
    <w:rsid w:val="0053229D"/>
    <w:rsid w:val="00532533"/>
    <w:rsid w:val="005327E8"/>
    <w:rsid w:val="005328EA"/>
    <w:rsid w:val="00532905"/>
    <w:rsid w:val="00532D52"/>
    <w:rsid w:val="00533177"/>
    <w:rsid w:val="005331F3"/>
    <w:rsid w:val="0053332B"/>
    <w:rsid w:val="00533529"/>
    <w:rsid w:val="00533901"/>
    <w:rsid w:val="00533B66"/>
    <w:rsid w:val="00533BE8"/>
    <w:rsid w:val="005340E2"/>
    <w:rsid w:val="00534599"/>
    <w:rsid w:val="005349D8"/>
    <w:rsid w:val="00534FF0"/>
    <w:rsid w:val="00535390"/>
    <w:rsid w:val="00535503"/>
    <w:rsid w:val="00535800"/>
    <w:rsid w:val="00535874"/>
    <w:rsid w:val="00536474"/>
    <w:rsid w:val="00536943"/>
    <w:rsid w:val="00536C16"/>
    <w:rsid w:val="00536CC1"/>
    <w:rsid w:val="00537013"/>
    <w:rsid w:val="0053707E"/>
    <w:rsid w:val="00537141"/>
    <w:rsid w:val="0053749C"/>
    <w:rsid w:val="0053759C"/>
    <w:rsid w:val="0053768A"/>
    <w:rsid w:val="00537A04"/>
    <w:rsid w:val="00537B03"/>
    <w:rsid w:val="00537E8D"/>
    <w:rsid w:val="00540000"/>
    <w:rsid w:val="00540066"/>
    <w:rsid w:val="00540069"/>
    <w:rsid w:val="00540151"/>
    <w:rsid w:val="00540471"/>
    <w:rsid w:val="005405F2"/>
    <w:rsid w:val="00540708"/>
    <w:rsid w:val="0054081C"/>
    <w:rsid w:val="0054082A"/>
    <w:rsid w:val="00540C95"/>
    <w:rsid w:val="0054144C"/>
    <w:rsid w:val="005415D7"/>
    <w:rsid w:val="00541D13"/>
    <w:rsid w:val="00541D7B"/>
    <w:rsid w:val="00541F6D"/>
    <w:rsid w:val="005423D6"/>
    <w:rsid w:val="005430D2"/>
    <w:rsid w:val="0054329A"/>
    <w:rsid w:val="0054377B"/>
    <w:rsid w:val="00543A42"/>
    <w:rsid w:val="00543DC0"/>
    <w:rsid w:val="00543EC8"/>
    <w:rsid w:val="00544130"/>
    <w:rsid w:val="005442FD"/>
    <w:rsid w:val="00544426"/>
    <w:rsid w:val="0054448B"/>
    <w:rsid w:val="0054451B"/>
    <w:rsid w:val="00544669"/>
    <w:rsid w:val="00546022"/>
    <w:rsid w:val="00546952"/>
    <w:rsid w:val="00546B62"/>
    <w:rsid w:val="00546F88"/>
    <w:rsid w:val="0054717D"/>
    <w:rsid w:val="005475AB"/>
    <w:rsid w:val="00547700"/>
    <w:rsid w:val="00547850"/>
    <w:rsid w:val="005478DF"/>
    <w:rsid w:val="00547BFD"/>
    <w:rsid w:val="00550155"/>
    <w:rsid w:val="005502F9"/>
    <w:rsid w:val="0055051C"/>
    <w:rsid w:val="005507C4"/>
    <w:rsid w:val="00550F3A"/>
    <w:rsid w:val="005512B0"/>
    <w:rsid w:val="005514F3"/>
    <w:rsid w:val="005517EC"/>
    <w:rsid w:val="00551E68"/>
    <w:rsid w:val="0055206D"/>
    <w:rsid w:val="00552265"/>
    <w:rsid w:val="0055273A"/>
    <w:rsid w:val="00552D38"/>
    <w:rsid w:val="00552DB3"/>
    <w:rsid w:val="00552FF9"/>
    <w:rsid w:val="00553027"/>
    <w:rsid w:val="005539C1"/>
    <w:rsid w:val="005542C7"/>
    <w:rsid w:val="0055472C"/>
    <w:rsid w:val="00554DCB"/>
    <w:rsid w:val="00555241"/>
    <w:rsid w:val="00555C5C"/>
    <w:rsid w:val="00555C84"/>
    <w:rsid w:val="00555D07"/>
    <w:rsid w:val="00555D22"/>
    <w:rsid w:val="00556097"/>
    <w:rsid w:val="0055629E"/>
    <w:rsid w:val="005566EA"/>
    <w:rsid w:val="00556C51"/>
    <w:rsid w:val="00556EB4"/>
    <w:rsid w:val="00557733"/>
    <w:rsid w:val="005577B5"/>
    <w:rsid w:val="005577CE"/>
    <w:rsid w:val="00557A04"/>
    <w:rsid w:val="00557DA2"/>
    <w:rsid w:val="00557EB3"/>
    <w:rsid w:val="00557F1B"/>
    <w:rsid w:val="00560770"/>
    <w:rsid w:val="00560B6A"/>
    <w:rsid w:val="00560CBD"/>
    <w:rsid w:val="0056115F"/>
    <w:rsid w:val="005612B0"/>
    <w:rsid w:val="0056185F"/>
    <w:rsid w:val="0056187D"/>
    <w:rsid w:val="00561D23"/>
    <w:rsid w:val="0056224E"/>
    <w:rsid w:val="00562513"/>
    <w:rsid w:val="00562592"/>
    <w:rsid w:val="005626B6"/>
    <w:rsid w:val="0056279A"/>
    <w:rsid w:val="0056294E"/>
    <w:rsid w:val="0056328A"/>
    <w:rsid w:val="005634CB"/>
    <w:rsid w:val="00563512"/>
    <w:rsid w:val="00563756"/>
    <w:rsid w:val="005637A1"/>
    <w:rsid w:val="0056383E"/>
    <w:rsid w:val="00563A9B"/>
    <w:rsid w:val="00563C4F"/>
    <w:rsid w:val="0056408B"/>
    <w:rsid w:val="00564175"/>
    <w:rsid w:val="00564378"/>
    <w:rsid w:val="00564813"/>
    <w:rsid w:val="00564B17"/>
    <w:rsid w:val="005652EC"/>
    <w:rsid w:val="00565455"/>
    <w:rsid w:val="00565502"/>
    <w:rsid w:val="00565603"/>
    <w:rsid w:val="00565850"/>
    <w:rsid w:val="00565A93"/>
    <w:rsid w:val="00565E18"/>
    <w:rsid w:val="00565E64"/>
    <w:rsid w:val="0056649A"/>
    <w:rsid w:val="005666CE"/>
    <w:rsid w:val="00566E50"/>
    <w:rsid w:val="00567484"/>
    <w:rsid w:val="00567DDF"/>
    <w:rsid w:val="00570276"/>
    <w:rsid w:val="00570959"/>
    <w:rsid w:val="00570D12"/>
    <w:rsid w:val="00570D3B"/>
    <w:rsid w:val="00570F41"/>
    <w:rsid w:val="00571366"/>
    <w:rsid w:val="00571676"/>
    <w:rsid w:val="005717F5"/>
    <w:rsid w:val="00571882"/>
    <w:rsid w:val="00571BA1"/>
    <w:rsid w:val="00571F85"/>
    <w:rsid w:val="00571FB0"/>
    <w:rsid w:val="00572049"/>
    <w:rsid w:val="005720B5"/>
    <w:rsid w:val="0057210C"/>
    <w:rsid w:val="00572279"/>
    <w:rsid w:val="005728E2"/>
    <w:rsid w:val="00572956"/>
    <w:rsid w:val="00572962"/>
    <w:rsid w:val="00572BF7"/>
    <w:rsid w:val="00572F99"/>
    <w:rsid w:val="005732BD"/>
    <w:rsid w:val="005732EA"/>
    <w:rsid w:val="00573342"/>
    <w:rsid w:val="00573822"/>
    <w:rsid w:val="00573D35"/>
    <w:rsid w:val="00573D83"/>
    <w:rsid w:val="00574039"/>
    <w:rsid w:val="00574181"/>
    <w:rsid w:val="005742BD"/>
    <w:rsid w:val="005743FF"/>
    <w:rsid w:val="00574844"/>
    <w:rsid w:val="00574B37"/>
    <w:rsid w:val="00574C2F"/>
    <w:rsid w:val="00574D91"/>
    <w:rsid w:val="00574DD8"/>
    <w:rsid w:val="00574DDF"/>
    <w:rsid w:val="005754B5"/>
    <w:rsid w:val="00575570"/>
    <w:rsid w:val="00575FE4"/>
    <w:rsid w:val="00576044"/>
    <w:rsid w:val="00576176"/>
    <w:rsid w:val="00576186"/>
    <w:rsid w:val="005761A2"/>
    <w:rsid w:val="005763F7"/>
    <w:rsid w:val="0057699F"/>
    <w:rsid w:val="00576AAA"/>
    <w:rsid w:val="00576C06"/>
    <w:rsid w:val="00576C61"/>
    <w:rsid w:val="00576E3A"/>
    <w:rsid w:val="00577108"/>
    <w:rsid w:val="00577715"/>
    <w:rsid w:val="0057774B"/>
    <w:rsid w:val="0057790F"/>
    <w:rsid w:val="005779E8"/>
    <w:rsid w:val="00577AED"/>
    <w:rsid w:val="00577FDA"/>
    <w:rsid w:val="00580052"/>
    <w:rsid w:val="005801BB"/>
    <w:rsid w:val="0058066E"/>
    <w:rsid w:val="00580B5F"/>
    <w:rsid w:val="005810B5"/>
    <w:rsid w:val="00581B4B"/>
    <w:rsid w:val="00581C06"/>
    <w:rsid w:val="005821AB"/>
    <w:rsid w:val="00582992"/>
    <w:rsid w:val="00582DB8"/>
    <w:rsid w:val="00583355"/>
    <w:rsid w:val="00583627"/>
    <w:rsid w:val="00583666"/>
    <w:rsid w:val="00583711"/>
    <w:rsid w:val="005838F1"/>
    <w:rsid w:val="005839D3"/>
    <w:rsid w:val="0058429E"/>
    <w:rsid w:val="0058456E"/>
    <w:rsid w:val="0058471B"/>
    <w:rsid w:val="00584B86"/>
    <w:rsid w:val="00584C36"/>
    <w:rsid w:val="00584E63"/>
    <w:rsid w:val="0058565F"/>
    <w:rsid w:val="00585693"/>
    <w:rsid w:val="00585BED"/>
    <w:rsid w:val="0058642A"/>
    <w:rsid w:val="00586619"/>
    <w:rsid w:val="00586701"/>
    <w:rsid w:val="005869C6"/>
    <w:rsid w:val="00586B31"/>
    <w:rsid w:val="00587219"/>
    <w:rsid w:val="00587777"/>
    <w:rsid w:val="00587E08"/>
    <w:rsid w:val="005902C9"/>
    <w:rsid w:val="00590AE5"/>
    <w:rsid w:val="0059104C"/>
    <w:rsid w:val="00591412"/>
    <w:rsid w:val="00591569"/>
    <w:rsid w:val="005915F4"/>
    <w:rsid w:val="0059186E"/>
    <w:rsid w:val="00591C79"/>
    <w:rsid w:val="00591EC2"/>
    <w:rsid w:val="00591FB2"/>
    <w:rsid w:val="0059213F"/>
    <w:rsid w:val="00592381"/>
    <w:rsid w:val="00592773"/>
    <w:rsid w:val="00592B0E"/>
    <w:rsid w:val="00592C22"/>
    <w:rsid w:val="00592CFD"/>
    <w:rsid w:val="00592EEC"/>
    <w:rsid w:val="00592F15"/>
    <w:rsid w:val="00592F69"/>
    <w:rsid w:val="00593243"/>
    <w:rsid w:val="005934AB"/>
    <w:rsid w:val="0059357F"/>
    <w:rsid w:val="00593A73"/>
    <w:rsid w:val="00593AD1"/>
    <w:rsid w:val="00593BF3"/>
    <w:rsid w:val="00593CC5"/>
    <w:rsid w:val="00594063"/>
    <w:rsid w:val="00594241"/>
    <w:rsid w:val="00594564"/>
    <w:rsid w:val="00594683"/>
    <w:rsid w:val="0059470E"/>
    <w:rsid w:val="00594E56"/>
    <w:rsid w:val="00594F80"/>
    <w:rsid w:val="005958E3"/>
    <w:rsid w:val="005959D6"/>
    <w:rsid w:val="005960FA"/>
    <w:rsid w:val="00596234"/>
    <w:rsid w:val="00596815"/>
    <w:rsid w:val="00596935"/>
    <w:rsid w:val="00596962"/>
    <w:rsid w:val="00596CBD"/>
    <w:rsid w:val="00596D26"/>
    <w:rsid w:val="00596EA5"/>
    <w:rsid w:val="00597225"/>
    <w:rsid w:val="005973AD"/>
    <w:rsid w:val="005975A7"/>
    <w:rsid w:val="00597691"/>
    <w:rsid w:val="005976DC"/>
    <w:rsid w:val="005979DD"/>
    <w:rsid w:val="00597D62"/>
    <w:rsid w:val="00597E3E"/>
    <w:rsid w:val="00597EEF"/>
    <w:rsid w:val="00597F5A"/>
    <w:rsid w:val="005A025B"/>
    <w:rsid w:val="005A032F"/>
    <w:rsid w:val="005A05CF"/>
    <w:rsid w:val="005A05F4"/>
    <w:rsid w:val="005A0864"/>
    <w:rsid w:val="005A0C0E"/>
    <w:rsid w:val="005A0F34"/>
    <w:rsid w:val="005A1DA0"/>
    <w:rsid w:val="005A1E0E"/>
    <w:rsid w:val="005A1F60"/>
    <w:rsid w:val="005A1FC0"/>
    <w:rsid w:val="005A31FB"/>
    <w:rsid w:val="005A3204"/>
    <w:rsid w:val="005A33CB"/>
    <w:rsid w:val="005A3459"/>
    <w:rsid w:val="005A3B40"/>
    <w:rsid w:val="005A3D31"/>
    <w:rsid w:val="005A40D9"/>
    <w:rsid w:val="005A4593"/>
    <w:rsid w:val="005A4BB0"/>
    <w:rsid w:val="005A55AA"/>
    <w:rsid w:val="005A574F"/>
    <w:rsid w:val="005A5844"/>
    <w:rsid w:val="005A5883"/>
    <w:rsid w:val="005A6324"/>
    <w:rsid w:val="005A64E7"/>
    <w:rsid w:val="005A66AA"/>
    <w:rsid w:val="005A684D"/>
    <w:rsid w:val="005A6E68"/>
    <w:rsid w:val="005A6EAC"/>
    <w:rsid w:val="005A728E"/>
    <w:rsid w:val="005A72C8"/>
    <w:rsid w:val="005A7894"/>
    <w:rsid w:val="005A7933"/>
    <w:rsid w:val="005A7950"/>
    <w:rsid w:val="005A7ABA"/>
    <w:rsid w:val="005A7EBD"/>
    <w:rsid w:val="005A7F86"/>
    <w:rsid w:val="005B09EB"/>
    <w:rsid w:val="005B0A3A"/>
    <w:rsid w:val="005B0DAE"/>
    <w:rsid w:val="005B1A64"/>
    <w:rsid w:val="005B2193"/>
    <w:rsid w:val="005B23B4"/>
    <w:rsid w:val="005B26B9"/>
    <w:rsid w:val="005B26E7"/>
    <w:rsid w:val="005B28B9"/>
    <w:rsid w:val="005B2E38"/>
    <w:rsid w:val="005B2F88"/>
    <w:rsid w:val="005B33F3"/>
    <w:rsid w:val="005B34B0"/>
    <w:rsid w:val="005B38DE"/>
    <w:rsid w:val="005B3C7E"/>
    <w:rsid w:val="005B3D73"/>
    <w:rsid w:val="005B3E3A"/>
    <w:rsid w:val="005B3F33"/>
    <w:rsid w:val="005B3F44"/>
    <w:rsid w:val="005B3FA5"/>
    <w:rsid w:val="005B4394"/>
    <w:rsid w:val="005B447F"/>
    <w:rsid w:val="005B44D3"/>
    <w:rsid w:val="005B457E"/>
    <w:rsid w:val="005B493B"/>
    <w:rsid w:val="005B4A5E"/>
    <w:rsid w:val="005B4B57"/>
    <w:rsid w:val="005B4C45"/>
    <w:rsid w:val="005B4E78"/>
    <w:rsid w:val="005B52A3"/>
    <w:rsid w:val="005B5423"/>
    <w:rsid w:val="005B5989"/>
    <w:rsid w:val="005B59C0"/>
    <w:rsid w:val="005B5DA3"/>
    <w:rsid w:val="005B5E08"/>
    <w:rsid w:val="005B6215"/>
    <w:rsid w:val="005B6735"/>
    <w:rsid w:val="005B6779"/>
    <w:rsid w:val="005B6F9E"/>
    <w:rsid w:val="005B7234"/>
    <w:rsid w:val="005B7911"/>
    <w:rsid w:val="005B79EB"/>
    <w:rsid w:val="005B7A3E"/>
    <w:rsid w:val="005B7B3A"/>
    <w:rsid w:val="005B7B61"/>
    <w:rsid w:val="005C0008"/>
    <w:rsid w:val="005C018B"/>
    <w:rsid w:val="005C024E"/>
    <w:rsid w:val="005C09F1"/>
    <w:rsid w:val="005C0CAD"/>
    <w:rsid w:val="005C0E5B"/>
    <w:rsid w:val="005C121D"/>
    <w:rsid w:val="005C17E1"/>
    <w:rsid w:val="005C1C45"/>
    <w:rsid w:val="005C22CA"/>
    <w:rsid w:val="005C233E"/>
    <w:rsid w:val="005C2357"/>
    <w:rsid w:val="005C2410"/>
    <w:rsid w:val="005C2497"/>
    <w:rsid w:val="005C27AD"/>
    <w:rsid w:val="005C2EAE"/>
    <w:rsid w:val="005C30F6"/>
    <w:rsid w:val="005C312B"/>
    <w:rsid w:val="005C32D9"/>
    <w:rsid w:val="005C3746"/>
    <w:rsid w:val="005C3AA5"/>
    <w:rsid w:val="005C3B0A"/>
    <w:rsid w:val="005C3B67"/>
    <w:rsid w:val="005C3BAD"/>
    <w:rsid w:val="005C3FE7"/>
    <w:rsid w:val="005C437F"/>
    <w:rsid w:val="005C43A4"/>
    <w:rsid w:val="005C47FB"/>
    <w:rsid w:val="005C4BAF"/>
    <w:rsid w:val="005C4C09"/>
    <w:rsid w:val="005C4D2F"/>
    <w:rsid w:val="005C5062"/>
    <w:rsid w:val="005C51E9"/>
    <w:rsid w:val="005C58AB"/>
    <w:rsid w:val="005C58AE"/>
    <w:rsid w:val="005C5D25"/>
    <w:rsid w:val="005C5FAA"/>
    <w:rsid w:val="005C6094"/>
    <w:rsid w:val="005C687C"/>
    <w:rsid w:val="005C6F1A"/>
    <w:rsid w:val="005C70F2"/>
    <w:rsid w:val="005C7216"/>
    <w:rsid w:val="005C75E8"/>
    <w:rsid w:val="005C76B7"/>
    <w:rsid w:val="005C76D9"/>
    <w:rsid w:val="005C7735"/>
    <w:rsid w:val="005C7FB0"/>
    <w:rsid w:val="005D02A6"/>
    <w:rsid w:val="005D0A68"/>
    <w:rsid w:val="005D0ACA"/>
    <w:rsid w:val="005D0C16"/>
    <w:rsid w:val="005D0C4D"/>
    <w:rsid w:val="005D0D44"/>
    <w:rsid w:val="005D0F8B"/>
    <w:rsid w:val="005D0FA4"/>
    <w:rsid w:val="005D10E9"/>
    <w:rsid w:val="005D1467"/>
    <w:rsid w:val="005D14FC"/>
    <w:rsid w:val="005D15AC"/>
    <w:rsid w:val="005D187C"/>
    <w:rsid w:val="005D1880"/>
    <w:rsid w:val="005D196D"/>
    <w:rsid w:val="005D1BEC"/>
    <w:rsid w:val="005D1C69"/>
    <w:rsid w:val="005D1D75"/>
    <w:rsid w:val="005D1DE1"/>
    <w:rsid w:val="005D1ECB"/>
    <w:rsid w:val="005D27D5"/>
    <w:rsid w:val="005D2E35"/>
    <w:rsid w:val="005D3390"/>
    <w:rsid w:val="005D3409"/>
    <w:rsid w:val="005D3461"/>
    <w:rsid w:val="005D3507"/>
    <w:rsid w:val="005D3851"/>
    <w:rsid w:val="005D3917"/>
    <w:rsid w:val="005D39A0"/>
    <w:rsid w:val="005D39DB"/>
    <w:rsid w:val="005D3B51"/>
    <w:rsid w:val="005D3B60"/>
    <w:rsid w:val="005D3C4F"/>
    <w:rsid w:val="005D3F4E"/>
    <w:rsid w:val="005D41DA"/>
    <w:rsid w:val="005D4236"/>
    <w:rsid w:val="005D4806"/>
    <w:rsid w:val="005D4971"/>
    <w:rsid w:val="005D4CC2"/>
    <w:rsid w:val="005D4DA9"/>
    <w:rsid w:val="005D4F6F"/>
    <w:rsid w:val="005D5362"/>
    <w:rsid w:val="005D551A"/>
    <w:rsid w:val="005D5830"/>
    <w:rsid w:val="005D58A0"/>
    <w:rsid w:val="005D5BB7"/>
    <w:rsid w:val="005D5D12"/>
    <w:rsid w:val="005D61E6"/>
    <w:rsid w:val="005D63A5"/>
    <w:rsid w:val="005D6428"/>
    <w:rsid w:val="005D6613"/>
    <w:rsid w:val="005D67C3"/>
    <w:rsid w:val="005D696D"/>
    <w:rsid w:val="005D6A8D"/>
    <w:rsid w:val="005D6F72"/>
    <w:rsid w:val="005D729D"/>
    <w:rsid w:val="005D7448"/>
    <w:rsid w:val="005D748A"/>
    <w:rsid w:val="005D7586"/>
    <w:rsid w:val="005D7ACA"/>
    <w:rsid w:val="005E01CF"/>
    <w:rsid w:val="005E0706"/>
    <w:rsid w:val="005E0E47"/>
    <w:rsid w:val="005E117B"/>
    <w:rsid w:val="005E14A1"/>
    <w:rsid w:val="005E17A4"/>
    <w:rsid w:val="005E19F0"/>
    <w:rsid w:val="005E1AAC"/>
    <w:rsid w:val="005E1E2E"/>
    <w:rsid w:val="005E1E3B"/>
    <w:rsid w:val="005E1FF1"/>
    <w:rsid w:val="005E2087"/>
    <w:rsid w:val="005E2257"/>
    <w:rsid w:val="005E23B6"/>
    <w:rsid w:val="005E258E"/>
    <w:rsid w:val="005E2980"/>
    <w:rsid w:val="005E2BFF"/>
    <w:rsid w:val="005E2CE7"/>
    <w:rsid w:val="005E2EC4"/>
    <w:rsid w:val="005E3F5A"/>
    <w:rsid w:val="005E401A"/>
    <w:rsid w:val="005E4152"/>
    <w:rsid w:val="005E43A5"/>
    <w:rsid w:val="005E43C4"/>
    <w:rsid w:val="005E43CA"/>
    <w:rsid w:val="005E4CB5"/>
    <w:rsid w:val="005E4E9D"/>
    <w:rsid w:val="005E4F0F"/>
    <w:rsid w:val="005E59D3"/>
    <w:rsid w:val="005E5D23"/>
    <w:rsid w:val="005E627C"/>
    <w:rsid w:val="005E67AE"/>
    <w:rsid w:val="005E696F"/>
    <w:rsid w:val="005E6DBC"/>
    <w:rsid w:val="005E73EE"/>
    <w:rsid w:val="005E75B8"/>
    <w:rsid w:val="005E78F5"/>
    <w:rsid w:val="005E7F1D"/>
    <w:rsid w:val="005F003E"/>
    <w:rsid w:val="005F040F"/>
    <w:rsid w:val="005F06A9"/>
    <w:rsid w:val="005F06FC"/>
    <w:rsid w:val="005F07A3"/>
    <w:rsid w:val="005F07F2"/>
    <w:rsid w:val="005F09E8"/>
    <w:rsid w:val="005F0A96"/>
    <w:rsid w:val="005F0AA4"/>
    <w:rsid w:val="005F0C73"/>
    <w:rsid w:val="005F0FF1"/>
    <w:rsid w:val="005F189D"/>
    <w:rsid w:val="005F18D5"/>
    <w:rsid w:val="005F191D"/>
    <w:rsid w:val="005F1CF3"/>
    <w:rsid w:val="005F1D60"/>
    <w:rsid w:val="005F1F48"/>
    <w:rsid w:val="005F20BA"/>
    <w:rsid w:val="005F22F6"/>
    <w:rsid w:val="005F233D"/>
    <w:rsid w:val="005F2506"/>
    <w:rsid w:val="005F2880"/>
    <w:rsid w:val="005F2A4F"/>
    <w:rsid w:val="005F2A99"/>
    <w:rsid w:val="005F2CC6"/>
    <w:rsid w:val="005F3032"/>
    <w:rsid w:val="005F3258"/>
    <w:rsid w:val="005F34D1"/>
    <w:rsid w:val="005F38E7"/>
    <w:rsid w:val="005F3D61"/>
    <w:rsid w:val="005F4301"/>
    <w:rsid w:val="005F43AA"/>
    <w:rsid w:val="005F5167"/>
    <w:rsid w:val="005F522B"/>
    <w:rsid w:val="005F526C"/>
    <w:rsid w:val="005F545B"/>
    <w:rsid w:val="005F54A3"/>
    <w:rsid w:val="005F56D8"/>
    <w:rsid w:val="005F56FD"/>
    <w:rsid w:val="005F5CC2"/>
    <w:rsid w:val="005F5E85"/>
    <w:rsid w:val="005F5EC7"/>
    <w:rsid w:val="005F6213"/>
    <w:rsid w:val="005F62F4"/>
    <w:rsid w:val="005F6723"/>
    <w:rsid w:val="005F69DF"/>
    <w:rsid w:val="005F6A13"/>
    <w:rsid w:val="005F6DD7"/>
    <w:rsid w:val="005F7290"/>
    <w:rsid w:val="005F75D1"/>
    <w:rsid w:val="005F78D0"/>
    <w:rsid w:val="005F7A0E"/>
    <w:rsid w:val="00600399"/>
    <w:rsid w:val="00600702"/>
    <w:rsid w:val="00600AAA"/>
    <w:rsid w:val="00600F59"/>
    <w:rsid w:val="006012C5"/>
    <w:rsid w:val="00601587"/>
    <w:rsid w:val="00601704"/>
    <w:rsid w:val="006017B4"/>
    <w:rsid w:val="00601830"/>
    <w:rsid w:val="00601881"/>
    <w:rsid w:val="006020EE"/>
    <w:rsid w:val="00602446"/>
    <w:rsid w:val="006024A1"/>
    <w:rsid w:val="006027B5"/>
    <w:rsid w:val="006027F5"/>
    <w:rsid w:val="00602AD1"/>
    <w:rsid w:val="00603460"/>
    <w:rsid w:val="006035B5"/>
    <w:rsid w:val="006035C7"/>
    <w:rsid w:val="0060381A"/>
    <w:rsid w:val="00603D7C"/>
    <w:rsid w:val="00603E67"/>
    <w:rsid w:val="00604035"/>
    <w:rsid w:val="0060413A"/>
    <w:rsid w:val="006041A3"/>
    <w:rsid w:val="006048BD"/>
    <w:rsid w:val="00605056"/>
    <w:rsid w:val="006056C2"/>
    <w:rsid w:val="00605838"/>
    <w:rsid w:val="00605B15"/>
    <w:rsid w:val="00605B55"/>
    <w:rsid w:val="00605C21"/>
    <w:rsid w:val="00605D7A"/>
    <w:rsid w:val="00605EF1"/>
    <w:rsid w:val="0060672C"/>
    <w:rsid w:val="00606769"/>
    <w:rsid w:val="00606E43"/>
    <w:rsid w:val="00606EFB"/>
    <w:rsid w:val="00606FEC"/>
    <w:rsid w:val="006072BA"/>
    <w:rsid w:val="00607E02"/>
    <w:rsid w:val="00610648"/>
    <w:rsid w:val="0061081D"/>
    <w:rsid w:val="00610D5D"/>
    <w:rsid w:val="00610D73"/>
    <w:rsid w:val="00610E52"/>
    <w:rsid w:val="00610FA9"/>
    <w:rsid w:val="00611035"/>
    <w:rsid w:val="0061111C"/>
    <w:rsid w:val="006113C6"/>
    <w:rsid w:val="0061187C"/>
    <w:rsid w:val="00611A66"/>
    <w:rsid w:val="006126DD"/>
    <w:rsid w:val="006126EF"/>
    <w:rsid w:val="00612759"/>
    <w:rsid w:val="00612A2A"/>
    <w:rsid w:val="00612AF0"/>
    <w:rsid w:val="00612B70"/>
    <w:rsid w:val="00612BFB"/>
    <w:rsid w:val="006130D4"/>
    <w:rsid w:val="0061364E"/>
    <w:rsid w:val="0061382A"/>
    <w:rsid w:val="00613938"/>
    <w:rsid w:val="006139A8"/>
    <w:rsid w:val="006142B9"/>
    <w:rsid w:val="006142ED"/>
    <w:rsid w:val="006145AC"/>
    <w:rsid w:val="0061470F"/>
    <w:rsid w:val="00614BFE"/>
    <w:rsid w:val="0061555B"/>
    <w:rsid w:val="0061573C"/>
    <w:rsid w:val="0061575B"/>
    <w:rsid w:val="006157F7"/>
    <w:rsid w:val="00615979"/>
    <w:rsid w:val="00615D94"/>
    <w:rsid w:val="00615DCE"/>
    <w:rsid w:val="00615F7E"/>
    <w:rsid w:val="00616043"/>
    <w:rsid w:val="0061629D"/>
    <w:rsid w:val="006168C9"/>
    <w:rsid w:val="00616915"/>
    <w:rsid w:val="00616D7C"/>
    <w:rsid w:val="00616F17"/>
    <w:rsid w:val="006172A5"/>
    <w:rsid w:val="00617397"/>
    <w:rsid w:val="0061791E"/>
    <w:rsid w:val="00617CC4"/>
    <w:rsid w:val="006202EB"/>
    <w:rsid w:val="00620651"/>
    <w:rsid w:val="006207A2"/>
    <w:rsid w:val="00620951"/>
    <w:rsid w:val="00620DEA"/>
    <w:rsid w:val="006216DE"/>
    <w:rsid w:val="0062191D"/>
    <w:rsid w:val="00621941"/>
    <w:rsid w:val="00621D67"/>
    <w:rsid w:val="00621EC3"/>
    <w:rsid w:val="00621F9B"/>
    <w:rsid w:val="00622343"/>
    <w:rsid w:val="006228AA"/>
    <w:rsid w:val="006228B4"/>
    <w:rsid w:val="00622B53"/>
    <w:rsid w:val="00622BFF"/>
    <w:rsid w:val="00623199"/>
    <w:rsid w:val="006232EE"/>
    <w:rsid w:val="0062339D"/>
    <w:rsid w:val="006236FC"/>
    <w:rsid w:val="00623982"/>
    <w:rsid w:val="00623991"/>
    <w:rsid w:val="00623C10"/>
    <w:rsid w:val="00623C29"/>
    <w:rsid w:val="006243A4"/>
    <w:rsid w:val="00624625"/>
    <w:rsid w:val="006246E1"/>
    <w:rsid w:val="00624727"/>
    <w:rsid w:val="00624B7C"/>
    <w:rsid w:val="00624DF5"/>
    <w:rsid w:val="00624EC8"/>
    <w:rsid w:val="0062526C"/>
    <w:rsid w:val="00625444"/>
    <w:rsid w:val="006256D2"/>
    <w:rsid w:val="00625E00"/>
    <w:rsid w:val="00625E42"/>
    <w:rsid w:val="006260D7"/>
    <w:rsid w:val="00626788"/>
    <w:rsid w:val="00626877"/>
    <w:rsid w:val="00626FE3"/>
    <w:rsid w:val="00627219"/>
    <w:rsid w:val="0062736E"/>
    <w:rsid w:val="00627AE7"/>
    <w:rsid w:val="00627C31"/>
    <w:rsid w:val="00627ECC"/>
    <w:rsid w:val="00627F9D"/>
    <w:rsid w:val="006302A9"/>
    <w:rsid w:val="00630A5A"/>
    <w:rsid w:val="00630CFA"/>
    <w:rsid w:val="0063198E"/>
    <w:rsid w:val="00631A5C"/>
    <w:rsid w:val="00631BFC"/>
    <w:rsid w:val="00631C1E"/>
    <w:rsid w:val="0063225B"/>
    <w:rsid w:val="00632294"/>
    <w:rsid w:val="0063235F"/>
    <w:rsid w:val="006327D0"/>
    <w:rsid w:val="00632815"/>
    <w:rsid w:val="00632855"/>
    <w:rsid w:val="0063285E"/>
    <w:rsid w:val="0063294A"/>
    <w:rsid w:val="00632A2A"/>
    <w:rsid w:val="00632BEA"/>
    <w:rsid w:val="00633016"/>
    <w:rsid w:val="00633019"/>
    <w:rsid w:val="006330E4"/>
    <w:rsid w:val="0063355C"/>
    <w:rsid w:val="00633DCC"/>
    <w:rsid w:val="00634396"/>
    <w:rsid w:val="006354B2"/>
    <w:rsid w:val="006358CB"/>
    <w:rsid w:val="00635AE2"/>
    <w:rsid w:val="00636334"/>
    <w:rsid w:val="0063641D"/>
    <w:rsid w:val="006368EB"/>
    <w:rsid w:val="00636BDD"/>
    <w:rsid w:val="00636FCB"/>
    <w:rsid w:val="00637068"/>
    <w:rsid w:val="006371CB"/>
    <w:rsid w:val="0063731F"/>
    <w:rsid w:val="006377A4"/>
    <w:rsid w:val="00637901"/>
    <w:rsid w:val="006409EB"/>
    <w:rsid w:val="00640A06"/>
    <w:rsid w:val="006415C9"/>
    <w:rsid w:val="00641C12"/>
    <w:rsid w:val="00641C64"/>
    <w:rsid w:val="00642178"/>
    <w:rsid w:val="00642343"/>
    <w:rsid w:val="00642420"/>
    <w:rsid w:val="00642755"/>
    <w:rsid w:val="00642863"/>
    <w:rsid w:val="00642A1C"/>
    <w:rsid w:val="0064358F"/>
    <w:rsid w:val="00643685"/>
    <w:rsid w:val="00643846"/>
    <w:rsid w:val="00643B7D"/>
    <w:rsid w:val="00643D73"/>
    <w:rsid w:val="00643FCE"/>
    <w:rsid w:val="006442C8"/>
    <w:rsid w:val="006443CC"/>
    <w:rsid w:val="00644678"/>
    <w:rsid w:val="0064474D"/>
    <w:rsid w:val="006447F5"/>
    <w:rsid w:val="00644976"/>
    <w:rsid w:val="00644A60"/>
    <w:rsid w:val="00644B13"/>
    <w:rsid w:val="00644D4D"/>
    <w:rsid w:val="00644FAC"/>
    <w:rsid w:val="006450A4"/>
    <w:rsid w:val="006450A7"/>
    <w:rsid w:val="006453D3"/>
    <w:rsid w:val="00645D52"/>
    <w:rsid w:val="00646138"/>
    <w:rsid w:val="006465CB"/>
    <w:rsid w:val="0064664F"/>
    <w:rsid w:val="00646826"/>
    <w:rsid w:val="00646F10"/>
    <w:rsid w:val="0064714C"/>
    <w:rsid w:val="00647201"/>
    <w:rsid w:val="00647322"/>
    <w:rsid w:val="006473A5"/>
    <w:rsid w:val="006473B0"/>
    <w:rsid w:val="0064745E"/>
    <w:rsid w:val="00647646"/>
    <w:rsid w:val="00647674"/>
    <w:rsid w:val="006479DC"/>
    <w:rsid w:val="00647CBC"/>
    <w:rsid w:val="00647D5B"/>
    <w:rsid w:val="00647E4D"/>
    <w:rsid w:val="00650A6A"/>
    <w:rsid w:val="00650B39"/>
    <w:rsid w:val="00650B6C"/>
    <w:rsid w:val="00650C76"/>
    <w:rsid w:val="00651013"/>
    <w:rsid w:val="00651616"/>
    <w:rsid w:val="00651669"/>
    <w:rsid w:val="00651712"/>
    <w:rsid w:val="00651798"/>
    <w:rsid w:val="006519DC"/>
    <w:rsid w:val="00651A52"/>
    <w:rsid w:val="00651A61"/>
    <w:rsid w:val="00651B8F"/>
    <w:rsid w:val="00651CC8"/>
    <w:rsid w:val="00651D27"/>
    <w:rsid w:val="00651F13"/>
    <w:rsid w:val="00652075"/>
    <w:rsid w:val="0065265A"/>
    <w:rsid w:val="006529D8"/>
    <w:rsid w:val="00652B90"/>
    <w:rsid w:val="00652C87"/>
    <w:rsid w:val="006534A0"/>
    <w:rsid w:val="00653554"/>
    <w:rsid w:val="00653F23"/>
    <w:rsid w:val="00654425"/>
    <w:rsid w:val="006549E1"/>
    <w:rsid w:val="00654B14"/>
    <w:rsid w:val="00654EB5"/>
    <w:rsid w:val="00655129"/>
    <w:rsid w:val="0065534A"/>
    <w:rsid w:val="00655351"/>
    <w:rsid w:val="006553E8"/>
    <w:rsid w:val="006558C8"/>
    <w:rsid w:val="00655E6C"/>
    <w:rsid w:val="00656031"/>
    <w:rsid w:val="006564D1"/>
    <w:rsid w:val="00656517"/>
    <w:rsid w:val="006568D8"/>
    <w:rsid w:val="006569D8"/>
    <w:rsid w:val="00656A87"/>
    <w:rsid w:val="00656D6E"/>
    <w:rsid w:val="0065711A"/>
    <w:rsid w:val="00657701"/>
    <w:rsid w:val="00657D99"/>
    <w:rsid w:val="00657F66"/>
    <w:rsid w:val="00660026"/>
    <w:rsid w:val="00660637"/>
    <w:rsid w:val="0066099A"/>
    <w:rsid w:val="00661008"/>
    <w:rsid w:val="00661015"/>
    <w:rsid w:val="00661021"/>
    <w:rsid w:val="006610C5"/>
    <w:rsid w:val="006613FB"/>
    <w:rsid w:val="006615A9"/>
    <w:rsid w:val="006615D6"/>
    <w:rsid w:val="00661794"/>
    <w:rsid w:val="00661FB2"/>
    <w:rsid w:val="00662742"/>
    <w:rsid w:val="0066277E"/>
    <w:rsid w:val="00662C48"/>
    <w:rsid w:val="00662C90"/>
    <w:rsid w:val="0066375E"/>
    <w:rsid w:val="00663A3E"/>
    <w:rsid w:val="00663A7C"/>
    <w:rsid w:val="00663C2B"/>
    <w:rsid w:val="00663D72"/>
    <w:rsid w:val="00663F4E"/>
    <w:rsid w:val="00663F63"/>
    <w:rsid w:val="0066444F"/>
    <w:rsid w:val="00664544"/>
    <w:rsid w:val="006645AA"/>
    <w:rsid w:val="00664CC8"/>
    <w:rsid w:val="00664D76"/>
    <w:rsid w:val="00664E82"/>
    <w:rsid w:val="00665277"/>
    <w:rsid w:val="0066557B"/>
    <w:rsid w:val="006655F2"/>
    <w:rsid w:val="006659C9"/>
    <w:rsid w:val="00665D29"/>
    <w:rsid w:val="00665DB6"/>
    <w:rsid w:val="006660B8"/>
    <w:rsid w:val="006664BA"/>
    <w:rsid w:val="00666537"/>
    <w:rsid w:val="00666737"/>
    <w:rsid w:val="006668A5"/>
    <w:rsid w:val="00666BB3"/>
    <w:rsid w:val="00666E69"/>
    <w:rsid w:val="006674A1"/>
    <w:rsid w:val="0066764E"/>
    <w:rsid w:val="00667962"/>
    <w:rsid w:val="00667A6F"/>
    <w:rsid w:val="00667A7E"/>
    <w:rsid w:val="00667B55"/>
    <w:rsid w:val="00667DAD"/>
    <w:rsid w:val="00667E45"/>
    <w:rsid w:val="00670130"/>
    <w:rsid w:val="00670340"/>
    <w:rsid w:val="006704A3"/>
    <w:rsid w:val="00670512"/>
    <w:rsid w:val="00670730"/>
    <w:rsid w:val="00670A57"/>
    <w:rsid w:val="00670E4C"/>
    <w:rsid w:val="00670E74"/>
    <w:rsid w:val="00670F7F"/>
    <w:rsid w:val="0067169E"/>
    <w:rsid w:val="00671B2E"/>
    <w:rsid w:val="00671C85"/>
    <w:rsid w:val="00671FAF"/>
    <w:rsid w:val="00672160"/>
    <w:rsid w:val="006721F1"/>
    <w:rsid w:val="0067230D"/>
    <w:rsid w:val="00672366"/>
    <w:rsid w:val="00672461"/>
    <w:rsid w:val="0067250F"/>
    <w:rsid w:val="00672641"/>
    <w:rsid w:val="00672777"/>
    <w:rsid w:val="00672B58"/>
    <w:rsid w:val="00672B79"/>
    <w:rsid w:val="00672DA9"/>
    <w:rsid w:val="006736AB"/>
    <w:rsid w:val="0067391C"/>
    <w:rsid w:val="00673EBE"/>
    <w:rsid w:val="00674475"/>
    <w:rsid w:val="006744C4"/>
    <w:rsid w:val="006747E8"/>
    <w:rsid w:val="006748B0"/>
    <w:rsid w:val="00674BDC"/>
    <w:rsid w:val="00674E08"/>
    <w:rsid w:val="00675453"/>
    <w:rsid w:val="006757BB"/>
    <w:rsid w:val="00675853"/>
    <w:rsid w:val="00675A4A"/>
    <w:rsid w:val="00675BF1"/>
    <w:rsid w:val="00675E45"/>
    <w:rsid w:val="00675F92"/>
    <w:rsid w:val="00675FF8"/>
    <w:rsid w:val="0067601E"/>
    <w:rsid w:val="0067686A"/>
    <w:rsid w:val="00676A15"/>
    <w:rsid w:val="00676B56"/>
    <w:rsid w:val="00676C13"/>
    <w:rsid w:val="00676F09"/>
    <w:rsid w:val="006772A7"/>
    <w:rsid w:val="0067761F"/>
    <w:rsid w:val="00677824"/>
    <w:rsid w:val="00677BEF"/>
    <w:rsid w:val="00677E39"/>
    <w:rsid w:val="00680466"/>
    <w:rsid w:val="00680BEA"/>
    <w:rsid w:val="00680CF4"/>
    <w:rsid w:val="00680E86"/>
    <w:rsid w:val="00681023"/>
    <w:rsid w:val="00681259"/>
    <w:rsid w:val="00681317"/>
    <w:rsid w:val="0068179F"/>
    <w:rsid w:val="00682BD7"/>
    <w:rsid w:val="00683BE1"/>
    <w:rsid w:val="0068493D"/>
    <w:rsid w:val="0068530B"/>
    <w:rsid w:val="00685513"/>
    <w:rsid w:val="0068557B"/>
    <w:rsid w:val="00685BB4"/>
    <w:rsid w:val="00685BED"/>
    <w:rsid w:val="00685D4D"/>
    <w:rsid w:val="00685EEB"/>
    <w:rsid w:val="00686202"/>
    <w:rsid w:val="006867D2"/>
    <w:rsid w:val="006869C6"/>
    <w:rsid w:val="00686A4D"/>
    <w:rsid w:val="00686AE2"/>
    <w:rsid w:val="00686EAE"/>
    <w:rsid w:val="00686F02"/>
    <w:rsid w:val="0068700D"/>
    <w:rsid w:val="006870D5"/>
    <w:rsid w:val="0068713A"/>
    <w:rsid w:val="00687265"/>
    <w:rsid w:val="00687287"/>
    <w:rsid w:val="00687455"/>
    <w:rsid w:val="00687A8D"/>
    <w:rsid w:val="00687D08"/>
    <w:rsid w:val="00690111"/>
    <w:rsid w:val="006903D6"/>
    <w:rsid w:val="006903E5"/>
    <w:rsid w:val="006904C6"/>
    <w:rsid w:val="006907E2"/>
    <w:rsid w:val="006909DF"/>
    <w:rsid w:val="00690C00"/>
    <w:rsid w:val="00690CB8"/>
    <w:rsid w:val="006912A8"/>
    <w:rsid w:val="006918BE"/>
    <w:rsid w:val="006919AC"/>
    <w:rsid w:val="0069243C"/>
    <w:rsid w:val="00692815"/>
    <w:rsid w:val="006928D3"/>
    <w:rsid w:val="006929E1"/>
    <w:rsid w:val="00692A9D"/>
    <w:rsid w:val="00692D64"/>
    <w:rsid w:val="00692F48"/>
    <w:rsid w:val="006930C5"/>
    <w:rsid w:val="00693259"/>
    <w:rsid w:val="006933CD"/>
    <w:rsid w:val="006936A9"/>
    <w:rsid w:val="0069372B"/>
    <w:rsid w:val="00693DFD"/>
    <w:rsid w:val="006940B7"/>
    <w:rsid w:val="006941F8"/>
    <w:rsid w:val="0069443D"/>
    <w:rsid w:val="0069446C"/>
    <w:rsid w:val="00694BF7"/>
    <w:rsid w:val="00694E71"/>
    <w:rsid w:val="00695175"/>
    <w:rsid w:val="0069542F"/>
    <w:rsid w:val="00695502"/>
    <w:rsid w:val="00695513"/>
    <w:rsid w:val="00695CD5"/>
    <w:rsid w:val="00695D84"/>
    <w:rsid w:val="00695FF0"/>
    <w:rsid w:val="00696096"/>
    <w:rsid w:val="006966F2"/>
    <w:rsid w:val="0069708A"/>
    <w:rsid w:val="006971CD"/>
    <w:rsid w:val="00697A44"/>
    <w:rsid w:val="00697BD6"/>
    <w:rsid w:val="00697FBE"/>
    <w:rsid w:val="006A00E9"/>
    <w:rsid w:val="006A05EA"/>
    <w:rsid w:val="006A0660"/>
    <w:rsid w:val="006A07AD"/>
    <w:rsid w:val="006A0840"/>
    <w:rsid w:val="006A0928"/>
    <w:rsid w:val="006A0D0F"/>
    <w:rsid w:val="006A14F3"/>
    <w:rsid w:val="006A16F7"/>
    <w:rsid w:val="006A1B9F"/>
    <w:rsid w:val="006A1D0D"/>
    <w:rsid w:val="006A1D3A"/>
    <w:rsid w:val="006A1DDB"/>
    <w:rsid w:val="006A1E6F"/>
    <w:rsid w:val="006A1EF1"/>
    <w:rsid w:val="006A1EF2"/>
    <w:rsid w:val="006A2253"/>
    <w:rsid w:val="006A24EC"/>
    <w:rsid w:val="006A2638"/>
    <w:rsid w:val="006A26F8"/>
    <w:rsid w:val="006A2FF3"/>
    <w:rsid w:val="006A3141"/>
    <w:rsid w:val="006A31CA"/>
    <w:rsid w:val="006A3468"/>
    <w:rsid w:val="006A35AA"/>
    <w:rsid w:val="006A3AB4"/>
    <w:rsid w:val="006A3B04"/>
    <w:rsid w:val="006A3B4D"/>
    <w:rsid w:val="006A3BD9"/>
    <w:rsid w:val="006A3CA6"/>
    <w:rsid w:val="006A3CE3"/>
    <w:rsid w:val="006A3D2C"/>
    <w:rsid w:val="006A404D"/>
    <w:rsid w:val="006A41EC"/>
    <w:rsid w:val="006A428C"/>
    <w:rsid w:val="006A4536"/>
    <w:rsid w:val="006A4735"/>
    <w:rsid w:val="006A49DD"/>
    <w:rsid w:val="006A4B42"/>
    <w:rsid w:val="006A4BBC"/>
    <w:rsid w:val="006A4D9B"/>
    <w:rsid w:val="006A4E02"/>
    <w:rsid w:val="006A4E7E"/>
    <w:rsid w:val="006A522B"/>
    <w:rsid w:val="006A53A4"/>
    <w:rsid w:val="006A53A8"/>
    <w:rsid w:val="006A5AE9"/>
    <w:rsid w:val="006A5CCB"/>
    <w:rsid w:val="006A619F"/>
    <w:rsid w:val="006A634A"/>
    <w:rsid w:val="006A65B5"/>
    <w:rsid w:val="006A6891"/>
    <w:rsid w:val="006A69B4"/>
    <w:rsid w:val="006A6B6C"/>
    <w:rsid w:val="006A70F4"/>
    <w:rsid w:val="006A7333"/>
    <w:rsid w:val="006A786A"/>
    <w:rsid w:val="006A7BBF"/>
    <w:rsid w:val="006A7C36"/>
    <w:rsid w:val="006A7C9F"/>
    <w:rsid w:val="006B0183"/>
    <w:rsid w:val="006B0895"/>
    <w:rsid w:val="006B0E3D"/>
    <w:rsid w:val="006B0E4D"/>
    <w:rsid w:val="006B10B4"/>
    <w:rsid w:val="006B1439"/>
    <w:rsid w:val="006B1522"/>
    <w:rsid w:val="006B15A8"/>
    <w:rsid w:val="006B19BF"/>
    <w:rsid w:val="006B1D6E"/>
    <w:rsid w:val="006B2492"/>
    <w:rsid w:val="006B258B"/>
    <w:rsid w:val="006B269E"/>
    <w:rsid w:val="006B271B"/>
    <w:rsid w:val="006B28BA"/>
    <w:rsid w:val="006B292E"/>
    <w:rsid w:val="006B29C5"/>
    <w:rsid w:val="006B2E09"/>
    <w:rsid w:val="006B354A"/>
    <w:rsid w:val="006B38A0"/>
    <w:rsid w:val="006B3D56"/>
    <w:rsid w:val="006B3F8B"/>
    <w:rsid w:val="006B45E5"/>
    <w:rsid w:val="006B46B6"/>
    <w:rsid w:val="006B48A6"/>
    <w:rsid w:val="006B4B38"/>
    <w:rsid w:val="006B549F"/>
    <w:rsid w:val="006B5507"/>
    <w:rsid w:val="006B58A0"/>
    <w:rsid w:val="006B5A9E"/>
    <w:rsid w:val="006B605D"/>
    <w:rsid w:val="006B635D"/>
    <w:rsid w:val="006B63BA"/>
    <w:rsid w:val="006B66C1"/>
    <w:rsid w:val="006B6994"/>
    <w:rsid w:val="006B6EE5"/>
    <w:rsid w:val="006B7015"/>
    <w:rsid w:val="006B7022"/>
    <w:rsid w:val="006B71B7"/>
    <w:rsid w:val="006B78D4"/>
    <w:rsid w:val="006B7991"/>
    <w:rsid w:val="006B7B13"/>
    <w:rsid w:val="006B7E88"/>
    <w:rsid w:val="006B7F52"/>
    <w:rsid w:val="006C0A0D"/>
    <w:rsid w:val="006C0A6E"/>
    <w:rsid w:val="006C0FB5"/>
    <w:rsid w:val="006C12C0"/>
    <w:rsid w:val="006C144D"/>
    <w:rsid w:val="006C1463"/>
    <w:rsid w:val="006C16A8"/>
    <w:rsid w:val="006C16C0"/>
    <w:rsid w:val="006C17AB"/>
    <w:rsid w:val="006C180D"/>
    <w:rsid w:val="006C190F"/>
    <w:rsid w:val="006C19D3"/>
    <w:rsid w:val="006C1D3F"/>
    <w:rsid w:val="006C1F15"/>
    <w:rsid w:val="006C2365"/>
    <w:rsid w:val="006C236A"/>
    <w:rsid w:val="006C27AA"/>
    <w:rsid w:val="006C301A"/>
    <w:rsid w:val="006C3688"/>
    <w:rsid w:val="006C3766"/>
    <w:rsid w:val="006C3795"/>
    <w:rsid w:val="006C381A"/>
    <w:rsid w:val="006C4118"/>
    <w:rsid w:val="006C4423"/>
    <w:rsid w:val="006C4425"/>
    <w:rsid w:val="006C45FD"/>
    <w:rsid w:val="006C4D32"/>
    <w:rsid w:val="006C4DF1"/>
    <w:rsid w:val="006C4EC8"/>
    <w:rsid w:val="006C51FB"/>
    <w:rsid w:val="006C5256"/>
    <w:rsid w:val="006C54C6"/>
    <w:rsid w:val="006C54FC"/>
    <w:rsid w:val="006C5680"/>
    <w:rsid w:val="006C57B9"/>
    <w:rsid w:val="006C5A37"/>
    <w:rsid w:val="006C5CC6"/>
    <w:rsid w:val="006C5DCC"/>
    <w:rsid w:val="006C5E28"/>
    <w:rsid w:val="006C602E"/>
    <w:rsid w:val="006C6775"/>
    <w:rsid w:val="006C6898"/>
    <w:rsid w:val="006C6ADF"/>
    <w:rsid w:val="006C6B16"/>
    <w:rsid w:val="006C6E3B"/>
    <w:rsid w:val="006C78CB"/>
    <w:rsid w:val="006C7B9B"/>
    <w:rsid w:val="006C7FDF"/>
    <w:rsid w:val="006C7FE2"/>
    <w:rsid w:val="006D0417"/>
    <w:rsid w:val="006D054B"/>
    <w:rsid w:val="006D05C7"/>
    <w:rsid w:val="006D0C70"/>
    <w:rsid w:val="006D0D86"/>
    <w:rsid w:val="006D1107"/>
    <w:rsid w:val="006D11CF"/>
    <w:rsid w:val="006D12F2"/>
    <w:rsid w:val="006D15AB"/>
    <w:rsid w:val="006D17BB"/>
    <w:rsid w:val="006D1862"/>
    <w:rsid w:val="006D1F95"/>
    <w:rsid w:val="006D2286"/>
    <w:rsid w:val="006D22FD"/>
    <w:rsid w:val="006D2401"/>
    <w:rsid w:val="006D281C"/>
    <w:rsid w:val="006D2C29"/>
    <w:rsid w:val="006D33EC"/>
    <w:rsid w:val="006D38FF"/>
    <w:rsid w:val="006D44E8"/>
    <w:rsid w:val="006D4513"/>
    <w:rsid w:val="006D4915"/>
    <w:rsid w:val="006D4C7A"/>
    <w:rsid w:val="006D4EAB"/>
    <w:rsid w:val="006D522E"/>
    <w:rsid w:val="006D5234"/>
    <w:rsid w:val="006D59AC"/>
    <w:rsid w:val="006D59C0"/>
    <w:rsid w:val="006D5E0A"/>
    <w:rsid w:val="006D60D9"/>
    <w:rsid w:val="006D632C"/>
    <w:rsid w:val="006D64E6"/>
    <w:rsid w:val="006D67E4"/>
    <w:rsid w:val="006D6901"/>
    <w:rsid w:val="006D70D3"/>
    <w:rsid w:val="006D7109"/>
    <w:rsid w:val="006D730F"/>
    <w:rsid w:val="006D7423"/>
    <w:rsid w:val="006D7DE6"/>
    <w:rsid w:val="006E0332"/>
    <w:rsid w:val="006E06AD"/>
    <w:rsid w:val="006E1483"/>
    <w:rsid w:val="006E15B1"/>
    <w:rsid w:val="006E180C"/>
    <w:rsid w:val="006E1D81"/>
    <w:rsid w:val="006E24BC"/>
    <w:rsid w:val="006E302A"/>
    <w:rsid w:val="006E39F4"/>
    <w:rsid w:val="006E3A08"/>
    <w:rsid w:val="006E4026"/>
    <w:rsid w:val="006E410D"/>
    <w:rsid w:val="006E42F0"/>
    <w:rsid w:val="006E4694"/>
    <w:rsid w:val="006E4977"/>
    <w:rsid w:val="006E49BD"/>
    <w:rsid w:val="006E4B3A"/>
    <w:rsid w:val="006E4C70"/>
    <w:rsid w:val="006E4EA8"/>
    <w:rsid w:val="006E5484"/>
    <w:rsid w:val="006E5625"/>
    <w:rsid w:val="006E5DF8"/>
    <w:rsid w:val="006E627E"/>
    <w:rsid w:val="006E68C1"/>
    <w:rsid w:val="006E6ACC"/>
    <w:rsid w:val="006E710F"/>
    <w:rsid w:val="006E76E9"/>
    <w:rsid w:val="006E770C"/>
    <w:rsid w:val="006E7815"/>
    <w:rsid w:val="006E7954"/>
    <w:rsid w:val="006F01BF"/>
    <w:rsid w:val="006F0205"/>
    <w:rsid w:val="006F0207"/>
    <w:rsid w:val="006F02E5"/>
    <w:rsid w:val="006F02FE"/>
    <w:rsid w:val="006F0C58"/>
    <w:rsid w:val="006F0FB2"/>
    <w:rsid w:val="006F1188"/>
    <w:rsid w:val="006F13D6"/>
    <w:rsid w:val="006F1408"/>
    <w:rsid w:val="006F1952"/>
    <w:rsid w:val="006F1A8D"/>
    <w:rsid w:val="006F1B23"/>
    <w:rsid w:val="006F1B34"/>
    <w:rsid w:val="006F1B3A"/>
    <w:rsid w:val="006F1C27"/>
    <w:rsid w:val="006F1D39"/>
    <w:rsid w:val="006F1E8D"/>
    <w:rsid w:val="006F2760"/>
    <w:rsid w:val="006F2CC7"/>
    <w:rsid w:val="006F2DA5"/>
    <w:rsid w:val="006F2E72"/>
    <w:rsid w:val="006F3C7F"/>
    <w:rsid w:val="006F3CAA"/>
    <w:rsid w:val="006F4035"/>
    <w:rsid w:val="006F416A"/>
    <w:rsid w:val="006F41A7"/>
    <w:rsid w:val="006F423E"/>
    <w:rsid w:val="006F4B66"/>
    <w:rsid w:val="006F515F"/>
    <w:rsid w:val="006F583F"/>
    <w:rsid w:val="006F5B5E"/>
    <w:rsid w:val="006F5DE9"/>
    <w:rsid w:val="006F5FB2"/>
    <w:rsid w:val="006F668E"/>
    <w:rsid w:val="006F6A49"/>
    <w:rsid w:val="006F6D83"/>
    <w:rsid w:val="006F6D9E"/>
    <w:rsid w:val="006F72A3"/>
    <w:rsid w:val="006F77B7"/>
    <w:rsid w:val="006F7860"/>
    <w:rsid w:val="006F7950"/>
    <w:rsid w:val="00700194"/>
    <w:rsid w:val="007006D2"/>
    <w:rsid w:val="00700784"/>
    <w:rsid w:val="00700839"/>
    <w:rsid w:val="00700C04"/>
    <w:rsid w:val="00700D5C"/>
    <w:rsid w:val="0070165E"/>
    <w:rsid w:val="00701C58"/>
    <w:rsid w:val="00701F04"/>
    <w:rsid w:val="00701F9C"/>
    <w:rsid w:val="00702DBB"/>
    <w:rsid w:val="0070315E"/>
    <w:rsid w:val="007031CA"/>
    <w:rsid w:val="007034BF"/>
    <w:rsid w:val="00703736"/>
    <w:rsid w:val="00703BA5"/>
    <w:rsid w:val="00703C0E"/>
    <w:rsid w:val="00703CD4"/>
    <w:rsid w:val="00704114"/>
    <w:rsid w:val="007043AD"/>
    <w:rsid w:val="007043DB"/>
    <w:rsid w:val="007047DA"/>
    <w:rsid w:val="007048A8"/>
    <w:rsid w:val="00704D84"/>
    <w:rsid w:val="0070510D"/>
    <w:rsid w:val="00705489"/>
    <w:rsid w:val="007054B9"/>
    <w:rsid w:val="0070553E"/>
    <w:rsid w:val="0070578F"/>
    <w:rsid w:val="007058F6"/>
    <w:rsid w:val="00705EF2"/>
    <w:rsid w:val="0070624E"/>
    <w:rsid w:val="0070625F"/>
    <w:rsid w:val="007065FF"/>
    <w:rsid w:val="00706B17"/>
    <w:rsid w:val="00706B25"/>
    <w:rsid w:val="00706E0A"/>
    <w:rsid w:val="00706F13"/>
    <w:rsid w:val="007072B7"/>
    <w:rsid w:val="007074A3"/>
    <w:rsid w:val="00707CA3"/>
    <w:rsid w:val="00710091"/>
    <w:rsid w:val="00710404"/>
    <w:rsid w:val="00710E83"/>
    <w:rsid w:val="00710E92"/>
    <w:rsid w:val="00711008"/>
    <w:rsid w:val="00711097"/>
    <w:rsid w:val="007118D4"/>
    <w:rsid w:val="00711A11"/>
    <w:rsid w:val="0071224C"/>
    <w:rsid w:val="00712472"/>
    <w:rsid w:val="00712C99"/>
    <w:rsid w:val="00712CA8"/>
    <w:rsid w:val="00712CEF"/>
    <w:rsid w:val="00712FB7"/>
    <w:rsid w:val="00713081"/>
    <w:rsid w:val="007131AC"/>
    <w:rsid w:val="0071324E"/>
    <w:rsid w:val="0071336B"/>
    <w:rsid w:val="007138AA"/>
    <w:rsid w:val="00713B7C"/>
    <w:rsid w:val="00713B80"/>
    <w:rsid w:val="00714324"/>
    <w:rsid w:val="00714500"/>
    <w:rsid w:val="00714523"/>
    <w:rsid w:val="00714E37"/>
    <w:rsid w:val="00714EA1"/>
    <w:rsid w:val="00714F65"/>
    <w:rsid w:val="00715245"/>
    <w:rsid w:val="007157D7"/>
    <w:rsid w:val="00715805"/>
    <w:rsid w:val="0071588C"/>
    <w:rsid w:val="0071595A"/>
    <w:rsid w:val="00715AAB"/>
    <w:rsid w:val="00715C71"/>
    <w:rsid w:val="00716121"/>
    <w:rsid w:val="00716C31"/>
    <w:rsid w:val="00716CE7"/>
    <w:rsid w:val="00716E9A"/>
    <w:rsid w:val="0071700F"/>
    <w:rsid w:val="00717457"/>
    <w:rsid w:val="00717AEE"/>
    <w:rsid w:val="00717D2B"/>
    <w:rsid w:val="00717D97"/>
    <w:rsid w:val="00717F9C"/>
    <w:rsid w:val="0072003C"/>
    <w:rsid w:val="007202A4"/>
    <w:rsid w:val="007202B1"/>
    <w:rsid w:val="007202D9"/>
    <w:rsid w:val="00720487"/>
    <w:rsid w:val="00720B4E"/>
    <w:rsid w:val="00720C73"/>
    <w:rsid w:val="0072176B"/>
    <w:rsid w:val="00721940"/>
    <w:rsid w:val="0072194C"/>
    <w:rsid w:val="00721CFD"/>
    <w:rsid w:val="00721DC6"/>
    <w:rsid w:val="00721DFA"/>
    <w:rsid w:val="00721F24"/>
    <w:rsid w:val="007220F7"/>
    <w:rsid w:val="0072248A"/>
    <w:rsid w:val="007227D7"/>
    <w:rsid w:val="007228C6"/>
    <w:rsid w:val="00722A71"/>
    <w:rsid w:val="00722AE0"/>
    <w:rsid w:val="00722B2A"/>
    <w:rsid w:val="00722D11"/>
    <w:rsid w:val="00722E04"/>
    <w:rsid w:val="00722FBB"/>
    <w:rsid w:val="00723450"/>
    <w:rsid w:val="007236AD"/>
    <w:rsid w:val="00723B6C"/>
    <w:rsid w:val="00724007"/>
    <w:rsid w:val="00724380"/>
    <w:rsid w:val="007243AC"/>
    <w:rsid w:val="00724690"/>
    <w:rsid w:val="007246F2"/>
    <w:rsid w:val="00724731"/>
    <w:rsid w:val="00724C89"/>
    <w:rsid w:val="00724E85"/>
    <w:rsid w:val="00725111"/>
    <w:rsid w:val="00725489"/>
    <w:rsid w:val="0072568A"/>
    <w:rsid w:val="007256AA"/>
    <w:rsid w:val="00725785"/>
    <w:rsid w:val="00725ABC"/>
    <w:rsid w:val="00726260"/>
    <w:rsid w:val="007264B8"/>
    <w:rsid w:val="00726621"/>
    <w:rsid w:val="007266D8"/>
    <w:rsid w:val="007268AF"/>
    <w:rsid w:val="00726C64"/>
    <w:rsid w:val="00726DEC"/>
    <w:rsid w:val="0072705A"/>
    <w:rsid w:val="007278EA"/>
    <w:rsid w:val="00727B85"/>
    <w:rsid w:val="007301F4"/>
    <w:rsid w:val="00730446"/>
    <w:rsid w:val="0073099C"/>
    <w:rsid w:val="00730AB1"/>
    <w:rsid w:val="00730D78"/>
    <w:rsid w:val="00730F36"/>
    <w:rsid w:val="00731087"/>
    <w:rsid w:val="00731349"/>
    <w:rsid w:val="007317F3"/>
    <w:rsid w:val="00731B91"/>
    <w:rsid w:val="00731E81"/>
    <w:rsid w:val="00731F4A"/>
    <w:rsid w:val="00732184"/>
    <w:rsid w:val="007321EF"/>
    <w:rsid w:val="00732544"/>
    <w:rsid w:val="00732644"/>
    <w:rsid w:val="00732AF7"/>
    <w:rsid w:val="00732B58"/>
    <w:rsid w:val="00732ED4"/>
    <w:rsid w:val="0073309D"/>
    <w:rsid w:val="007332A0"/>
    <w:rsid w:val="00733960"/>
    <w:rsid w:val="00733AE3"/>
    <w:rsid w:val="00733C9B"/>
    <w:rsid w:val="00733DC1"/>
    <w:rsid w:val="00733E9E"/>
    <w:rsid w:val="00733EF3"/>
    <w:rsid w:val="00734234"/>
    <w:rsid w:val="00734239"/>
    <w:rsid w:val="007342A8"/>
    <w:rsid w:val="007343B7"/>
    <w:rsid w:val="0073450E"/>
    <w:rsid w:val="00734628"/>
    <w:rsid w:val="007349D2"/>
    <w:rsid w:val="00734DA1"/>
    <w:rsid w:val="00735065"/>
    <w:rsid w:val="007358E7"/>
    <w:rsid w:val="00735C5A"/>
    <w:rsid w:val="00735CFB"/>
    <w:rsid w:val="00735E1B"/>
    <w:rsid w:val="00736055"/>
    <w:rsid w:val="00736097"/>
    <w:rsid w:val="00736169"/>
    <w:rsid w:val="007366FE"/>
    <w:rsid w:val="007367F0"/>
    <w:rsid w:val="007370E5"/>
    <w:rsid w:val="007371F9"/>
    <w:rsid w:val="00737459"/>
    <w:rsid w:val="00737495"/>
    <w:rsid w:val="00737620"/>
    <w:rsid w:val="00737EB6"/>
    <w:rsid w:val="0074011B"/>
    <w:rsid w:val="00740438"/>
    <w:rsid w:val="0074060E"/>
    <w:rsid w:val="00740619"/>
    <w:rsid w:val="0074064C"/>
    <w:rsid w:val="007406E0"/>
    <w:rsid w:val="00740F5A"/>
    <w:rsid w:val="007410C2"/>
    <w:rsid w:val="00741692"/>
    <w:rsid w:val="0074177B"/>
    <w:rsid w:val="00741F0C"/>
    <w:rsid w:val="0074210E"/>
    <w:rsid w:val="007422A9"/>
    <w:rsid w:val="00742483"/>
    <w:rsid w:val="0074263C"/>
    <w:rsid w:val="00742660"/>
    <w:rsid w:val="007428E1"/>
    <w:rsid w:val="00742E74"/>
    <w:rsid w:val="007430C2"/>
    <w:rsid w:val="0074342D"/>
    <w:rsid w:val="00743514"/>
    <w:rsid w:val="00743546"/>
    <w:rsid w:val="0074365B"/>
    <w:rsid w:val="00743A52"/>
    <w:rsid w:val="00743B60"/>
    <w:rsid w:val="00743D46"/>
    <w:rsid w:val="00743DE5"/>
    <w:rsid w:val="00743F19"/>
    <w:rsid w:val="00744143"/>
    <w:rsid w:val="0074424C"/>
    <w:rsid w:val="0074428F"/>
    <w:rsid w:val="00744DD0"/>
    <w:rsid w:val="00745161"/>
    <w:rsid w:val="007454B3"/>
    <w:rsid w:val="0074572F"/>
    <w:rsid w:val="00745785"/>
    <w:rsid w:val="00745B15"/>
    <w:rsid w:val="00746060"/>
    <w:rsid w:val="0074616F"/>
    <w:rsid w:val="0074621A"/>
    <w:rsid w:val="00746B6D"/>
    <w:rsid w:val="00747164"/>
    <w:rsid w:val="0074765B"/>
    <w:rsid w:val="007476F1"/>
    <w:rsid w:val="0074786C"/>
    <w:rsid w:val="007479C8"/>
    <w:rsid w:val="00747EE7"/>
    <w:rsid w:val="00747F1B"/>
    <w:rsid w:val="0075057C"/>
    <w:rsid w:val="007506E1"/>
    <w:rsid w:val="007507DD"/>
    <w:rsid w:val="00751068"/>
    <w:rsid w:val="00751BB8"/>
    <w:rsid w:val="0075251A"/>
    <w:rsid w:val="007527D7"/>
    <w:rsid w:val="0075299F"/>
    <w:rsid w:val="007529BC"/>
    <w:rsid w:val="007529D4"/>
    <w:rsid w:val="00752AEC"/>
    <w:rsid w:val="00752B47"/>
    <w:rsid w:val="007536F4"/>
    <w:rsid w:val="007538E0"/>
    <w:rsid w:val="00753AAD"/>
    <w:rsid w:val="00753EA0"/>
    <w:rsid w:val="00754086"/>
    <w:rsid w:val="007540F5"/>
    <w:rsid w:val="00754194"/>
    <w:rsid w:val="00754357"/>
    <w:rsid w:val="0075452C"/>
    <w:rsid w:val="00754787"/>
    <w:rsid w:val="00754DA2"/>
    <w:rsid w:val="00755058"/>
    <w:rsid w:val="00755698"/>
    <w:rsid w:val="007557A6"/>
    <w:rsid w:val="00755830"/>
    <w:rsid w:val="007559F3"/>
    <w:rsid w:val="007559FD"/>
    <w:rsid w:val="00755C34"/>
    <w:rsid w:val="00755EA0"/>
    <w:rsid w:val="00756671"/>
    <w:rsid w:val="007567BE"/>
    <w:rsid w:val="00756C37"/>
    <w:rsid w:val="007575DF"/>
    <w:rsid w:val="00757706"/>
    <w:rsid w:val="00757C71"/>
    <w:rsid w:val="0076004F"/>
    <w:rsid w:val="00760087"/>
    <w:rsid w:val="007600D3"/>
    <w:rsid w:val="00760266"/>
    <w:rsid w:val="007603BB"/>
    <w:rsid w:val="007607AE"/>
    <w:rsid w:val="007607CD"/>
    <w:rsid w:val="007609A6"/>
    <w:rsid w:val="00760E91"/>
    <w:rsid w:val="00760F65"/>
    <w:rsid w:val="007613BA"/>
    <w:rsid w:val="00761474"/>
    <w:rsid w:val="00761C36"/>
    <w:rsid w:val="00761DC1"/>
    <w:rsid w:val="00761E8C"/>
    <w:rsid w:val="0076205E"/>
    <w:rsid w:val="007622D7"/>
    <w:rsid w:val="00762564"/>
    <w:rsid w:val="00762586"/>
    <w:rsid w:val="0076259D"/>
    <w:rsid w:val="007625C6"/>
    <w:rsid w:val="007628FC"/>
    <w:rsid w:val="00762F5B"/>
    <w:rsid w:val="0076339F"/>
    <w:rsid w:val="00763486"/>
    <w:rsid w:val="007635E4"/>
    <w:rsid w:val="00763975"/>
    <w:rsid w:val="00763976"/>
    <w:rsid w:val="00763CE0"/>
    <w:rsid w:val="007643A9"/>
    <w:rsid w:val="007646B2"/>
    <w:rsid w:val="00764A7A"/>
    <w:rsid w:val="00764BBB"/>
    <w:rsid w:val="00764D40"/>
    <w:rsid w:val="00764DD6"/>
    <w:rsid w:val="00764DF6"/>
    <w:rsid w:val="00764E8C"/>
    <w:rsid w:val="00764EB0"/>
    <w:rsid w:val="00764FA3"/>
    <w:rsid w:val="00764FBD"/>
    <w:rsid w:val="0076506C"/>
    <w:rsid w:val="0076563A"/>
    <w:rsid w:val="00765F3E"/>
    <w:rsid w:val="007665FD"/>
    <w:rsid w:val="00766A27"/>
    <w:rsid w:val="00766A7C"/>
    <w:rsid w:val="00766D0D"/>
    <w:rsid w:val="00766D89"/>
    <w:rsid w:val="007671BC"/>
    <w:rsid w:val="007672A2"/>
    <w:rsid w:val="007673B1"/>
    <w:rsid w:val="007676B0"/>
    <w:rsid w:val="007677F9"/>
    <w:rsid w:val="00767886"/>
    <w:rsid w:val="0076796D"/>
    <w:rsid w:val="00767A44"/>
    <w:rsid w:val="00767AA8"/>
    <w:rsid w:val="00767C03"/>
    <w:rsid w:val="00767C96"/>
    <w:rsid w:val="00767F56"/>
    <w:rsid w:val="00767F57"/>
    <w:rsid w:val="0077002C"/>
    <w:rsid w:val="0077034B"/>
    <w:rsid w:val="00770576"/>
    <w:rsid w:val="007706C0"/>
    <w:rsid w:val="0077097E"/>
    <w:rsid w:val="00770BF9"/>
    <w:rsid w:val="007714FA"/>
    <w:rsid w:val="00771A1F"/>
    <w:rsid w:val="00771A94"/>
    <w:rsid w:val="00771AB9"/>
    <w:rsid w:val="00771C5E"/>
    <w:rsid w:val="00771F62"/>
    <w:rsid w:val="007720D0"/>
    <w:rsid w:val="00772138"/>
    <w:rsid w:val="00772474"/>
    <w:rsid w:val="00772871"/>
    <w:rsid w:val="00772B2C"/>
    <w:rsid w:val="00772C6C"/>
    <w:rsid w:val="00772E1A"/>
    <w:rsid w:val="0077343C"/>
    <w:rsid w:val="007734D9"/>
    <w:rsid w:val="0077355D"/>
    <w:rsid w:val="0077365B"/>
    <w:rsid w:val="0077382C"/>
    <w:rsid w:val="0077389A"/>
    <w:rsid w:val="00773E2D"/>
    <w:rsid w:val="00773F5B"/>
    <w:rsid w:val="00774324"/>
    <w:rsid w:val="007745DE"/>
    <w:rsid w:val="007750EB"/>
    <w:rsid w:val="00775186"/>
    <w:rsid w:val="00775273"/>
    <w:rsid w:val="007753BC"/>
    <w:rsid w:val="007753CD"/>
    <w:rsid w:val="007754B4"/>
    <w:rsid w:val="007756E9"/>
    <w:rsid w:val="00775799"/>
    <w:rsid w:val="00775BAA"/>
    <w:rsid w:val="00776311"/>
    <w:rsid w:val="007764C6"/>
    <w:rsid w:val="0077691C"/>
    <w:rsid w:val="0077697B"/>
    <w:rsid w:val="00776AB7"/>
    <w:rsid w:val="00776BED"/>
    <w:rsid w:val="00776C4B"/>
    <w:rsid w:val="00776EB8"/>
    <w:rsid w:val="00777494"/>
    <w:rsid w:val="007776A3"/>
    <w:rsid w:val="00777744"/>
    <w:rsid w:val="00777854"/>
    <w:rsid w:val="00777A94"/>
    <w:rsid w:val="0078020D"/>
    <w:rsid w:val="00780236"/>
    <w:rsid w:val="0078034A"/>
    <w:rsid w:val="00780792"/>
    <w:rsid w:val="00780896"/>
    <w:rsid w:val="00780ACE"/>
    <w:rsid w:val="00780D3B"/>
    <w:rsid w:val="0078153B"/>
    <w:rsid w:val="007815F1"/>
    <w:rsid w:val="00781B5B"/>
    <w:rsid w:val="0078209A"/>
    <w:rsid w:val="00782156"/>
    <w:rsid w:val="00782321"/>
    <w:rsid w:val="007824C9"/>
    <w:rsid w:val="0078267E"/>
    <w:rsid w:val="00782680"/>
    <w:rsid w:val="00782BB4"/>
    <w:rsid w:val="00782CDB"/>
    <w:rsid w:val="007830C0"/>
    <w:rsid w:val="00783101"/>
    <w:rsid w:val="0078323B"/>
    <w:rsid w:val="00783263"/>
    <w:rsid w:val="0078355B"/>
    <w:rsid w:val="00783681"/>
    <w:rsid w:val="00783806"/>
    <w:rsid w:val="007838C2"/>
    <w:rsid w:val="00783A4A"/>
    <w:rsid w:val="00784135"/>
    <w:rsid w:val="00784178"/>
    <w:rsid w:val="00784B05"/>
    <w:rsid w:val="00784B78"/>
    <w:rsid w:val="00784B9D"/>
    <w:rsid w:val="007852FF"/>
    <w:rsid w:val="00785462"/>
    <w:rsid w:val="00785771"/>
    <w:rsid w:val="007858B0"/>
    <w:rsid w:val="00785A0E"/>
    <w:rsid w:val="00785EA5"/>
    <w:rsid w:val="00786AB1"/>
    <w:rsid w:val="00787299"/>
    <w:rsid w:val="00787430"/>
    <w:rsid w:val="00787770"/>
    <w:rsid w:val="00787854"/>
    <w:rsid w:val="00787C0B"/>
    <w:rsid w:val="00787D2E"/>
    <w:rsid w:val="00787DD9"/>
    <w:rsid w:val="0079010C"/>
    <w:rsid w:val="00790341"/>
    <w:rsid w:val="00790388"/>
    <w:rsid w:val="0079043D"/>
    <w:rsid w:val="0079060B"/>
    <w:rsid w:val="00790737"/>
    <w:rsid w:val="00790E2C"/>
    <w:rsid w:val="007913C8"/>
    <w:rsid w:val="0079156B"/>
    <w:rsid w:val="007918EB"/>
    <w:rsid w:val="00791962"/>
    <w:rsid w:val="0079236E"/>
    <w:rsid w:val="00792455"/>
    <w:rsid w:val="00792505"/>
    <w:rsid w:val="007925C4"/>
    <w:rsid w:val="00792961"/>
    <w:rsid w:val="007929E9"/>
    <w:rsid w:val="007931C4"/>
    <w:rsid w:val="00793311"/>
    <w:rsid w:val="00793450"/>
    <w:rsid w:val="00793AD1"/>
    <w:rsid w:val="007942F7"/>
    <w:rsid w:val="00794370"/>
    <w:rsid w:val="0079446A"/>
    <w:rsid w:val="007944AC"/>
    <w:rsid w:val="007945C4"/>
    <w:rsid w:val="0079469B"/>
    <w:rsid w:val="00794701"/>
    <w:rsid w:val="00794937"/>
    <w:rsid w:val="00794939"/>
    <w:rsid w:val="00794979"/>
    <w:rsid w:val="007949D7"/>
    <w:rsid w:val="00794F26"/>
    <w:rsid w:val="00794F96"/>
    <w:rsid w:val="0079509C"/>
    <w:rsid w:val="007953E8"/>
    <w:rsid w:val="007959A1"/>
    <w:rsid w:val="00795A3E"/>
    <w:rsid w:val="00795B7A"/>
    <w:rsid w:val="00795BAE"/>
    <w:rsid w:val="00795E7D"/>
    <w:rsid w:val="00795F56"/>
    <w:rsid w:val="00795F8C"/>
    <w:rsid w:val="007961E8"/>
    <w:rsid w:val="007966A1"/>
    <w:rsid w:val="00796982"/>
    <w:rsid w:val="00796C97"/>
    <w:rsid w:val="00796D1B"/>
    <w:rsid w:val="00796DB6"/>
    <w:rsid w:val="00796EBA"/>
    <w:rsid w:val="00796EC2"/>
    <w:rsid w:val="007974D4"/>
    <w:rsid w:val="00797761"/>
    <w:rsid w:val="00797BD6"/>
    <w:rsid w:val="007A04EE"/>
    <w:rsid w:val="007A0539"/>
    <w:rsid w:val="007A0FFA"/>
    <w:rsid w:val="007A1020"/>
    <w:rsid w:val="007A115D"/>
    <w:rsid w:val="007A1736"/>
    <w:rsid w:val="007A1904"/>
    <w:rsid w:val="007A1AD6"/>
    <w:rsid w:val="007A1DCB"/>
    <w:rsid w:val="007A2400"/>
    <w:rsid w:val="007A2445"/>
    <w:rsid w:val="007A257A"/>
    <w:rsid w:val="007A2722"/>
    <w:rsid w:val="007A2FEB"/>
    <w:rsid w:val="007A305A"/>
    <w:rsid w:val="007A3064"/>
    <w:rsid w:val="007A33B2"/>
    <w:rsid w:val="007A33D6"/>
    <w:rsid w:val="007A392F"/>
    <w:rsid w:val="007A39F6"/>
    <w:rsid w:val="007A3B26"/>
    <w:rsid w:val="007A3D77"/>
    <w:rsid w:val="007A4277"/>
    <w:rsid w:val="007A4724"/>
    <w:rsid w:val="007A4AC1"/>
    <w:rsid w:val="007A4D4C"/>
    <w:rsid w:val="007A4FEB"/>
    <w:rsid w:val="007A59D7"/>
    <w:rsid w:val="007A5AB6"/>
    <w:rsid w:val="007A6286"/>
    <w:rsid w:val="007A639B"/>
    <w:rsid w:val="007A641D"/>
    <w:rsid w:val="007A6486"/>
    <w:rsid w:val="007A65AE"/>
    <w:rsid w:val="007A6CA9"/>
    <w:rsid w:val="007A6D87"/>
    <w:rsid w:val="007A705F"/>
    <w:rsid w:val="007A70C2"/>
    <w:rsid w:val="007A7718"/>
    <w:rsid w:val="007A7ACA"/>
    <w:rsid w:val="007A7FF1"/>
    <w:rsid w:val="007B00F2"/>
    <w:rsid w:val="007B00FB"/>
    <w:rsid w:val="007B0199"/>
    <w:rsid w:val="007B02EA"/>
    <w:rsid w:val="007B0C9C"/>
    <w:rsid w:val="007B10AE"/>
    <w:rsid w:val="007B1111"/>
    <w:rsid w:val="007B11D1"/>
    <w:rsid w:val="007B1432"/>
    <w:rsid w:val="007B162B"/>
    <w:rsid w:val="007B1822"/>
    <w:rsid w:val="007B1AA1"/>
    <w:rsid w:val="007B1C6A"/>
    <w:rsid w:val="007B20C6"/>
    <w:rsid w:val="007B26AE"/>
    <w:rsid w:val="007B27A8"/>
    <w:rsid w:val="007B2A1B"/>
    <w:rsid w:val="007B3028"/>
    <w:rsid w:val="007B319B"/>
    <w:rsid w:val="007B32BB"/>
    <w:rsid w:val="007B32DD"/>
    <w:rsid w:val="007B3340"/>
    <w:rsid w:val="007B35EB"/>
    <w:rsid w:val="007B38AF"/>
    <w:rsid w:val="007B3BAC"/>
    <w:rsid w:val="007B41F9"/>
    <w:rsid w:val="007B457E"/>
    <w:rsid w:val="007B4826"/>
    <w:rsid w:val="007B4956"/>
    <w:rsid w:val="007B4D85"/>
    <w:rsid w:val="007B5483"/>
    <w:rsid w:val="007B58E9"/>
    <w:rsid w:val="007B591A"/>
    <w:rsid w:val="007B5A53"/>
    <w:rsid w:val="007B5B7B"/>
    <w:rsid w:val="007B5C89"/>
    <w:rsid w:val="007B6935"/>
    <w:rsid w:val="007B6A64"/>
    <w:rsid w:val="007B6B70"/>
    <w:rsid w:val="007B6BFE"/>
    <w:rsid w:val="007B701D"/>
    <w:rsid w:val="007B721F"/>
    <w:rsid w:val="007B73AB"/>
    <w:rsid w:val="007B7400"/>
    <w:rsid w:val="007B75CA"/>
    <w:rsid w:val="007B77A4"/>
    <w:rsid w:val="007B7811"/>
    <w:rsid w:val="007B781D"/>
    <w:rsid w:val="007B789F"/>
    <w:rsid w:val="007C054D"/>
    <w:rsid w:val="007C091F"/>
    <w:rsid w:val="007C1100"/>
    <w:rsid w:val="007C136D"/>
    <w:rsid w:val="007C163C"/>
    <w:rsid w:val="007C185B"/>
    <w:rsid w:val="007C1BDB"/>
    <w:rsid w:val="007C1FA3"/>
    <w:rsid w:val="007C1FD7"/>
    <w:rsid w:val="007C2520"/>
    <w:rsid w:val="007C2600"/>
    <w:rsid w:val="007C27C6"/>
    <w:rsid w:val="007C2F50"/>
    <w:rsid w:val="007C3675"/>
    <w:rsid w:val="007C3AF7"/>
    <w:rsid w:val="007C3EE4"/>
    <w:rsid w:val="007C406D"/>
    <w:rsid w:val="007C41DB"/>
    <w:rsid w:val="007C439E"/>
    <w:rsid w:val="007C45AA"/>
    <w:rsid w:val="007C4795"/>
    <w:rsid w:val="007C47A8"/>
    <w:rsid w:val="007C4CC2"/>
    <w:rsid w:val="007C4F13"/>
    <w:rsid w:val="007C4F40"/>
    <w:rsid w:val="007C5047"/>
    <w:rsid w:val="007C5402"/>
    <w:rsid w:val="007C5728"/>
    <w:rsid w:val="007C658A"/>
    <w:rsid w:val="007C65FD"/>
    <w:rsid w:val="007C6900"/>
    <w:rsid w:val="007C6D47"/>
    <w:rsid w:val="007C6D49"/>
    <w:rsid w:val="007C6DD2"/>
    <w:rsid w:val="007C6DFC"/>
    <w:rsid w:val="007C71DF"/>
    <w:rsid w:val="007C77D6"/>
    <w:rsid w:val="007D01F5"/>
    <w:rsid w:val="007D049B"/>
    <w:rsid w:val="007D0700"/>
    <w:rsid w:val="007D09B4"/>
    <w:rsid w:val="007D0C9B"/>
    <w:rsid w:val="007D0DB6"/>
    <w:rsid w:val="007D0F2E"/>
    <w:rsid w:val="007D0FF6"/>
    <w:rsid w:val="007D1815"/>
    <w:rsid w:val="007D19FC"/>
    <w:rsid w:val="007D1ED5"/>
    <w:rsid w:val="007D2463"/>
    <w:rsid w:val="007D2506"/>
    <w:rsid w:val="007D25A6"/>
    <w:rsid w:val="007D3115"/>
    <w:rsid w:val="007D328A"/>
    <w:rsid w:val="007D3294"/>
    <w:rsid w:val="007D38D8"/>
    <w:rsid w:val="007D3ADD"/>
    <w:rsid w:val="007D3D74"/>
    <w:rsid w:val="007D3FAC"/>
    <w:rsid w:val="007D3FCD"/>
    <w:rsid w:val="007D421F"/>
    <w:rsid w:val="007D46F6"/>
    <w:rsid w:val="007D4871"/>
    <w:rsid w:val="007D53CD"/>
    <w:rsid w:val="007D5AB1"/>
    <w:rsid w:val="007D5CF3"/>
    <w:rsid w:val="007D61AA"/>
    <w:rsid w:val="007D63A6"/>
    <w:rsid w:val="007D63C5"/>
    <w:rsid w:val="007D6568"/>
    <w:rsid w:val="007D6B79"/>
    <w:rsid w:val="007D7471"/>
    <w:rsid w:val="007D7EDB"/>
    <w:rsid w:val="007D7F76"/>
    <w:rsid w:val="007D7FD4"/>
    <w:rsid w:val="007E0183"/>
    <w:rsid w:val="007E0341"/>
    <w:rsid w:val="007E03A0"/>
    <w:rsid w:val="007E0656"/>
    <w:rsid w:val="007E0D12"/>
    <w:rsid w:val="007E1026"/>
    <w:rsid w:val="007E170C"/>
    <w:rsid w:val="007E1F69"/>
    <w:rsid w:val="007E279F"/>
    <w:rsid w:val="007E2819"/>
    <w:rsid w:val="007E29E4"/>
    <w:rsid w:val="007E2A7A"/>
    <w:rsid w:val="007E2BDD"/>
    <w:rsid w:val="007E2F8C"/>
    <w:rsid w:val="007E3003"/>
    <w:rsid w:val="007E337F"/>
    <w:rsid w:val="007E3C3A"/>
    <w:rsid w:val="007E3F4F"/>
    <w:rsid w:val="007E410E"/>
    <w:rsid w:val="007E412C"/>
    <w:rsid w:val="007E475F"/>
    <w:rsid w:val="007E480C"/>
    <w:rsid w:val="007E4813"/>
    <w:rsid w:val="007E4843"/>
    <w:rsid w:val="007E4FEC"/>
    <w:rsid w:val="007E513F"/>
    <w:rsid w:val="007E55CA"/>
    <w:rsid w:val="007E5760"/>
    <w:rsid w:val="007E59B9"/>
    <w:rsid w:val="007E5A15"/>
    <w:rsid w:val="007E6575"/>
    <w:rsid w:val="007E65E0"/>
    <w:rsid w:val="007E66BE"/>
    <w:rsid w:val="007E6C2F"/>
    <w:rsid w:val="007E6CD7"/>
    <w:rsid w:val="007E6E6E"/>
    <w:rsid w:val="007E6E73"/>
    <w:rsid w:val="007E7063"/>
    <w:rsid w:val="007E732E"/>
    <w:rsid w:val="007E73C1"/>
    <w:rsid w:val="007E7851"/>
    <w:rsid w:val="007E7980"/>
    <w:rsid w:val="007E7A55"/>
    <w:rsid w:val="007E7A67"/>
    <w:rsid w:val="007F010D"/>
    <w:rsid w:val="007F02DB"/>
    <w:rsid w:val="007F04D8"/>
    <w:rsid w:val="007F05FD"/>
    <w:rsid w:val="007F099D"/>
    <w:rsid w:val="007F0C13"/>
    <w:rsid w:val="007F0E0F"/>
    <w:rsid w:val="007F1047"/>
    <w:rsid w:val="007F159D"/>
    <w:rsid w:val="007F17F2"/>
    <w:rsid w:val="007F1857"/>
    <w:rsid w:val="007F1DE9"/>
    <w:rsid w:val="007F1EBB"/>
    <w:rsid w:val="007F1F45"/>
    <w:rsid w:val="007F1FCF"/>
    <w:rsid w:val="007F23C8"/>
    <w:rsid w:val="007F2B27"/>
    <w:rsid w:val="007F36A9"/>
    <w:rsid w:val="007F3920"/>
    <w:rsid w:val="007F3A92"/>
    <w:rsid w:val="007F407E"/>
    <w:rsid w:val="007F42DF"/>
    <w:rsid w:val="007F4613"/>
    <w:rsid w:val="007F4748"/>
    <w:rsid w:val="007F4878"/>
    <w:rsid w:val="007F4C4D"/>
    <w:rsid w:val="007F4E50"/>
    <w:rsid w:val="007F4E5B"/>
    <w:rsid w:val="007F4F22"/>
    <w:rsid w:val="007F56C1"/>
    <w:rsid w:val="007F585B"/>
    <w:rsid w:val="007F5E2E"/>
    <w:rsid w:val="007F621D"/>
    <w:rsid w:val="007F6F49"/>
    <w:rsid w:val="007F708A"/>
    <w:rsid w:val="007F75BA"/>
    <w:rsid w:val="007F7A2A"/>
    <w:rsid w:val="007F7C32"/>
    <w:rsid w:val="00800441"/>
    <w:rsid w:val="00800689"/>
    <w:rsid w:val="00800A29"/>
    <w:rsid w:val="00800AC8"/>
    <w:rsid w:val="00800AF6"/>
    <w:rsid w:val="008015E8"/>
    <w:rsid w:val="00801824"/>
    <w:rsid w:val="00801944"/>
    <w:rsid w:val="00801B55"/>
    <w:rsid w:val="00801CD2"/>
    <w:rsid w:val="00801CF8"/>
    <w:rsid w:val="008022C4"/>
    <w:rsid w:val="00802491"/>
    <w:rsid w:val="008024A1"/>
    <w:rsid w:val="008024B2"/>
    <w:rsid w:val="0080252F"/>
    <w:rsid w:val="00802765"/>
    <w:rsid w:val="008027C7"/>
    <w:rsid w:val="0080294A"/>
    <w:rsid w:val="00802E8E"/>
    <w:rsid w:val="00802F88"/>
    <w:rsid w:val="00803591"/>
    <w:rsid w:val="008038D7"/>
    <w:rsid w:val="00803D0E"/>
    <w:rsid w:val="008041DD"/>
    <w:rsid w:val="0080421C"/>
    <w:rsid w:val="00804323"/>
    <w:rsid w:val="00804432"/>
    <w:rsid w:val="0080483A"/>
    <w:rsid w:val="00804C44"/>
    <w:rsid w:val="008050F3"/>
    <w:rsid w:val="008052FF"/>
    <w:rsid w:val="008057C9"/>
    <w:rsid w:val="00805AB1"/>
    <w:rsid w:val="00805CE8"/>
    <w:rsid w:val="00805DF5"/>
    <w:rsid w:val="00805FFB"/>
    <w:rsid w:val="008061A8"/>
    <w:rsid w:val="00806288"/>
    <w:rsid w:val="008062E5"/>
    <w:rsid w:val="00806473"/>
    <w:rsid w:val="00806616"/>
    <w:rsid w:val="0080670F"/>
    <w:rsid w:val="008067B2"/>
    <w:rsid w:val="00806975"/>
    <w:rsid w:val="008070DE"/>
    <w:rsid w:val="0080728A"/>
    <w:rsid w:val="008074A7"/>
    <w:rsid w:val="00807893"/>
    <w:rsid w:val="00807D7F"/>
    <w:rsid w:val="00807E15"/>
    <w:rsid w:val="00810265"/>
    <w:rsid w:val="0081084A"/>
    <w:rsid w:val="0081086E"/>
    <w:rsid w:val="00810C0A"/>
    <w:rsid w:val="00810C1F"/>
    <w:rsid w:val="0081100F"/>
    <w:rsid w:val="00811241"/>
    <w:rsid w:val="008114BC"/>
    <w:rsid w:val="00812128"/>
    <w:rsid w:val="00812AE7"/>
    <w:rsid w:val="00812BC5"/>
    <w:rsid w:val="00812BD8"/>
    <w:rsid w:val="00812C1A"/>
    <w:rsid w:val="00812C58"/>
    <w:rsid w:val="00812DA1"/>
    <w:rsid w:val="008132A4"/>
    <w:rsid w:val="008133C9"/>
    <w:rsid w:val="00813558"/>
    <w:rsid w:val="00813A5F"/>
    <w:rsid w:val="00813ACD"/>
    <w:rsid w:val="00813AD6"/>
    <w:rsid w:val="00813D48"/>
    <w:rsid w:val="00813D8B"/>
    <w:rsid w:val="00813DAC"/>
    <w:rsid w:val="00813F37"/>
    <w:rsid w:val="00813FBA"/>
    <w:rsid w:val="00814222"/>
    <w:rsid w:val="00814D32"/>
    <w:rsid w:val="00814D7E"/>
    <w:rsid w:val="008150DF"/>
    <w:rsid w:val="008151A8"/>
    <w:rsid w:val="00815659"/>
    <w:rsid w:val="00815924"/>
    <w:rsid w:val="00815CAD"/>
    <w:rsid w:val="00815E45"/>
    <w:rsid w:val="008160EE"/>
    <w:rsid w:val="008161DA"/>
    <w:rsid w:val="008161DE"/>
    <w:rsid w:val="00816536"/>
    <w:rsid w:val="00816614"/>
    <w:rsid w:val="00816728"/>
    <w:rsid w:val="008168A9"/>
    <w:rsid w:val="008168F4"/>
    <w:rsid w:val="008172B3"/>
    <w:rsid w:val="00817325"/>
    <w:rsid w:val="0081745E"/>
    <w:rsid w:val="0081752C"/>
    <w:rsid w:val="00817611"/>
    <w:rsid w:val="00817A29"/>
    <w:rsid w:val="00817AF3"/>
    <w:rsid w:val="008204BB"/>
    <w:rsid w:val="00820630"/>
    <w:rsid w:val="008206D6"/>
    <w:rsid w:val="008206F7"/>
    <w:rsid w:val="00820DCB"/>
    <w:rsid w:val="00820F23"/>
    <w:rsid w:val="008213AA"/>
    <w:rsid w:val="0082149F"/>
    <w:rsid w:val="0082179F"/>
    <w:rsid w:val="0082216E"/>
    <w:rsid w:val="008221A1"/>
    <w:rsid w:val="00822881"/>
    <w:rsid w:val="00822D28"/>
    <w:rsid w:val="00822EC9"/>
    <w:rsid w:val="00822F76"/>
    <w:rsid w:val="008230F2"/>
    <w:rsid w:val="008231AA"/>
    <w:rsid w:val="00823263"/>
    <w:rsid w:val="00823616"/>
    <w:rsid w:val="00823AC6"/>
    <w:rsid w:val="00823B87"/>
    <w:rsid w:val="0082429B"/>
    <w:rsid w:val="00824484"/>
    <w:rsid w:val="0082457E"/>
    <w:rsid w:val="008248B1"/>
    <w:rsid w:val="00824C57"/>
    <w:rsid w:val="00824F90"/>
    <w:rsid w:val="00824FA2"/>
    <w:rsid w:val="008252A6"/>
    <w:rsid w:val="008252F3"/>
    <w:rsid w:val="008256BD"/>
    <w:rsid w:val="008256F3"/>
    <w:rsid w:val="008256F7"/>
    <w:rsid w:val="00825C59"/>
    <w:rsid w:val="00825D0A"/>
    <w:rsid w:val="00825E73"/>
    <w:rsid w:val="0082623E"/>
    <w:rsid w:val="00826759"/>
    <w:rsid w:val="00826BBC"/>
    <w:rsid w:val="00826BFA"/>
    <w:rsid w:val="00826DB5"/>
    <w:rsid w:val="00826F37"/>
    <w:rsid w:val="008270D3"/>
    <w:rsid w:val="0082736C"/>
    <w:rsid w:val="008274A8"/>
    <w:rsid w:val="00827EDE"/>
    <w:rsid w:val="008300C7"/>
    <w:rsid w:val="008305CE"/>
    <w:rsid w:val="00830C6D"/>
    <w:rsid w:val="008311BE"/>
    <w:rsid w:val="008311DC"/>
    <w:rsid w:val="00831342"/>
    <w:rsid w:val="0083142F"/>
    <w:rsid w:val="008315ED"/>
    <w:rsid w:val="008318ED"/>
    <w:rsid w:val="00831912"/>
    <w:rsid w:val="00831D8A"/>
    <w:rsid w:val="00831F00"/>
    <w:rsid w:val="00831F45"/>
    <w:rsid w:val="008320F8"/>
    <w:rsid w:val="00832607"/>
    <w:rsid w:val="008326F3"/>
    <w:rsid w:val="0083278B"/>
    <w:rsid w:val="00832992"/>
    <w:rsid w:val="00832D7C"/>
    <w:rsid w:val="00832EAC"/>
    <w:rsid w:val="00832F16"/>
    <w:rsid w:val="00833605"/>
    <w:rsid w:val="00833688"/>
    <w:rsid w:val="008337F3"/>
    <w:rsid w:val="00833807"/>
    <w:rsid w:val="00833826"/>
    <w:rsid w:val="008338D1"/>
    <w:rsid w:val="00833AEF"/>
    <w:rsid w:val="00834269"/>
    <w:rsid w:val="008343A1"/>
    <w:rsid w:val="008348E6"/>
    <w:rsid w:val="00834A11"/>
    <w:rsid w:val="00834AD2"/>
    <w:rsid w:val="00834D33"/>
    <w:rsid w:val="00834FC0"/>
    <w:rsid w:val="008351E6"/>
    <w:rsid w:val="00835252"/>
    <w:rsid w:val="008352E3"/>
    <w:rsid w:val="0083579C"/>
    <w:rsid w:val="00835989"/>
    <w:rsid w:val="00835B52"/>
    <w:rsid w:val="0083604E"/>
    <w:rsid w:val="0083622A"/>
    <w:rsid w:val="00836806"/>
    <w:rsid w:val="0083686A"/>
    <w:rsid w:val="00836957"/>
    <w:rsid w:val="00837016"/>
    <w:rsid w:val="00837065"/>
    <w:rsid w:val="0083740D"/>
    <w:rsid w:val="00837850"/>
    <w:rsid w:val="00837975"/>
    <w:rsid w:val="00837CFF"/>
    <w:rsid w:val="00837D90"/>
    <w:rsid w:val="008400EC"/>
    <w:rsid w:val="00840374"/>
    <w:rsid w:val="0084038B"/>
    <w:rsid w:val="008405A1"/>
    <w:rsid w:val="00840B58"/>
    <w:rsid w:val="00840F9D"/>
    <w:rsid w:val="00840FD3"/>
    <w:rsid w:val="008413B0"/>
    <w:rsid w:val="0084174E"/>
    <w:rsid w:val="008417C8"/>
    <w:rsid w:val="008418A5"/>
    <w:rsid w:val="00841C0E"/>
    <w:rsid w:val="00841D25"/>
    <w:rsid w:val="00841D39"/>
    <w:rsid w:val="008423CC"/>
    <w:rsid w:val="00842592"/>
    <w:rsid w:val="00842843"/>
    <w:rsid w:val="00842BD0"/>
    <w:rsid w:val="00842F0D"/>
    <w:rsid w:val="00843007"/>
    <w:rsid w:val="008434D2"/>
    <w:rsid w:val="00843612"/>
    <w:rsid w:val="0084366A"/>
    <w:rsid w:val="00843679"/>
    <w:rsid w:val="0084399D"/>
    <w:rsid w:val="00843A22"/>
    <w:rsid w:val="00843C19"/>
    <w:rsid w:val="00843D5A"/>
    <w:rsid w:val="00843D9F"/>
    <w:rsid w:val="00843EC9"/>
    <w:rsid w:val="00843FAB"/>
    <w:rsid w:val="00844591"/>
    <w:rsid w:val="00844606"/>
    <w:rsid w:val="008446C5"/>
    <w:rsid w:val="008446CB"/>
    <w:rsid w:val="00844CF7"/>
    <w:rsid w:val="00844E0C"/>
    <w:rsid w:val="00844FCF"/>
    <w:rsid w:val="00845064"/>
    <w:rsid w:val="008450EC"/>
    <w:rsid w:val="00845340"/>
    <w:rsid w:val="00845491"/>
    <w:rsid w:val="0084572D"/>
    <w:rsid w:val="00845B16"/>
    <w:rsid w:val="00845D79"/>
    <w:rsid w:val="00845E4A"/>
    <w:rsid w:val="00846154"/>
    <w:rsid w:val="008461A5"/>
    <w:rsid w:val="00846318"/>
    <w:rsid w:val="008467D1"/>
    <w:rsid w:val="008468E6"/>
    <w:rsid w:val="00846B53"/>
    <w:rsid w:val="00846B63"/>
    <w:rsid w:val="00846C28"/>
    <w:rsid w:val="00846C87"/>
    <w:rsid w:val="00847229"/>
    <w:rsid w:val="0084797A"/>
    <w:rsid w:val="00847C55"/>
    <w:rsid w:val="00847CE8"/>
    <w:rsid w:val="0085007C"/>
    <w:rsid w:val="00850458"/>
    <w:rsid w:val="008506BE"/>
    <w:rsid w:val="00850760"/>
    <w:rsid w:val="008509E9"/>
    <w:rsid w:val="00850E96"/>
    <w:rsid w:val="0085133E"/>
    <w:rsid w:val="0085146C"/>
    <w:rsid w:val="008515DA"/>
    <w:rsid w:val="00851A36"/>
    <w:rsid w:val="00851C67"/>
    <w:rsid w:val="00851F32"/>
    <w:rsid w:val="00851F57"/>
    <w:rsid w:val="00852214"/>
    <w:rsid w:val="00852898"/>
    <w:rsid w:val="00852BFB"/>
    <w:rsid w:val="00852BFE"/>
    <w:rsid w:val="00853506"/>
    <w:rsid w:val="00853AA6"/>
    <w:rsid w:val="00853ED3"/>
    <w:rsid w:val="00853F4D"/>
    <w:rsid w:val="00854518"/>
    <w:rsid w:val="008551E0"/>
    <w:rsid w:val="00855255"/>
    <w:rsid w:val="00855544"/>
    <w:rsid w:val="00855EF7"/>
    <w:rsid w:val="00855F36"/>
    <w:rsid w:val="008560F9"/>
    <w:rsid w:val="008561AF"/>
    <w:rsid w:val="008561BC"/>
    <w:rsid w:val="008561BE"/>
    <w:rsid w:val="0085623B"/>
    <w:rsid w:val="00856B3A"/>
    <w:rsid w:val="00857249"/>
    <w:rsid w:val="008574AF"/>
    <w:rsid w:val="00857983"/>
    <w:rsid w:val="00857A34"/>
    <w:rsid w:val="00857C22"/>
    <w:rsid w:val="00857CE0"/>
    <w:rsid w:val="00857E30"/>
    <w:rsid w:val="00860172"/>
    <w:rsid w:val="008602D3"/>
    <w:rsid w:val="0086068C"/>
    <w:rsid w:val="00860843"/>
    <w:rsid w:val="00860853"/>
    <w:rsid w:val="00860A1E"/>
    <w:rsid w:val="00860ECD"/>
    <w:rsid w:val="00861B50"/>
    <w:rsid w:val="00861EA9"/>
    <w:rsid w:val="00861F66"/>
    <w:rsid w:val="0086251E"/>
    <w:rsid w:val="0086287F"/>
    <w:rsid w:val="0086334C"/>
    <w:rsid w:val="00863716"/>
    <w:rsid w:val="00863910"/>
    <w:rsid w:val="00863D24"/>
    <w:rsid w:val="00863D42"/>
    <w:rsid w:val="00864098"/>
    <w:rsid w:val="00864235"/>
    <w:rsid w:val="00864313"/>
    <w:rsid w:val="00864CF4"/>
    <w:rsid w:val="00864DC4"/>
    <w:rsid w:val="00865367"/>
    <w:rsid w:val="0086551B"/>
    <w:rsid w:val="00865979"/>
    <w:rsid w:val="0086597E"/>
    <w:rsid w:val="00865B64"/>
    <w:rsid w:val="00865E8D"/>
    <w:rsid w:val="0086623D"/>
    <w:rsid w:val="00866380"/>
    <w:rsid w:val="008675EC"/>
    <w:rsid w:val="00867844"/>
    <w:rsid w:val="00867D78"/>
    <w:rsid w:val="008702D9"/>
    <w:rsid w:val="0087039E"/>
    <w:rsid w:val="0087050F"/>
    <w:rsid w:val="0087092A"/>
    <w:rsid w:val="008709AD"/>
    <w:rsid w:val="00870AC7"/>
    <w:rsid w:val="00870B71"/>
    <w:rsid w:val="00870C04"/>
    <w:rsid w:val="00870FCC"/>
    <w:rsid w:val="008710AC"/>
    <w:rsid w:val="00871315"/>
    <w:rsid w:val="00871336"/>
    <w:rsid w:val="00871861"/>
    <w:rsid w:val="008719FA"/>
    <w:rsid w:val="0087209E"/>
    <w:rsid w:val="00872656"/>
    <w:rsid w:val="00872972"/>
    <w:rsid w:val="00872B1B"/>
    <w:rsid w:val="00872C97"/>
    <w:rsid w:val="00873393"/>
    <w:rsid w:val="00873733"/>
    <w:rsid w:val="00873F54"/>
    <w:rsid w:val="008740EB"/>
    <w:rsid w:val="008746DC"/>
    <w:rsid w:val="008748F4"/>
    <w:rsid w:val="00874AF6"/>
    <w:rsid w:val="00874D00"/>
    <w:rsid w:val="00874F41"/>
    <w:rsid w:val="00875973"/>
    <w:rsid w:val="00875D88"/>
    <w:rsid w:val="00876089"/>
    <w:rsid w:val="00876110"/>
    <w:rsid w:val="0087660D"/>
    <w:rsid w:val="00876643"/>
    <w:rsid w:val="0087664B"/>
    <w:rsid w:val="00876B1A"/>
    <w:rsid w:val="00876B24"/>
    <w:rsid w:val="008772FA"/>
    <w:rsid w:val="0087796D"/>
    <w:rsid w:val="00877F3A"/>
    <w:rsid w:val="00877FA8"/>
    <w:rsid w:val="00880144"/>
    <w:rsid w:val="00880186"/>
    <w:rsid w:val="008809C0"/>
    <w:rsid w:val="00880B86"/>
    <w:rsid w:val="00880EDE"/>
    <w:rsid w:val="00880F72"/>
    <w:rsid w:val="00881792"/>
    <w:rsid w:val="008817BB"/>
    <w:rsid w:val="0088191B"/>
    <w:rsid w:val="00881C15"/>
    <w:rsid w:val="00881E1B"/>
    <w:rsid w:val="00881E25"/>
    <w:rsid w:val="00882002"/>
    <w:rsid w:val="00882615"/>
    <w:rsid w:val="00882B42"/>
    <w:rsid w:val="00882B8C"/>
    <w:rsid w:val="00882C4A"/>
    <w:rsid w:val="00882DF0"/>
    <w:rsid w:val="00883243"/>
    <w:rsid w:val="00883A94"/>
    <w:rsid w:val="00883B17"/>
    <w:rsid w:val="00883D44"/>
    <w:rsid w:val="00883DEF"/>
    <w:rsid w:val="00884267"/>
    <w:rsid w:val="00884432"/>
    <w:rsid w:val="0088458E"/>
    <w:rsid w:val="00884663"/>
    <w:rsid w:val="00884AEF"/>
    <w:rsid w:val="00884BD6"/>
    <w:rsid w:val="00884C18"/>
    <w:rsid w:val="0088531D"/>
    <w:rsid w:val="008853DA"/>
    <w:rsid w:val="00885468"/>
    <w:rsid w:val="008854B8"/>
    <w:rsid w:val="00885C4B"/>
    <w:rsid w:val="00885DF7"/>
    <w:rsid w:val="00886101"/>
    <w:rsid w:val="0088641C"/>
    <w:rsid w:val="0088659A"/>
    <w:rsid w:val="00886889"/>
    <w:rsid w:val="00886A19"/>
    <w:rsid w:val="00886C3B"/>
    <w:rsid w:val="00886CA1"/>
    <w:rsid w:val="00886CB1"/>
    <w:rsid w:val="00886E3B"/>
    <w:rsid w:val="0088722D"/>
    <w:rsid w:val="0088774A"/>
    <w:rsid w:val="008878A9"/>
    <w:rsid w:val="008879E8"/>
    <w:rsid w:val="00887B06"/>
    <w:rsid w:val="00887DD7"/>
    <w:rsid w:val="00887E71"/>
    <w:rsid w:val="00890112"/>
    <w:rsid w:val="0089026A"/>
    <w:rsid w:val="00890D0A"/>
    <w:rsid w:val="008911E3"/>
    <w:rsid w:val="00891670"/>
    <w:rsid w:val="00891791"/>
    <w:rsid w:val="0089187D"/>
    <w:rsid w:val="00891C51"/>
    <w:rsid w:val="008920F6"/>
    <w:rsid w:val="00892171"/>
    <w:rsid w:val="00892344"/>
    <w:rsid w:val="00892390"/>
    <w:rsid w:val="008923DB"/>
    <w:rsid w:val="008923F2"/>
    <w:rsid w:val="0089283D"/>
    <w:rsid w:val="00892C88"/>
    <w:rsid w:val="00892E8D"/>
    <w:rsid w:val="00892E9C"/>
    <w:rsid w:val="00893065"/>
    <w:rsid w:val="008936E8"/>
    <w:rsid w:val="00893B4B"/>
    <w:rsid w:val="00893BC0"/>
    <w:rsid w:val="00893D00"/>
    <w:rsid w:val="00894626"/>
    <w:rsid w:val="00894F1D"/>
    <w:rsid w:val="008957DE"/>
    <w:rsid w:val="008958D9"/>
    <w:rsid w:val="00895A6D"/>
    <w:rsid w:val="00896230"/>
    <w:rsid w:val="008968C4"/>
    <w:rsid w:val="00896B53"/>
    <w:rsid w:val="00896C29"/>
    <w:rsid w:val="00896C55"/>
    <w:rsid w:val="00896FB1"/>
    <w:rsid w:val="00897B06"/>
    <w:rsid w:val="00897B52"/>
    <w:rsid w:val="00897B93"/>
    <w:rsid w:val="00897C44"/>
    <w:rsid w:val="00897C48"/>
    <w:rsid w:val="008A005C"/>
    <w:rsid w:val="008A05B2"/>
    <w:rsid w:val="008A064C"/>
    <w:rsid w:val="008A08A3"/>
    <w:rsid w:val="008A0E78"/>
    <w:rsid w:val="008A0EF9"/>
    <w:rsid w:val="008A10AC"/>
    <w:rsid w:val="008A11B0"/>
    <w:rsid w:val="008A11DD"/>
    <w:rsid w:val="008A12A5"/>
    <w:rsid w:val="008A1327"/>
    <w:rsid w:val="008A169E"/>
    <w:rsid w:val="008A1B36"/>
    <w:rsid w:val="008A1B51"/>
    <w:rsid w:val="008A1C14"/>
    <w:rsid w:val="008A1DB2"/>
    <w:rsid w:val="008A1E42"/>
    <w:rsid w:val="008A20E9"/>
    <w:rsid w:val="008A2979"/>
    <w:rsid w:val="008A2B14"/>
    <w:rsid w:val="008A302F"/>
    <w:rsid w:val="008A33AC"/>
    <w:rsid w:val="008A3846"/>
    <w:rsid w:val="008A3C63"/>
    <w:rsid w:val="008A41A5"/>
    <w:rsid w:val="008A421A"/>
    <w:rsid w:val="008A43C1"/>
    <w:rsid w:val="008A48CB"/>
    <w:rsid w:val="008A4CF6"/>
    <w:rsid w:val="008A4D96"/>
    <w:rsid w:val="008A4EDA"/>
    <w:rsid w:val="008A5193"/>
    <w:rsid w:val="008A5230"/>
    <w:rsid w:val="008A5CB1"/>
    <w:rsid w:val="008A5D1B"/>
    <w:rsid w:val="008A5E2D"/>
    <w:rsid w:val="008A5E3D"/>
    <w:rsid w:val="008A6384"/>
    <w:rsid w:val="008A6ADA"/>
    <w:rsid w:val="008A6BAB"/>
    <w:rsid w:val="008A7133"/>
    <w:rsid w:val="008A7486"/>
    <w:rsid w:val="008A7873"/>
    <w:rsid w:val="008A787F"/>
    <w:rsid w:val="008A79AB"/>
    <w:rsid w:val="008A79D9"/>
    <w:rsid w:val="008B0174"/>
    <w:rsid w:val="008B0287"/>
    <w:rsid w:val="008B02A5"/>
    <w:rsid w:val="008B039E"/>
    <w:rsid w:val="008B04CF"/>
    <w:rsid w:val="008B061D"/>
    <w:rsid w:val="008B06F3"/>
    <w:rsid w:val="008B0739"/>
    <w:rsid w:val="008B09E7"/>
    <w:rsid w:val="008B0BF5"/>
    <w:rsid w:val="008B1032"/>
    <w:rsid w:val="008B10EF"/>
    <w:rsid w:val="008B112B"/>
    <w:rsid w:val="008B1302"/>
    <w:rsid w:val="008B146E"/>
    <w:rsid w:val="008B1A86"/>
    <w:rsid w:val="008B1E4B"/>
    <w:rsid w:val="008B1E60"/>
    <w:rsid w:val="008B2476"/>
    <w:rsid w:val="008B259E"/>
    <w:rsid w:val="008B268E"/>
    <w:rsid w:val="008B2865"/>
    <w:rsid w:val="008B2B23"/>
    <w:rsid w:val="008B303A"/>
    <w:rsid w:val="008B326C"/>
    <w:rsid w:val="008B3334"/>
    <w:rsid w:val="008B3F5B"/>
    <w:rsid w:val="008B429D"/>
    <w:rsid w:val="008B43E1"/>
    <w:rsid w:val="008B496C"/>
    <w:rsid w:val="008B4AE9"/>
    <w:rsid w:val="008B4CE9"/>
    <w:rsid w:val="008B53ED"/>
    <w:rsid w:val="008B5429"/>
    <w:rsid w:val="008B549A"/>
    <w:rsid w:val="008B54B0"/>
    <w:rsid w:val="008B5762"/>
    <w:rsid w:val="008B586B"/>
    <w:rsid w:val="008B5916"/>
    <w:rsid w:val="008B609C"/>
    <w:rsid w:val="008B6132"/>
    <w:rsid w:val="008B6141"/>
    <w:rsid w:val="008B616A"/>
    <w:rsid w:val="008B61AE"/>
    <w:rsid w:val="008B61D1"/>
    <w:rsid w:val="008B729D"/>
    <w:rsid w:val="008B742C"/>
    <w:rsid w:val="008B78D2"/>
    <w:rsid w:val="008B7C75"/>
    <w:rsid w:val="008B7CCD"/>
    <w:rsid w:val="008C03A4"/>
    <w:rsid w:val="008C0611"/>
    <w:rsid w:val="008C0B2E"/>
    <w:rsid w:val="008C0C55"/>
    <w:rsid w:val="008C1190"/>
    <w:rsid w:val="008C12A6"/>
    <w:rsid w:val="008C12BF"/>
    <w:rsid w:val="008C1512"/>
    <w:rsid w:val="008C179D"/>
    <w:rsid w:val="008C1C1D"/>
    <w:rsid w:val="008C1E11"/>
    <w:rsid w:val="008C2007"/>
    <w:rsid w:val="008C256D"/>
    <w:rsid w:val="008C25A5"/>
    <w:rsid w:val="008C26C6"/>
    <w:rsid w:val="008C28ED"/>
    <w:rsid w:val="008C2D1D"/>
    <w:rsid w:val="008C30F7"/>
    <w:rsid w:val="008C320A"/>
    <w:rsid w:val="008C333D"/>
    <w:rsid w:val="008C3425"/>
    <w:rsid w:val="008C3733"/>
    <w:rsid w:val="008C3813"/>
    <w:rsid w:val="008C3CB1"/>
    <w:rsid w:val="008C401A"/>
    <w:rsid w:val="008C4688"/>
    <w:rsid w:val="008C4814"/>
    <w:rsid w:val="008C5676"/>
    <w:rsid w:val="008C57DA"/>
    <w:rsid w:val="008C5A5B"/>
    <w:rsid w:val="008C5F6C"/>
    <w:rsid w:val="008C5F90"/>
    <w:rsid w:val="008C5FD5"/>
    <w:rsid w:val="008C6125"/>
    <w:rsid w:val="008C6272"/>
    <w:rsid w:val="008C647D"/>
    <w:rsid w:val="008C68C5"/>
    <w:rsid w:val="008C6C28"/>
    <w:rsid w:val="008C6C47"/>
    <w:rsid w:val="008C6ED9"/>
    <w:rsid w:val="008C6F27"/>
    <w:rsid w:val="008C6F8B"/>
    <w:rsid w:val="008C70B6"/>
    <w:rsid w:val="008C7595"/>
    <w:rsid w:val="008C786A"/>
    <w:rsid w:val="008C7D08"/>
    <w:rsid w:val="008C7DDA"/>
    <w:rsid w:val="008D0205"/>
    <w:rsid w:val="008D026F"/>
    <w:rsid w:val="008D038A"/>
    <w:rsid w:val="008D0593"/>
    <w:rsid w:val="008D0AF0"/>
    <w:rsid w:val="008D0CD3"/>
    <w:rsid w:val="008D0F5F"/>
    <w:rsid w:val="008D145F"/>
    <w:rsid w:val="008D152E"/>
    <w:rsid w:val="008D17D1"/>
    <w:rsid w:val="008D1A76"/>
    <w:rsid w:val="008D1AEC"/>
    <w:rsid w:val="008D1E76"/>
    <w:rsid w:val="008D1ED1"/>
    <w:rsid w:val="008D205F"/>
    <w:rsid w:val="008D20EF"/>
    <w:rsid w:val="008D21A5"/>
    <w:rsid w:val="008D2321"/>
    <w:rsid w:val="008D26F7"/>
    <w:rsid w:val="008D2E7C"/>
    <w:rsid w:val="008D2ECF"/>
    <w:rsid w:val="008D3064"/>
    <w:rsid w:val="008D30BC"/>
    <w:rsid w:val="008D34AA"/>
    <w:rsid w:val="008D39A8"/>
    <w:rsid w:val="008D3B81"/>
    <w:rsid w:val="008D400A"/>
    <w:rsid w:val="008D413C"/>
    <w:rsid w:val="008D41D2"/>
    <w:rsid w:val="008D479A"/>
    <w:rsid w:val="008D4809"/>
    <w:rsid w:val="008D4918"/>
    <w:rsid w:val="008D49D9"/>
    <w:rsid w:val="008D5066"/>
    <w:rsid w:val="008D5689"/>
    <w:rsid w:val="008D58D2"/>
    <w:rsid w:val="008D5F34"/>
    <w:rsid w:val="008D60AA"/>
    <w:rsid w:val="008D6226"/>
    <w:rsid w:val="008D66A8"/>
    <w:rsid w:val="008D66B6"/>
    <w:rsid w:val="008D6B63"/>
    <w:rsid w:val="008D6B68"/>
    <w:rsid w:val="008D6EF5"/>
    <w:rsid w:val="008D77C4"/>
    <w:rsid w:val="008D7877"/>
    <w:rsid w:val="008E0005"/>
    <w:rsid w:val="008E053F"/>
    <w:rsid w:val="008E0639"/>
    <w:rsid w:val="008E06CD"/>
    <w:rsid w:val="008E08E1"/>
    <w:rsid w:val="008E0977"/>
    <w:rsid w:val="008E09BA"/>
    <w:rsid w:val="008E0A31"/>
    <w:rsid w:val="008E107C"/>
    <w:rsid w:val="008E12C5"/>
    <w:rsid w:val="008E135D"/>
    <w:rsid w:val="008E136E"/>
    <w:rsid w:val="008E13B3"/>
    <w:rsid w:val="008E1BA2"/>
    <w:rsid w:val="008E204A"/>
    <w:rsid w:val="008E256C"/>
    <w:rsid w:val="008E298C"/>
    <w:rsid w:val="008E2F68"/>
    <w:rsid w:val="008E318A"/>
    <w:rsid w:val="008E3681"/>
    <w:rsid w:val="008E36B6"/>
    <w:rsid w:val="008E37D8"/>
    <w:rsid w:val="008E3AA2"/>
    <w:rsid w:val="008E3E08"/>
    <w:rsid w:val="008E41BF"/>
    <w:rsid w:val="008E425F"/>
    <w:rsid w:val="008E426B"/>
    <w:rsid w:val="008E428E"/>
    <w:rsid w:val="008E43DD"/>
    <w:rsid w:val="008E4846"/>
    <w:rsid w:val="008E4E2F"/>
    <w:rsid w:val="008E4ED4"/>
    <w:rsid w:val="008E53D9"/>
    <w:rsid w:val="008E59FF"/>
    <w:rsid w:val="008E6349"/>
    <w:rsid w:val="008E6485"/>
    <w:rsid w:val="008E6BA1"/>
    <w:rsid w:val="008E6C08"/>
    <w:rsid w:val="008E6C50"/>
    <w:rsid w:val="008E6DA1"/>
    <w:rsid w:val="008E6DC2"/>
    <w:rsid w:val="008E7213"/>
    <w:rsid w:val="008E72DE"/>
    <w:rsid w:val="008E76C7"/>
    <w:rsid w:val="008E77B9"/>
    <w:rsid w:val="008E7AD4"/>
    <w:rsid w:val="008E7D61"/>
    <w:rsid w:val="008E7DE4"/>
    <w:rsid w:val="008E7E6C"/>
    <w:rsid w:val="008F00E3"/>
    <w:rsid w:val="008F0368"/>
    <w:rsid w:val="008F0746"/>
    <w:rsid w:val="008F0766"/>
    <w:rsid w:val="008F076C"/>
    <w:rsid w:val="008F09C5"/>
    <w:rsid w:val="008F1230"/>
    <w:rsid w:val="008F147A"/>
    <w:rsid w:val="008F1835"/>
    <w:rsid w:val="008F19AC"/>
    <w:rsid w:val="008F1A55"/>
    <w:rsid w:val="008F1AD6"/>
    <w:rsid w:val="008F1D6A"/>
    <w:rsid w:val="008F1F67"/>
    <w:rsid w:val="008F2081"/>
    <w:rsid w:val="008F2108"/>
    <w:rsid w:val="008F2119"/>
    <w:rsid w:val="008F2671"/>
    <w:rsid w:val="008F26E0"/>
    <w:rsid w:val="008F2803"/>
    <w:rsid w:val="008F2D8A"/>
    <w:rsid w:val="008F2F31"/>
    <w:rsid w:val="008F3132"/>
    <w:rsid w:val="008F36DB"/>
    <w:rsid w:val="008F376A"/>
    <w:rsid w:val="008F39F7"/>
    <w:rsid w:val="008F3B47"/>
    <w:rsid w:val="008F3F19"/>
    <w:rsid w:val="008F3FB6"/>
    <w:rsid w:val="008F405E"/>
    <w:rsid w:val="008F4AFB"/>
    <w:rsid w:val="008F4D29"/>
    <w:rsid w:val="008F521E"/>
    <w:rsid w:val="008F5260"/>
    <w:rsid w:val="008F565B"/>
    <w:rsid w:val="008F584F"/>
    <w:rsid w:val="008F5A6D"/>
    <w:rsid w:val="008F5D25"/>
    <w:rsid w:val="008F5E8B"/>
    <w:rsid w:val="008F61FC"/>
    <w:rsid w:val="008F63A9"/>
    <w:rsid w:val="008F63AE"/>
    <w:rsid w:val="008F640A"/>
    <w:rsid w:val="008F641B"/>
    <w:rsid w:val="008F653D"/>
    <w:rsid w:val="008F6780"/>
    <w:rsid w:val="008F6784"/>
    <w:rsid w:val="008F6EDD"/>
    <w:rsid w:val="008F6FBB"/>
    <w:rsid w:val="008F7336"/>
    <w:rsid w:val="008F73F8"/>
    <w:rsid w:val="008F756F"/>
    <w:rsid w:val="008F7778"/>
    <w:rsid w:val="008F77B8"/>
    <w:rsid w:val="008F7ACD"/>
    <w:rsid w:val="008F7D39"/>
    <w:rsid w:val="0090004C"/>
    <w:rsid w:val="00900446"/>
    <w:rsid w:val="00900D44"/>
    <w:rsid w:val="00900ECF"/>
    <w:rsid w:val="00900FFB"/>
    <w:rsid w:val="0090107B"/>
    <w:rsid w:val="0090113D"/>
    <w:rsid w:val="00901269"/>
    <w:rsid w:val="00901339"/>
    <w:rsid w:val="0090134C"/>
    <w:rsid w:val="009014D6"/>
    <w:rsid w:val="009014F2"/>
    <w:rsid w:val="00901A4E"/>
    <w:rsid w:val="00901BBF"/>
    <w:rsid w:val="00901D4F"/>
    <w:rsid w:val="009022A2"/>
    <w:rsid w:val="00902401"/>
    <w:rsid w:val="00902A7F"/>
    <w:rsid w:val="00902CB3"/>
    <w:rsid w:val="0090325F"/>
    <w:rsid w:val="00903360"/>
    <w:rsid w:val="009037F8"/>
    <w:rsid w:val="00903976"/>
    <w:rsid w:val="00903BDD"/>
    <w:rsid w:val="00903D32"/>
    <w:rsid w:val="009040A4"/>
    <w:rsid w:val="00904173"/>
    <w:rsid w:val="00904356"/>
    <w:rsid w:val="00904608"/>
    <w:rsid w:val="0090460E"/>
    <w:rsid w:val="00904A58"/>
    <w:rsid w:val="00904ADA"/>
    <w:rsid w:val="00904D76"/>
    <w:rsid w:val="00904F0D"/>
    <w:rsid w:val="0090503C"/>
    <w:rsid w:val="009050E4"/>
    <w:rsid w:val="0090520A"/>
    <w:rsid w:val="009056D3"/>
    <w:rsid w:val="009056ED"/>
    <w:rsid w:val="00905782"/>
    <w:rsid w:val="009058B3"/>
    <w:rsid w:val="00905947"/>
    <w:rsid w:val="00905A06"/>
    <w:rsid w:val="00905EE0"/>
    <w:rsid w:val="00905FA3"/>
    <w:rsid w:val="00906197"/>
    <w:rsid w:val="009063DD"/>
    <w:rsid w:val="009065C8"/>
    <w:rsid w:val="00906BD0"/>
    <w:rsid w:val="00906C9C"/>
    <w:rsid w:val="0090725A"/>
    <w:rsid w:val="0090740E"/>
    <w:rsid w:val="0090754A"/>
    <w:rsid w:val="0090757A"/>
    <w:rsid w:val="00907725"/>
    <w:rsid w:val="00907961"/>
    <w:rsid w:val="00907D79"/>
    <w:rsid w:val="00907F33"/>
    <w:rsid w:val="009100BB"/>
    <w:rsid w:val="009103F9"/>
    <w:rsid w:val="00910843"/>
    <w:rsid w:val="00910909"/>
    <w:rsid w:val="009117A2"/>
    <w:rsid w:val="00911864"/>
    <w:rsid w:val="00911878"/>
    <w:rsid w:val="009119B2"/>
    <w:rsid w:val="00911A32"/>
    <w:rsid w:val="00911B28"/>
    <w:rsid w:val="00911DB8"/>
    <w:rsid w:val="00912059"/>
    <w:rsid w:val="009122DE"/>
    <w:rsid w:val="009122E9"/>
    <w:rsid w:val="00912376"/>
    <w:rsid w:val="00912557"/>
    <w:rsid w:val="009126CD"/>
    <w:rsid w:val="00912CEF"/>
    <w:rsid w:val="00912D0E"/>
    <w:rsid w:val="00912E14"/>
    <w:rsid w:val="00912F8C"/>
    <w:rsid w:val="009133FF"/>
    <w:rsid w:val="009137CB"/>
    <w:rsid w:val="00913961"/>
    <w:rsid w:val="00913A79"/>
    <w:rsid w:val="00913FC5"/>
    <w:rsid w:val="00914347"/>
    <w:rsid w:val="009145D8"/>
    <w:rsid w:val="00914A05"/>
    <w:rsid w:val="00914BB4"/>
    <w:rsid w:val="00914CDD"/>
    <w:rsid w:val="00914D61"/>
    <w:rsid w:val="00915552"/>
    <w:rsid w:val="0091584B"/>
    <w:rsid w:val="009158B8"/>
    <w:rsid w:val="009159BA"/>
    <w:rsid w:val="00915E28"/>
    <w:rsid w:val="00915F31"/>
    <w:rsid w:val="009164B9"/>
    <w:rsid w:val="009167A8"/>
    <w:rsid w:val="00916E0C"/>
    <w:rsid w:val="00917399"/>
    <w:rsid w:val="0091754E"/>
    <w:rsid w:val="00917550"/>
    <w:rsid w:val="00917650"/>
    <w:rsid w:val="00920016"/>
    <w:rsid w:val="009202B5"/>
    <w:rsid w:val="0092030C"/>
    <w:rsid w:val="00920574"/>
    <w:rsid w:val="009206F1"/>
    <w:rsid w:val="00920EFD"/>
    <w:rsid w:val="009216B4"/>
    <w:rsid w:val="009217A5"/>
    <w:rsid w:val="00921CFE"/>
    <w:rsid w:val="00921DC2"/>
    <w:rsid w:val="00922252"/>
    <w:rsid w:val="009224CB"/>
    <w:rsid w:val="00922661"/>
    <w:rsid w:val="00922816"/>
    <w:rsid w:val="00922A9B"/>
    <w:rsid w:val="00922CB4"/>
    <w:rsid w:val="0092321B"/>
    <w:rsid w:val="00923256"/>
    <w:rsid w:val="0092341B"/>
    <w:rsid w:val="00923648"/>
    <w:rsid w:val="0092390C"/>
    <w:rsid w:val="00923C9C"/>
    <w:rsid w:val="00923CE2"/>
    <w:rsid w:val="00923DC1"/>
    <w:rsid w:val="00923E64"/>
    <w:rsid w:val="00923E78"/>
    <w:rsid w:val="009242B5"/>
    <w:rsid w:val="009243F5"/>
    <w:rsid w:val="0092440A"/>
    <w:rsid w:val="00924A1C"/>
    <w:rsid w:val="00924AFB"/>
    <w:rsid w:val="009253D1"/>
    <w:rsid w:val="0092566A"/>
    <w:rsid w:val="009257DC"/>
    <w:rsid w:val="00925938"/>
    <w:rsid w:val="00925BC0"/>
    <w:rsid w:val="00925C2E"/>
    <w:rsid w:val="009261D9"/>
    <w:rsid w:val="00926388"/>
    <w:rsid w:val="0092643A"/>
    <w:rsid w:val="009266DC"/>
    <w:rsid w:val="0092683C"/>
    <w:rsid w:val="009268B5"/>
    <w:rsid w:val="009269E4"/>
    <w:rsid w:val="00926D8B"/>
    <w:rsid w:val="00926EC0"/>
    <w:rsid w:val="00926F32"/>
    <w:rsid w:val="009272F2"/>
    <w:rsid w:val="0092766E"/>
    <w:rsid w:val="00927849"/>
    <w:rsid w:val="00927C0C"/>
    <w:rsid w:val="00927EE2"/>
    <w:rsid w:val="009300B7"/>
    <w:rsid w:val="0093012B"/>
    <w:rsid w:val="0093047D"/>
    <w:rsid w:val="009304DA"/>
    <w:rsid w:val="00930582"/>
    <w:rsid w:val="009305A3"/>
    <w:rsid w:val="009306C9"/>
    <w:rsid w:val="00930D5A"/>
    <w:rsid w:val="00931015"/>
    <w:rsid w:val="009315CE"/>
    <w:rsid w:val="009316DA"/>
    <w:rsid w:val="00931A04"/>
    <w:rsid w:val="00931DC3"/>
    <w:rsid w:val="00931ED5"/>
    <w:rsid w:val="009323CB"/>
    <w:rsid w:val="00932607"/>
    <w:rsid w:val="0093278B"/>
    <w:rsid w:val="0093279A"/>
    <w:rsid w:val="00932A6C"/>
    <w:rsid w:val="0093334E"/>
    <w:rsid w:val="009338F8"/>
    <w:rsid w:val="00933B57"/>
    <w:rsid w:val="00933CFC"/>
    <w:rsid w:val="00933DBA"/>
    <w:rsid w:val="00933F5A"/>
    <w:rsid w:val="00933F69"/>
    <w:rsid w:val="009340FF"/>
    <w:rsid w:val="00934186"/>
    <w:rsid w:val="00934715"/>
    <w:rsid w:val="009347ED"/>
    <w:rsid w:val="0093496A"/>
    <w:rsid w:val="009350CC"/>
    <w:rsid w:val="0093593E"/>
    <w:rsid w:val="00935D4B"/>
    <w:rsid w:val="00936207"/>
    <w:rsid w:val="0093637B"/>
    <w:rsid w:val="00936C84"/>
    <w:rsid w:val="00937036"/>
    <w:rsid w:val="00937103"/>
    <w:rsid w:val="00937C2B"/>
    <w:rsid w:val="00937FB4"/>
    <w:rsid w:val="009400A2"/>
    <w:rsid w:val="00940370"/>
    <w:rsid w:val="009404F3"/>
    <w:rsid w:val="00940555"/>
    <w:rsid w:val="0094065D"/>
    <w:rsid w:val="00940BBE"/>
    <w:rsid w:val="00940C7C"/>
    <w:rsid w:val="00940D40"/>
    <w:rsid w:val="00940FC7"/>
    <w:rsid w:val="009410A7"/>
    <w:rsid w:val="00941205"/>
    <w:rsid w:val="00941605"/>
    <w:rsid w:val="00941924"/>
    <w:rsid w:val="0094194F"/>
    <w:rsid w:val="00941F51"/>
    <w:rsid w:val="009422B8"/>
    <w:rsid w:val="0094234A"/>
    <w:rsid w:val="00942D1A"/>
    <w:rsid w:val="00943061"/>
    <w:rsid w:val="00943245"/>
    <w:rsid w:val="009433CB"/>
    <w:rsid w:val="0094347F"/>
    <w:rsid w:val="0094348B"/>
    <w:rsid w:val="009434AC"/>
    <w:rsid w:val="00943561"/>
    <w:rsid w:val="009436B2"/>
    <w:rsid w:val="00943A54"/>
    <w:rsid w:val="00943A9B"/>
    <w:rsid w:val="00943F6F"/>
    <w:rsid w:val="00944A52"/>
    <w:rsid w:val="00944AC2"/>
    <w:rsid w:val="00944E94"/>
    <w:rsid w:val="00944FE4"/>
    <w:rsid w:val="00945208"/>
    <w:rsid w:val="009453AD"/>
    <w:rsid w:val="00945DD7"/>
    <w:rsid w:val="009461BD"/>
    <w:rsid w:val="00946495"/>
    <w:rsid w:val="00946682"/>
    <w:rsid w:val="009466FA"/>
    <w:rsid w:val="009469F9"/>
    <w:rsid w:val="00946A7B"/>
    <w:rsid w:val="00946BEC"/>
    <w:rsid w:val="00946CF0"/>
    <w:rsid w:val="009470D0"/>
    <w:rsid w:val="0094733D"/>
    <w:rsid w:val="009476B4"/>
    <w:rsid w:val="009477EF"/>
    <w:rsid w:val="009478F4"/>
    <w:rsid w:val="00947A7C"/>
    <w:rsid w:val="00947A9B"/>
    <w:rsid w:val="00947CBB"/>
    <w:rsid w:val="00950084"/>
    <w:rsid w:val="009505BB"/>
    <w:rsid w:val="009506D7"/>
    <w:rsid w:val="0095071C"/>
    <w:rsid w:val="00950AD7"/>
    <w:rsid w:val="00950C9A"/>
    <w:rsid w:val="00950E13"/>
    <w:rsid w:val="00950E24"/>
    <w:rsid w:val="00951058"/>
    <w:rsid w:val="009511B7"/>
    <w:rsid w:val="009512D5"/>
    <w:rsid w:val="009516BB"/>
    <w:rsid w:val="0095176D"/>
    <w:rsid w:val="00951B59"/>
    <w:rsid w:val="00951B8D"/>
    <w:rsid w:val="00951C9A"/>
    <w:rsid w:val="00951D6E"/>
    <w:rsid w:val="00952023"/>
    <w:rsid w:val="009520B2"/>
    <w:rsid w:val="009522FD"/>
    <w:rsid w:val="009527CE"/>
    <w:rsid w:val="009529E7"/>
    <w:rsid w:val="00952EFF"/>
    <w:rsid w:val="00952F98"/>
    <w:rsid w:val="009530D8"/>
    <w:rsid w:val="00953534"/>
    <w:rsid w:val="0095356A"/>
    <w:rsid w:val="00953600"/>
    <w:rsid w:val="00953686"/>
    <w:rsid w:val="00953958"/>
    <w:rsid w:val="00953ED0"/>
    <w:rsid w:val="00954006"/>
    <w:rsid w:val="00954615"/>
    <w:rsid w:val="009547FD"/>
    <w:rsid w:val="00954AA4"/>
    <w:rsid w:val="00954B2B"/>
    <w:rsid w:val="00954CF0"/>
    <w:rsid w:val="00954F99"/>
    <w:rsid w:val="00955185"/>
    <w:rsid w:val="00955205"/>
    <w:rsid w:val="009555D9"/>
    <w:rsid w:val="0095564D"/>
    <w:rsid w:val="0095572F"/>
    <w:rsid w:val="00955847"/>
    <w:rsid w:val="00956159"/>
    <w:rsid w:val="0095616D"/>
    <w:rsid w:val="00956370"/>
    <w:rsid w:val="0095642A"/>
    <w:rsid w:val="009565D3"/>
    <w:rsid w:val="00956FD6"/>
    <w:rsid w:val="009572FC"/>
    <w:rsid w:val="009574E0"/>
    <w:rsid w:val="0095779F"/>
    <w:rsid w:val="009579C7"/>
    <w:rsid w:val="00957A4D"/>
    <w:rsid w:val="00957B6F"/>
    <w:rsid w:val="00957F6A"/>
    <w:rsid w:val="00960762"/>
    <w:rsid w:val="00960896"/>
    <w:rsid w:val="00960935"/>
    <w:rsid w:val="00960F50"/>
    <w:rsid w:val="00960F6D"/>
    <w:rsid w:val="00961002"/>
    <w:rsid w:val="009611E8"/>
    <w:rsid w:val="009611EE"/>
    <w:rsid w:val="00961230"/>
    <w:rsid w:val="009613E3"/>
    <w:rsid w:val="00961772"/>
    <w:rsid w:val="00961BAB"/>
    <w:rsid w:val="00961D5E"/>
    <w:rsid w:val="00961E4F"/>
    <w:rsid w:val="00961EA3"/>
    <w:rsid w:val="00962520"/>
    <w:rsid w:val="00962C4C"/>
    <w:rsid w:val="00962DF4"/>
    <w:rsid w:val="00962FF6"/>
    <w:rsid w:val="009630C0"/>
    <w:rsid w:val="0096331A"/>
    <w:rsid w:val="009640A0"/>
    <w:rsid w:val="009640E3"/>
    <w:rsid w:val="00964591"/>
    <w:rsid w:val="00964759"/>
    <w:rsid w:val="00964AB8"/>
    <w:rsid w:val="00964ABE"/>
    <w:rsid w:val="00964D5E"/>
    <w:rsid w:val="00964D63"/>
    <w:rsid w:val="00964E61"/>
    <w:rsid w:val="00965245"/>
    <w:rsid w:val="00965406"/>
    <w:rsid w:val="0096542D"/>
    <w:rsid w:val="009655A8"/>
    <w:rsid w:val="00965667"/>
    <w:rsid w:val="00965674"/>
    <w:rsid w:val="00965D61"/>
    <w:rsid w:val="00966E30"/>
    <w:rsid w:val="00967465"/>
    <w:rsid w:val="00967AE0"/>
    <w:rsid w:val="00967BDC"/>
    <w:rsid w:val="00967CDA"/>
    <w:rsid w:val="00967F8C"/>
    <w:rsid w:val="009706B3"/>
    <w:rsid w:val="0097124C"/>
    <w:rsid w:val="009716E1"/>
    <w:rsid w:val="00971720"/>
    <w:rsid w:val="00971739"/>
    <w:rsid w:val="009717C6"/>
    <w:rsid w:val="009718B1"/>
    <w:rsid w:val="00971BAD"/>
    <w:rsid w:val="00971E6D"/>
    <w:rsid w:val="00971F1F"/>
    <w:rsid w:val="009720C2"/>
    <w:rsid w:val="009722D0"/>
    <w:rsid w:val="009724B1"/>
    <w:rsid w:val="00972C10"/>
    <w:rsid w:val="00972C74"/>
    <w:rsid w:val="00972FC2"/>
    <w:rsid w:val="00973271"/>
    <w:rsid w:val="00973412"/>
    <w:rsid w:val="009736AA"/>
    <w:rsid w:val="009739CC"/>
    <w:rsid w:val="00973A46"/>
    <w:rsid w:val="00973A5D"/>
    <w:rsid w:val="00973B36"/>
    <w:rsid w:val="00973B80"/>
    <w:rsid w:val="00974000"/>
    <w:rsid w:val="0097471E"/>
    <w:rsid w:val="00974A31"/>
    <w:rsid w:val="00974ACD"/>
    <w:rsid w:val="00974FD9"/>
    <w:rsid w:val="00975282"/>
    <w:rsid w:val="009752B9"/>
    <w:rsid w:val="009753BA"/>
    <w:rsid w:val="009753E0"/>
    <w:rsid w:val="009753E1"/>
    <w:rsid w:val="00975476"/>
    <w:rsid w:val="009756BE"/>
    <w:rsid w:val="00975837"/>
    <w:rsid w:val="00975D1E"/>
    <w:rsid w:val="00975D9A"/>
    <w:rsid w:val="00975E12"/>
    <w:rsid w:val="00976349"/>
    <w:rsid w:val="009765B9"/>
    <w:rsid w:val="009769DC"/>
    <w:rsid w:val="00976A3F"/>
    <w:rsid w:val="00976B5C"/>
    <w:rsid w:val="009771DD"/>
    <w:rsid w:val="00977573"/>
    <w:rsid w:val="00977582"/>
    <w:rsid w:val="009778C2"/>
    <w:rsid w:val="009778EF"/>
    <w:rsid w:val="009803CA"/>
    <w:rsid w:val="0098057A"/>
    <w:rsid w:val="00980890"/>
    <w:rsid w:val="009808C3"/>
    <w:rsid w:val="00980D74"/>
    <w:rsid w:val="00980E70"/>
    <w:rsid w:val="0098148B"/>
    <w:rsid w:val="00981586"/>
    <w:rsid w:val="00981CBE"/>
    <w:rsid w:val="00981E4D"/>
    <w:rsid w:val="009822AF"/>
    <w:rsid w:val="00982516"/>
    <w:rsid w:val="009825E2"/>
    <w:rsid w:val="009827CC"/>
    <w:rsid w:val="0098298B"/>
    <w:rsid w:val="009829EA"/>
    <w:rsid w:val="00982D19"/>
    <w:rsid w:val="00982E3A"/>
    <w:rsid w:val="00982F16"/>
    <w:rsid w:val="00983000"/>
    <w:rsid w:val="00983251"/>
    <w:rsid w:val="009833BD"/>
    <w:rsid w:val="0098397E"/>
    <w:rsid w:val="009839B8"/>
    <w:rsid w:val="00983A94"/>
    <w:rsid w:val="00983AE9"/>
    <w:rsid w:val="00984083"/>
    <w:rsid w:val="009841C0"/>
    <w:rsid w:val="00984474"/>
    <w:rsid w:val="00984892"/>
    <w:rsid w:val="00984982"/>
    <w:rsid w:val="00984A1F"/>
    <w:rsid w:val="00984B38"/>
    <w:rsid w:val="00984BB8"/>
    <w:rsid w:val="00984C8E"/>
    <w:rsid w:val="00984E51"/>
    <w:rsid w:val="00984E9A"/>
    <w:rsid w:val="00985074"/>
    <w:rsid w:val="009850A1"/>
    <w:rsid w:val="0098526B"/>
    <w:rsid w:val="009855C1"/>
    <w:rsid w:val="00985638"/>
    <w:rsid w:val="00985A75"/>
    <w:rsid w:val="00985EB9"/>
    <w:rsid w:val="0098668B"/>
    <w:rsid w:val="00986A3B"/>
    <w:rsid w:val="00986B9E"/>
    <w:rsid w:val="00986CC4"/>
    <w:rsid w:val="00986D34"/>
    <w:rsid w:val="00986D70"/>
    <w:rsid w:val="00987269"/>
    <w:rsid w:val="009874AC"/>
    <w:rsid w:val="00987746"/>
    <w:rsid w:val="00990167"/>
    <w:rsid w:val="00990881"/>
    <w:rsid w:val="00990AA8"/>
    <w:rsid w:val="00990FA3"/>
    <w:rsid w:val="00990FB3"/>
    <w:rsid w:val="009912EA"/>
    <w:rsid w:val="00991438"/>
    <w:rsid w:val="00991495"/>
    <w:rsid w:val="0099173A"/>
    <w:rsid w:val="009917B1"/>
    <w:rsid w:val="009917DF"/>
    <w:rsid w:val="009918F9"/>
    <w:rsid w:val="00991A2C"/>
    <w:rsid w:val="009921BC"/>
    <w:rsid w:val="009924BE"/>
    <w:rsid w:val="00992A3B"/>
    <w:rsid w:val="00992B3E"/>
    <w:rsid w:val="00992D46"/>
    <w:rsid w:val="00992D76"/>
    <w:rsid w:val="00992EBB"/>
    <w:rsid w:val="009930AD"/>
    <w:rsid w:val="00993779"/>
    <w:rsid w:val="00993D6C"/>
    <w:rsid w:val="009942CA"/>
    <w:rsid w:val="00994547"/>
    <w:rsid w:val="0099471D"/>
    <w:rsid w:val="00994D27"/>
    <w:rsid w:val="009951A8"/>
    <w:rsid w:val="009952F6"/>
    <w:rsid w:val="00995481"/>
    <w:rsid w:val="00995734"/>
    <w:rsid w:val="009959F5"/>
    <w:rsid w:val="00995B61"/>
    <w:rsid w:val="00995C31"/>
    <w:rsid w:val="00995CB6"/>
    <w:rsid w:val="009962C5"/>
    <w:rsid w:val="00996434"/>
    <w:rsid w:val="00996447"/>
    <w:rsid w:val="00996729"/>
    <w:rsid w:val="00996B6A"/>
    <w:rsid w:val="00996CD7"/>
    <w:rsid w:val="00997562"/>
    <w:rsid w:val="00997657"/>
    <w:rsid w:val="00997982"/>
    <w:rsid w:val="00997C9F"/>
    <w:rsid w:val="009A00DE"/>
    <w:rsid w:val="009A02EC"/>
    <w:rsid w:val="009A0721"/>
    <w:rsid w:val="009A0759"/>
    <w:rsid w:val="009A0A14"/>
    <w:rsid w:val="009A0AB6"/>
    <w:rsid w:val="009A0D6A"/>
    <w:rsid w:val="009A0E40"/>
    <w:rsid w:val="009A0EDB"/>
    <w:rsid w:val="009A1836"/>
    <w:rsid w:val="009A1841"/>
    <w:rsid w:val="009A1876"/>
    <w:rsid w:val="009A1EDC"/>
    <w:rsid w:val="009A1F45"/>
    <w:rsid w:val="009A1FE3"/>
    <w:rsid w:val="009A2409"/>
    <w:rsid w:val="009A2A93"/>
    <w:rsid w:val="009A2BBE"/>
    <w:rsid w:val="009A2E86"/>
    <w:rsid w:val="009A30E4"/>
    <w:rsid w:val="009A3441"/>
    <w:rsid w:val="009A3D5E"/>
    <w:rsid w:val="009A410B"/>
    <w:rsid w:val="009A427B"/>
    <w:rsid w:val="009A47AB"/>
    <w:rsid w:val="009A4F21"/>
    <w:rsid w:val="009A50C4"/>
    <w:rsid w:val="009A51AD"/>
    <w:rsid w:val="009A5407"/>
    <w:rsid w:val="009A5667"/>
    <w:rsid w:val="009A598F"/>
    <w:rsid w:val="009A5A2C"/>
    <w:rsid w:val="009A5AFB"/>
    <w:rsid w:val="009A5C5E"/>
    <w:rsid w:val="009A5EAF"/>
    <w:rsid w:val="009A630C"/>
    <w:rsid w:val="009A67A4"/>
    <w:rsid w:val="009A6F00"/>
    <w:rsid w:val="009A7599"/>
    <w:rsid w:val="009A7BEF"/>
    <w:rsid w:val="009A7C02"/>
    <w:rsid w:val="009A7DC8"/>
    <w:rsid w:val="009A7E5C"/>
    <w:rsid w:val="009B0200"/>
    <w:rsid w:val="009B07DB"/>
    <w:rsid w:val="009B0B92"/>
    <w:rsid w:val="009B0D14"/>
    <w:rsid w:val="009B0FCA"/>
    <w:rsid w:val="009B1053"/>
    <w:rsid w:val="009B1107"/>
    <w:rsid w:val="009B1291"/>
    <w:rsid w:val="009B1336"/>
    <w:rsid w:val="009B144F"/>
    <w:rsid w:val="009B145B"/>
    <w:rsid w:val="009B1771"/>
    <w:rsid w:val="009B19E6"/>
    <w:rsid w:val="009B216E"/>
    <w:rsid w:val="009B240F"/>
    <w:rsid w:val="009B2465"/>
    <w:rsid w:val="009B2804"/>
    <w:rsid w:val="009B291B"/>
    <w:rsid w:val="009B299C"/>
    <w:rsid w:val="009B2B06"/>
    <w:rsid w:val="009B2E06"/>
    <w:rsid w:val="009B2F75"/>
    <w:rsid w:val="009B2F7D"/>
    <w:rsid w:val="009B3075"/>
    <w:rsid w:val="009B3098"/>
    <w:rsid w:val="009B3758"/>
    <w:rsid w:val="009B3AE8"/>
    <w:rsid w:val="009B3F7C"/>
    <w:rsid w:val="009B4062"/>
    <w:rsid w:val="009B41F3"/>
    <w:rsid w:val="009B4253"/>
    <w:rsid w:val="009B464E"/>
    <w:rsid w:val="009B4800"/>
    <w:rsid w:val="009B4903"/>
    <w:rsid w:val="009B4A3F"/>
    <w:rsid w:val="009B4BF7"/>
    <w:rsid w:val="009B5117"/>
    <w:rsid w:val="009B5E4A"/>
    <w:rsid w:val="009B5FAF"/>
    <w:rsid w:val="009B636F"/>
    <w:rsid w:val="009B7182"/>
    <w:rsid w:val="009B7324"/>
    <w:rsid w:val="009B777D"/>
    <w:rsid w:val="009B7A18"/>
    <w:rsid w:val="009B7AAD"/>
    <w:rsid w:val="009B7E84"/>
    <w:rsid w:val="009C0008"/>
    <w:rsid w:val="009C03CA"/>
    <w:rsid w:val="009C0595"/>
    <w:rsid w:val="009C0689"/>
    <w:rsid w:val="009C07B4"/>
    <w:rsid w:val="009C09A4"/>
    <w:rsid w:val="009C0B10"/>
    <w:rsid w:val="009C0FD9"/>
    <w:rsid w:val="009C1175"/>
    <w:rsid w:val="009C1565"/>
    <w:rsid w:val="009C1E13"/>
    <w:rsid w:val="009C2731"/>
    <w:rsid w:val="009C2FFF"/>
    <w:rsid w:val="009C3578"/>
    <w:rsid w:val="009C3731"/>
    <w:rsid w:val="009C37BF"/>
    <w:rsid w:val="009C3857"/>
    <w:rsid w:val="009C3FAB"/>
    <w:rsid w:val="009C407C"/>
    <w:rsid w:val="009C40E9"/>
    <w:rsid w:val="009C4149"/>
    <w:rsid w:val="009C42B1"/>
    <w:rsid w:val="009C435E"/>
    <w:rsid w:val="009C4509"/>
    <w:rsid w:val="009C452D"/>
    <w:rsid w:val="009C491A"/>
    <w:rsid w:val="009C4C5C"/>
    <w:rsid w:val="009C4CF4"/>
    <w:rsid w:val="009C4F8D"/>
    <w:rsid w:val="009C5AB3"/>
    <w:rsid w:val="009C5ACE"/>
    <w:rsid w:val="009C5B0B"/>
    <w:rsid w:val="009C5C94"/>
    <w:rsid w:val="009C5E94"/>
    <w:rsid w:val="009C5FC0"/>
    <w:rsid w:val="009C6353"/>
    <w:rsid w:val="009C643D"/>
    <w:rsid w:val="009C6646"/>
    <w:rsid w:val="009C6C53"/>
    <w:rsid w:val="009C6C8D"/>
    <w:rsid w:val="009C7224"/>
    <w:rsid w:val="009C74ED"/>
    <w:rsid w:val="009C7BC7"/>
    <w:rsid w:val="009C7E91"/>
    <w:rsid w:val="009D0286"/>
    <w:rsid w:val="009D0572"/>
    <w:rsid w:val="009D0A5A"/>
    <w:rsid w:val="009D0CDD"/>
    <w:rsid w:val="009D1126"/>
    <w:rsid w:val="009D186C"/>
    <w:rsid w:val="009D1C8C"/>
    <w:rsid w:val="009D1D0E"/>
    <w:rsid w:val="009D215D"/>
    <w:rsid w:val="009D216E"/>
    <w:rsid w:val="009D2170"/>
    <w:rsid w:val="009D2205"/>
    <w:rsid w:val="009D235A"/>
    <w:rsid w:val="009D2401"/>
    <w:rsid w:val="009D27B0"/>
    <w:rsid w:val="009D2A55"/>
    <w:rsid w:val="009D2E2A"/>
    <w:rsid w:val="009D33A5"/>
    <w:rsid w:val="009D3C44"/>
    <w:rsid w:val="009D4188"/>
    <w:rsid w:val="009D42EF"/>
    <w:rsid w:val="009D43DD"/>
    <w:rsid w:val="009D447D"/>
    <w:rsid w:val="009D46EF"/>
    <w:rsid w:val="009D4A89"/>
    <w:rsid w:val="009D4B5E"/>
    <w:rsid w:val="009D4E2C"/>
    <w:rsid w:val="009D4EDF"/>
    <w:rsid w:val="009D52DB"/>
    <w:rsid w:val="009D5D1E"/>
    <w:rsid w:val="009D5F31"/>
    <w:rsid w:val="009D608C"/>
    <w:rsid w:val="009D6225"/>
    <w:rsid w:val="009D64CF"/>
    <w:rsid w:val="009D6590"/>
    <w:rsid w:val="009D667A"/>
    <w:rsid w:val="009D6869"/>
    <w:rsid w:val="009D6AAB"/>
    <w:rsid w:val="009D6D13"/>
    <w:rsid w:val="009D717D"/>
    <w:rsid w:val="009D7329"/>
    <w:rsid w:val="009E0127"/>
    <w:rsid w:val="009E032B"/>
    <w:rsid w:val="009E06BB"/>
    <w:rsid w:val="009E06D0"/>
    <w:rsid w:val="009E08D4"/>
    <w:rsid w:val="009E090A"/>
    <w:rsid w:val="009E1211"/>
    <w:rsid w:val="009E18EB"/>
    <w:rsid w:val="009E1D0C"/>
    <w:rsid w:val="009E1E18"/>
    <w:rsid w:val="009E1F06"/>
    <w:rsid w:val="009E2331"/>
    <w:rsid w:val="009E2466"/>
    <w:rsid w:val="009E2625"/>
    <w:rsid w:val="009E2746"/>
    <w:rsid w:val="009E2F45"/>
    <w:rsid w:val="009E2FD2"/>
    <w:rsid w:val="009E3503"/>
    <w:rsid w:val="009E359B"/>
    <w:rsid w:val="009E3733"/>
    <w:rsid w:val="009E381B"/>
    <w:rsid w:val="009E382D"/>
    <w:rsid w:val="009E38B4"/>
    <w:rsid w:val="009E3B9D"/>
    <w:rsid w:val="009E3F9C"/>
    <w:rsid w:val="009E4161"/>
    <w:rsid w:val="009E4361"/>
    <w:rsid w:val="009E451B"/>
    <w:rsid w:val="009E463B"/>
    <w:rsid w:val="009E4CB8"/>
    <w:rsid w:val="009E5425"/>
    <w:rsid w:val="009E5520"/>
    <w:rsid w:val="009E5968"/>
    <w:rsid w:val="009E59B3"/>
    <w:rsid w:val="009E5A92"/>
    <w:rsid w:val="009E5B3C"/>
    <w:rsid w:val="009E5BDD"/>
    <w:rsid w:val="009E5CB0"/>
    <w:rsid w:val="009E6752"/>
    <w:rsid w:val="009E7110"/>
    <w:rsid w:val="009E7D9D"/>
    <w:rsid w:val="009E7DB5"/>
    <w:rsid w:val="009E7F1C"/>
    <w:rsid w:val="009E7FB4"/>
    <w:rsid w:val="009F0384"/>
    <w:rsid w:val="009F0714"/>
    <w:rsid w:val="009F0733"/>
    <w:rsid w:val="009F077F"/>
    <w:rsid w:val="009F0E3E"/>
    <w:rsid w:val="009F0F3D"/>
    <w:rsid w:val="009F0F86"/>
    <w:rsid w:val="009F1112"/>
    <w:rsid w:val="009F11E0"/>
    <w:rsid w:val="009F17E1"/>
    <w:rsid w:val="009F1963"/>
    <w:rsid w:val="009F1F5F"/>
    <w:rsid w:val="009F244A"/>
    <w:rsid w:val="009F2AE5"/>
    <w:rsid w:val="009F328D"/>
    <w:rsid w:val="009F3761"/>
    <w:rsid w:val="009F379C"/>
    <w:rsid w:val="009F3800"/>
    <w:rsid w:val="009F3853"/>
    <w:rsid w:val="009F4695"/>
    <w:rsid w:val="009F4941"/>
    <w:rsid w:val="009F4E12"/>
    <w:rsid w:val="009F4F6B"/>
    <w:rsid w:val="009F4FB2"/>
    <w:rsid w:val="009F510E"/>
    <w:rsid w:val="009F53C5"/>
    <w:rsid w:val="009F5988"/>
    <w:rsid w:val="009F5FCC"/>
    <w:rsid w:val="009F6084"/>
    <w:rsid w:val="009F624B"/>
    <w:rsid w:val="009F63DF"/>
    <w:rsid w:val="009F64E4"/>
    <w:rsid w:val="009F65BF"/>
    <w:rsid w:val="009F6BAA"/>
    <w:rsid w:val="009F6BE7"/>
    <w:rsid w:val="009F6EB5"/>
    <w:rsid w:val="009F72E6"/>
    <w:rsid w:val="009F768D"/>
    <w:rsid w:val="009F76CE"/>
    <w:rsid w:val="009F77DD"/>
    <w:rsid w:val="009F7A07"/>
    <w:rsid w:val="009F7E62"/>
    <w:rsid w:val="009F7E72"/>
    <w:rsid w:val="009F7E90"/>
    <w:rsid w:val="00A00039"/>
    <w:rsid w:val="00A00672"/>
    <w:rsid w:val="00A00906"/>
    <w:rsid w:val="00A00D49"/>
    <w:rsid w:val="00A01265"/>
    <w:rsid w:val="00A0167D"/>
    <w:rsid w:val="00A01AA6"/>
    <w:rsid w:val="00A01C16"/>
    <w:rsid w:val="00A01C42"/>
    <w:rsid w:val="00A01EA5"/>
    <w:rsid w:val="00A0206B"/>
    <w:rsid w:val="00A02129"/>
    <w:rsid w:val="00A02337"/>
    <w:rsid w:val="00A024D6"/>
    <w:rsid w:val="00A02CC3"/>
    <w:rsid w:val="00A02D08"/>
    <w:rsid w:val="00A02DB1"/>
    <w:rsid w:val="00A0301A"/>
    <w:rsid w:val="00A030C3"/>
    <w:rsid w:val="00A03489"/>
    <w:rsid w:val="00A035D3"/>
    <w:rsid w:val="00A03E3A"/>
    <w:rsid w:val="00A03E7C"/>
    <w:rsid w:val="00A03E7D"/>
    <w:rsid w:val="00A03F35"/>
    <w:rsid w:val="00A03FA5"/>
    <w:rsid w:val="00A042A2"/>
    <w:rsid w:val="00A04615"/>
    <w:rsid w:val="00A04F51"/>
    <w:rsid w:val="00A050F9"/>
    <w:rsid w:val="00A0512E"/>
    <w:rsid w:val="00A053A3"/>
    <w:rsid w:val="00A06245"/>
    <w:rsid w:val="00A06256"/>
    <w:rsid w:val="00A06439"/>
    <w:rsid w:val="00A0643D"/>
    <w:rsid w:val="00A0667B"/>
    <w:rsid w:val="00A066A3"/>
    <w:rsid w:val="00A07996"/>
    <w:rsid w:val="00A1024D"/>
    <w:rsid w:val="00A10308"/>
    <w:rsid w:val="00A1090E"/>
    <w:rsid w:val="00A1091C"/>
    <w:rsid w:val="00A109D1"/>
    <w:rsid w:val="00A10F0A"/>
    <w:rsid w:val="00A11218"/>
    <w:rsid w:val="00A11960"/>
    <w:rsid w:val="00A11EF1"/>
    <w:rsid w:val="00A12294"/>
    <w:rsid w:val="00A1248B"/>
    <w:rsid w:val="00A124CE"/>
    <w:rsid w:val="00A12622"/>
    <w:rsid w:val="00A1279A"/>
    <w:rsid w:val="00A129EE"/>
    <w:rsid w:val="00A12B02"/>
    <w:rsid w:val="00A12F25"/>
    <w:rsid w:val="00A1302C"/>
    <w:rsid w:val="00A138FD"/>
    <w:rsid w:val="00A13A67"/>
    <w:rsid w:val="00A13FAB"/>
    <w:rsid w:val="00A142CB"/>
    <w:rsid w:val="00A143AA"/>
    <w:rsid w:val="00A14520"/>
    <w:rsid w:val="00A1461D"/>
    <w:rsid w:val="00A147AA"/>
    <w:rsid w:val="00A148D4"/>
    <w:rsid w:val="00A14F15"/>
    <w:rsid w:val="00A150C6"/>
    <w:rsid w:val="00A15155"/>
    <w:rsid w:val="00A155FF"/>
    <w:rsid w:val="00A1560E"/>
    <w:rsid w:val="00A157B3"/>
    <w:rsid w:val="00A157D5"/>
    <w:rsid w:val="00A158A4"/>
    <w:rsid w:val="00A15CFD"/>
    <w:rsid w:val="00A15D33"/>
    <w:rsid w:val="00A15DA2"/>
    <w:rsid w:val="00A16116"/>
    <w:rsid w:val="00A1628F"/>
    <w:rsid w:val="00A162B3"/>
    <w:rsid w:val="00A16340"/>
    <w:rsid w:val="00A165A6"/>
    <w:rsid w:val="00A17345"/>
    <w:rsid w:val="00A17686"/>
    <w:rsid w:val="00A177D1"/>
    <w:rsid w:val="00A179C4"/>
    <w:rsid w:val="00A200AE"/>
    <w:rsid w:val="00A2019B"/>
    <w:rsid w:val="00A20371"/>
    <w:rsid w:val="00A20419"/>
    <w:rsid w:val="00A20731"/>
    <w:rsid w:val="00A20867"/>
    <w:rsid w:val="00A209D1"/>
    <w:rsid w:val="00A20D1F"/>
    <w:rsid w:val="00A20F79"/>
    <w:rsid w:val="00A20FD8"/>
    <w:rsid w:val="00A214A5"/>
    <w:rsid w:val="00A217FF"/>
    <w:rsid w:val="00A218F3"/>
    <w:rsid w:val="00A219FB"/>
    <w:rsid w:val="00A21D1F"/>
    <w:rsid w:val="00A21E3B"/>
    <w:rsid w:val="00A2227F"/>
    <w:rsid w:val="00A22529"/>
    <w:rsid w:val="00A22586"/>
    <w:rsid w:val="00A2274D"/>
    <w:rsid w:val="00A2277C"/>
    <w:rsid w:val="00A22787"/>
    <w:rsid w:val="00A22DBC"/>
    <w:rsid w:val="00A22DF3"/>
    <w:rsid w:val="00A22E4F"/>
    <w:rsid w:val="00A22F38"/>
    <w:rsid w:val="00A22F3D"/>
    <w:rsid w:val="00A22FA3"/>
    <w:rsid w:val="00A22FFA"/>
    <w:rsid w:val="00A23122"/>
    <w:rsid w:val="00A2395B"/>
    <w:rsid w:val="00A23985"/>
    <w:rsid w:val="00A23CA2"/>
    <w:rsid w:val="00A24123"/>
    <w:rsid w:val="00A241C7"/>
    <w:rsid w:val="00A24203"/>
    <w:rsid w:val="00A2421A"/>
    <w:rsid w:val="00A2453B"/>
    <w:rsid w:val="00A24ABD"/>
    <w:rsid w:val="00A24C23"/>
    <w:rsid w:val="00A24CD1"/>
    <w:rsid w:val="00A24E4B"/>
    <w:rsid w:val="00A250F6"/>
    <w:rsid w:val="00A25495"/>
    <w:rsid w:val="00A25F60"/>
    <w:rsid w:val="00A25FAB"/>
    <w:rsid w:val="00A26003"/>
    <w:rsid w:val="00A2612D"/>
    <w:rsid w:val="00A2696C"/>
    <w:rsid w:val="00A26A50"/>
    <w:rsid w:val="00A26C13"/>
    <w:rsid w:val="00A26C21"/>
    <w:rsid w:val="00A26E06"/>
    <w:rsid w:val="00A2714D"/>
    <w:rsid w:val="00A27351"/>
    <w:rsid w:val="00A27770"/>
    <w:rsid w:val="00A277EE"/>
    <w:rsid w:val="00A27D86"/>
    <w:rsid w:val="00A30646"/>
    <w:rsid w:val="00A30CBE"/>
    <w:rsid w:val="00A30E52"/>
    <w:rsid w:val="00A30EA2"/>
    <w:rsid w:val="00A31B07"/>
    <w:rsid w:val="00A31B13"/>
    <w:rsid w:val="00A31F9A"/>
    <w:rsid w:val="00A32389"/>
    <w:rsid w:val="00A324B1"/>
    <w:rsid w:val="00A3275A"/>
    <w:rsid w:val="00A32783"/>
    <w:rsid w:val="00A33012"/>
    <w:rsid w:val="00A332D8"/>
    <w:rsid w:val="00A33475"/>
    <w:rsid w:val="00A3352A"/>
    <w:rsid w:val="00A33710"/>
    <w:rsid w:val="00A3386B"/>
    <w:rsid w:val="00A33BF5"/>
    <w:rsid w:val="00A33D4A"/>
    <w:rsid w:val="00A33F79"/>
    <w:rsid w:val="00A33FF9"/>
    <w:rsid w:val="00A3463E"/>
    <w:rsid w:val="00A34915"/>
    <w:rsid w:val="00A34924"/>
    <w:rsid w:val="00A34D6C"/>
    <w:rsid w:val="00A34FC3"/>
    <w:rsid w:val="00A35409"/>
    <w:rsid w:val="00A357A3"/>
    <w:rsid w:val="00A359E0"/>
    <w:rsid w:val="00A35F36"/>
    <w:rsid w:val="00A3626E"/>
    <w:rsid w:val="00A36764"/>
    <w:rsid w:val="00A36C48"/>
    <w:rsid w:val="00A36CFD"/>
    <w:rsid w:val="00A36FB5"/>
    <w:rsid w:val="00A3721E"/>
    <w:rsid w:val="00A37798"/>
    <w:rsid w:val="00A377A1"/>
    <w:rsid w:val="00A377A8"/>
    <w:rsid w:val="00A377E9"/>
    <w:rsid w:val="00A37C22"/>
    <w:rsid w:val="00A37E46"/>
    <w:rsid w:val="00A40174"/>
    <w:rsid w:val="00A40703"/>
    <w:rsid w:val="00A409D4"/>
    <w:rsid w:val="00A40EEA"/>
    <w:rsid w:val="00A411A9"/>
    <w:rsid w:val="00A4121A"/>
    <w:rsid w:val="00A419AB"/>
    <w:rsid w:val="00A42011"/>
    <w:rsid w:val="00A422DB"/>
    <w:rsid w:val="00A423EF"/>
    <w:rsid w:val="00A4242D"/>
    <w:rsid w:val="00A4273D"/>
    <w:rsid w:val="00A4283F"/>
    <w:rsid w:val="00A42866"/>
    <w:rsid w:val="00A428A0"/>
    <w:rsid w:val="00A42E4F"/>
    <w:rsid w:val="00A42F2E"/>
    <w:rsid w:val="00A4327D"/>
    <w:rsid w:val="00A4362B"/>
    <w:rsid w:val="00A43726"/>
    <w:rsid w:val="00A43A65"/>
    <w:rsid w:val="00A43C83"/>
    <w:rsid w:val="00A43D45"/>
    <w:rsid w:val="00A43DE4"/>
    <w:rsid w:val="00A44821"/>
    <w:rsid w:val="00A44BCF"/>
    <w:rsid w:val="00A45578"/>
    <w:rsid w:val="00A4576E"/>
    <w:rsid w:val="00A45793"/>
    <w:rsid w:val="00A45A19"/>
    <w:rsid w:val="00A45F64"/>
    <w:rsid w:val="00A464D9"/>
    <w:rsid w:val="00A464F6"/>
    <w:rsid w:val="00A4690D"/>
    <w:rsid w:val="00A46A03"/>
    <w:rsid w:val="00A46C7A"/>
    <w:rsid w:val="00A46D0E"/>
    <w:rsid w:val="00A46DEC"/>
    <w:rsid w:val="00A46E7B"/>
    <w:rsid w:val="00A47042"/>
    <w:rsid w:val="00A4730A"/>
    <w:rsid w:val="00A475DD"/>
    <w:rsid w:val="00A47837"/>
    <w:rsid w:val="00A47D53"/>
    <w:rsid w:val="00A503A6"/>
    <w:rsid w:val="00A50760"/>
    <w:rsid w:val="00A50963"/>
    <w:rsid w:val="00A50AAB"/>
    <w:rsid w:val="00A50AEB"/>
    <w:rsid w:val="00A50D2B"/>
    <w:rsid w:val="00A51A68"/>
    <w:rsid w:val="00A51B96"/>
    <w:rsid w:val="00A51C2B"/>
    <w:rsid w:val="00A523C8"/>
    <w:rsid w:val="00A52816"/>
    <w:rsid w:val="00A52882"/>
    <w:rsid w:val="00A5336E"/>
    <w:rsid w:val="00A533FC"/>
    <w:rsid w:val="00A53516"/>
    <w:rsid w:val="00A535AF"/>
    <w:rsid w:val="00A535FA"/>
    <w:rsid w:val="00A53D9E"/>
    <w:rsid w:val="00A540FB"/>
    <w:rsid w:val="00A543BE"/>
    <w:rsid w:val="00A5462C"/>
    <w:rsid w:val="00A5478D"/>
    <w:rsid w:val="00A54829"/>
    <w:rsid w:val="00A54858"/>
    <w:rsid w:val="00A550D5"/>
    <w:rsid w:val="00A55337"/>
    <w:rsid w:val="00A55457"/>
    <w:rsid w:val="00A55E97"/>
    <w:rsid w:val="00A55EE9"/>
    <w:rsid w:val="00A55F8E"/>
    <w:rsid w:val="00A560EF"/>
    <w:rsid w:val="00A562ED"/>
    <w:rsid w:val="00A569A1"/>
    <w:rsid w:val="00A56A29"/>
    <w:rsid w:val="00A56A94"/>
    <w:rsid w:val="00A56CC3"/>
    <w:rsid w:val="00A56D56"/>
    <w:rsid w:val="00A57220"/>
    <w:rsid w:val="00A57492"/>
    <w:rsid w:val="00A57540"/>
    <w:rsid w:val="00A575B9"/>
    <w:rsid w:val="00A57674"/>
    <w:rsid w:val="00A576ED"/>
    <w:rsid w:val="00A57B5F"/>
    <w:rsid w:val="00A57D43"/>
    <w:rsid w:val="00A57FDC"/>
    <w:rsid w:val="00A60179"/>
    <w:rsid w:val="00A609A5"/>
    <w:rsid w:val="00A60B2A"/>
    <w:rsid w:val="00A60EE6"/>
    <w:rsid w:val="00A6117A"/>
    <w:rsid w:val="00A61189"/>
    <w:rsid w:val="00A6151F"/>
    <w:rsid w:val="00A6167A"/>
    <w:rsid w:val="00A619CC"/>
    <w:rsid w:val="00A61BA2"/>
    <w:rsid w:val="00A61D40"/>
    <w:rsid w:val="00A61FAB"/>
    <w:rsid w:val="00A625E4"/>
    <w:rsid w:val="00A627CF"/>
    <w:rsid w:val="00A6290B"/>
    <w:rsid w:val="00A62A62"/>
    <w:rsid w:val="00A62E3B"/>
    <w:rsid w:val="00A62EA2"/>
    <w:rsid w:val="00A630B6"/>
    <w:rsid w:val="00A63153"/>
    <w:rsid w:val="00A64045"/>
    <w:rsid w:val="00A64047"/>
    <w:rsid w:val="00A64882"/>
    <w:rsid w:val="00A64E52"/>
    <w:rsid w:val="00A652BC"/>
    <w:rsid w:val="00A65391"/>
    <w:rsid w:val="00A6569E"/>
    <w:rsid w:val="00A65861"/>
    <w:rsid w:val="00A66642"/>
    <w:rsid w:val="00A666FC"/>
    <w:rsid w:val="00A66BF6"/>
    <w:rsid w:val="00A66D33"/>
    <w:rsid w:val="00A67062"/>
    <w:rsid w:val="00A671F9"/>
    <w:rsid w:val="00A678A5"/>
    <w:rsid w:val="00A67E2A"/>
    <w:rsid w:val="00A67F5D"/>
    <w:rsid w:val="00A702B6"/>
    <w:rsid w:val="00A703B5"/>
    <w:rsid w:val="00A70B40"/>
    <w:rsid w:val="00A70B47"/>
    <w:rsid w:val="00A70DB5"/>
    <w:rsid w:val="00A70E6C"/>
    <w:rsid w:val="00A712E3"/>
    <w:rsid w:val="00A713DF"/>
    <w:rsid w:val="00A71656"/>
    <w:rsid w:val="00A71897"/>
    <w:rsid w:val="00A71E46"/>
    <w:rsid w:val="00A72647"/>
    <w:rsid w:val="00A72AF3"/>
    <w:rsid w:val="00A72B74"/>
    <w:rsid w:val="00A72FE5"/>
    <w:rsid w:val="00A733B6"/>
    <w:rsid w:val="00A73B4B"/>
    <w:rsid w:val="00A73B60"/>
    <w:rsid w:val="00A73CA8"/>
    <w:rsid w:val="00A740BB"/>
    <w:rsid w:val="00A7418C"/>
    <w:rsid w:val="00A74BA2"/>
    <w:rsid w:val="00A75117"/>
    <w:rsid w:val="00A7526F"/>
    <w:rsid w:val="00A7599A"/>
    <w:rsid w:val="00A75C04"/>
    <w:rsid w:val="00A75DA9"/>
    <w:rsid w:val="00A75DCC"/>
    <w:rsid w:val="00A75DEB"/>
    <w:rsid w:val="00A76095"/>
    <w:rsid w:val="00A76309"/>
    <w:rsid w:val="00A76CCE"/>
    <w:rsid w:val="00A770D7"/>
    <w:rsid w:val="00A77319"/>
    <w:rsid w:val="00A77431"/>
    <w:rsid w:val="00A77655"/>
    <w:rsid w:val="00A77B2B"/>
    <w:rsid w:val="00A77CFC"/>
    <w:rsid w:val="00A77D3B"/>
    <w:rsid w:val="00A77D5E"/>
    <w:rsid w:val="00A77EEB"/>
    <w:rsid w:val="00A77FF1"/>
    <w:rsid w:val="00A80176"/>
    <w:rsid w:val="00A8019F"/>
    <w:rsid w:val="00A805EB"/>
    <w:rsid w:val="00A806D2"/>
    <w:rsid w:val="00A80747"/>
    <w:rsid w:val="00A80C4F"/>
    <w:rsid w:val="00A80D92"/>
    <w:rsid w:val="00A81198"/>
    <w:rsid w:val="00A8119A"/>
    <w:rsid w:val="00A8182F"/>
    <w:rsid w:val="00A81F1D"/>
    <w:rsid w:val="00A8231F"/>
    <w:rsid w:val="00A82641"/>
    <w:rsid w:val="00A82676"/>
    <w:rsid w:val="00A826AD"/>
    <w:rsid w:val="00A8277A"/>
    <w:rsid w:val="00A82B30"/>
    <w:rsid w:val="00A82CE4"/>
    <w:rsid w:val="00A82D5C"/>
    <w:rsid w:val="00A833C7"/>
    <w:rsid w:val="00A833D4"/>
    <w:rsid w:val="00A8343A"/>
    <w:rsid w:val="00A834B4"/>
    <w:rsid w:val="00A8353D"/>
    <w:rsid w:val="00A8379E"/>
    <w:rsid w:val="00A83887"/>
    <w:rsid w:val="00A8398C"/>
    <w:rsid w:val="00A83B36"/>
    <w:rsid w:val="00A83C75"/>
    <w:rsid w:val="00A83EEE"/>
    <w:rsid w:val="00A843AA"/>
    <w:rsid w:val="00A84470"/>
    <w:rsid w:val="00A84555"/>
    <w:rsid w:val="00A8482D"/>
    <w:rsid w:val="00A84887"/>
    <w:rsid w:val="00A84924"/>
    <w:rsid w:val="00A849EB"/>
    <w:rsid w:val="00A84ACE"/>
    <w:rsid w:val="00A850EB"/>
    <w:rsid w:val="00A8528B"/>
    <w:rsid w:val="00A85322"/>
    <w:rsid w:val="00A853D3"/>
    <w:rsid w:val="00A85570"/>
    <w:rsid w:val="00A8562E"/>
    <w:rsid w:val="00A857EC"/>
    <w:rsid w:val="00A85AFD"/>
    <w:rsid w:val="00A85F32"/>
    <w:rsid w:val="00A862CC"/>
    <w:rsid w:val="00A867EC"/>
    <w:rsid w:val="00A86C7A"/>
    <w:rsid w:val="00A87007"/>
    <w:rsid w:val="00A87622"/>
    <w:rsid w:val="00A87850"/>
    <w:rsid w:val="00A87A3D"/>
    <w:rsid w:val="00A87D64"/>
    <w:rsid w:val="00A90025"/>
    <w:rsid w:val="00A9011B"/>
    <w:rsid w:val="00A903EB"/>
    <w:rsid w:val="00A904F4"/>
    <w:rsid w:val="00A9054D"/>
    <w:rsid w:val="00A90B2A"/>
    <w:rsid w:val="00A90E2F"/>
    <w:rsid w:val="00A90F7E"/>
    <w:rsid w:val="00A91080"/>
    <w:rsid w:val="00A911CD"/>
    <w:rsid w:val="00A916E8"/>
    <w:rsid w:val="00A91922"/>
    <w:rsid w:val="00A91A9A"/>
    <w:rsid w:val="00A92300"/>
    <w:rsid w:val="00A923D6"/>
    <w:rsid w:val="00A92411"/>
    <w:rsid w:val="00A92630"/>
    <w:rsid w:val="00A929C2"/>
    <w:rsid w:val="00A92B1B"/>
    <w:rsid w:val="00A92CE1"/>
    <w:rsid w:val="00A930EE"/>
    <w:rsid w:val="00A93863"/>
    <w:rsid w:val="00A93CD3"/>
    <w:rsid w:val="00A94282"/>
    <w:rsid w:val="00A945B5"/>
    <w:rsid w:val="00A947F4"/>
    <w:rsid w:val="00A94A63"/>
    <w:rsid w:val="00A94A8B"/>
    <w:rsid w:val="00A94B98"/>
    <w:rsid w:val="00A94DBB"/>
    <w:rsid w:val="00A94F9E"/>
    <w:rsid w:val="00A950E2"/>
    <w:rsid w:val="00A95742"/>
    <w:rsid w:val="00A95E36"/>
    <w:rsid w:val="00A96457"/>
    <w:rsid w:val="00A96724"/>
    <w:rsid w:val="00A9695E"/>
    <w:rsid w:val="00A9699F"/>
    <w:rsid w:val="00A96B36"/>
    <w:rsid w:val="00A96B6E"/>
    <w:rsid w:val="00A96BD6"/>
    <w:rsid w:val="00A96D5B"/>
    <w:rsid w:val="00A96E2C"/>
    <w:rsid w:val="00A9724E"/>
    <w:rsid w:val="00A97255"/>
    <w:rsid w:val="00A9733A"/>
    <w:rsid w:val="00A97419"/>
    <w:rsid w:val="00A9775D"/>
    <w:rsid w:val="00A9796C"/>
    <w:rsid w:val="00A979C5"/>
    <w:rsid w:val="00A97B22"/>
    <w:rsid w:val="00AA0A4D"/>
    <w:rsid w:val="00AA0EF9"/>
    <w:rsid w:val="00AA1292"/>
    <w:rsid w:val="00AA1478"/>
    <w:rsid w:val="00AA17E7"/>
    <w:rsid w:val="00AA208A"/>
    <w:rsid w:val="00AA2345"/>
    <w:rsid w:val="00AA240B"/>
    <w:rsid w:val="00AA261B"/>
    <w:rsid w:val="00AA27ED"/>
    <w:rsid w:val="00AA293B"/>
    <w:rsid w:val="00AA2A26"/>
    <w:rsid w:val="00AA2A2A"/>
    <w:rsid w:val="00AA2B6F"/>
    <w:rsid w:val="00AA319E"/>
    <w:rsid w:val="00AA333B"/>
    <w:rsid w:val="00AA3B42"/>
    <w:rsid w:val="00AA3BC7"/>
    <w:rsid w:val="00AA3DBE"/>
    <w:rsid w:val="00AA3EB1"/>
    <w:rsid w:val="00AA43A4"/>
    <w:rsid w:val="00AA44C8"/>
    <w:rsid w:val="00AA4504"/>
    <w:rsid w:val="00AA453A"/>
    <w:rsid w:val="00AA4DC0"/>
    <w:rsid w:val="00AA51A6"/>
    <w:rsid w:val="00AA52F4"/>
    <w:rsid w:val="00AA5532"/>
    <w:rsid w:val="00AA5555"/>
    <w:rsid w:val="00AA5587"/>
    <w:rsid w:val="00AA5590"/>
    <w:rsid w:val="00AA588B"/>
    <w:rsid w:val="00AA5974"/>
    <w:rsid w:val="00AA5D86"/>
    <w:rsid w:val="00AA5DC5"/>
    <w:rsid w:val="00AA6140"/>
    <w:rsid w:val="00AA6234"/>
    <w:rsid w:val="00AA6528"/>
    <w:rsid w:val="00AA65C4"/>
    <w:rsid w:val="00AA6724"/>
    <w:rsid w:val="00AA6A6D"/>
    <w:rsid w:val="00AA70A6"/>
    <w:rsid w:val="00AA758B"/>
    <w:rsid w:val="00AA75E1"/>
    <w:rsid w:val="00AA7B0A"/>
    <w:rsid w:val="00AA7D08"/>
    <w:rsid w:val="00AB05EA"/>
    <w:rsid w:val="00AB068E"/>
    <w:rsid w:val="00AB0796"/>
    <w:rsid w:val="00AB0833"/>
    <w:rsid w:val="00AB0CCB"/>
    <w:rsid w:val="00AB10C0"/>
    <w:rsid w:val="00AB18C8"/>
    <w:rsid w:val="00AB1AB5"/>
    <w:rsid w:val="00AB1B85"/>
    <w:rsid w:val="00AB1C9C"/>
    <w:rsid w:val="00AB1DEE"/>
    <w:rsid w:val="00AB2035"/>
    <w:rsid w:val="00AB21F1"/>
    <w:rsid w:val="00AB22AA"/>
    <w:rsid w:val="00AB25D8"/>
    <w:rsid w:val="00AB2622"/>
    <w:rsid w:val="00AB2B7A"/>
    <w:rsid w:val="00AB30A3"/>
    <w:rsid w:val="00AB34D5"/>
    <w:rsid w:val="00AB36B3"/>
    <w:rsid w:val="00AB36E6"/>
    <w:rsid w:val="00AB3B44"/>
    <w:rsid w:val="00AB3C3A"/>
    <w:rsid w:val="00AB3CB1"/>
    <w:rsid w:val="00AB421A"/>
    <w:rsid w:val="00AB44F7"/>
    <w:rsid w:val="00AB4771"/>
    <w:rsid w:val="00AB4778"/>
    <w:rsid w:val="00AB4B16"/>
    <w:rsid w:val="00AB5409"/>
    <w:rsid w:val="00AB5688"/>
    <w:rsid w:val="00AB578E"/>
    <w:rsid w:val="00AB59D3"/>
    <w:rsid w:val="00AB5A8A"/>
    <w:rsid w:val="00AB62C9"/>
    <w:rsid w:val="00AB6CF1"/>
    <w:rsid w:val="00AB6D32"/>
    <w:rsid w:val="00AB72B3"/>
    <w:rsid w:val="00AB754E"/>
    <w:rsid w:val="00AB75C2"/>
    <w:rsid w:val="00AB76BC"/>
    <w:rsid w:val="00AB77FA"/>
    <w:rsid w:val="00AB7B95"/>
    <w:rsid w:val="00AB7DC8"/>
    <w:rsid w:val="00AC00D5"/>
    <w:rsid w:val="00AC01C6"/>
    <w:rsid w:val="00AC0C46"/>
    <w:rsid w:val="00AC0F76"/>
    <w:rsid w:val="00AC110C"/>
    <w:rsid w:val="00AC1934"/>
    <w:rsid w:val="00AC19F2"/>
    <w:rsid w:val="00AC1BA5"/>
    <w:rsid w:val="00AC1CE2"/>
    <w:rsid w:val="00AC1EBE"/>
    <w:rsid w:val="00AC1FF9"/>
    <w:rsid w:val="00AC20AB"/>
    <w:rsid w:val="00AC2BBE"/>
    <w:rsid w:val="00AC2CBF"/>
    <w:rsid w:val="00AC2D68"/>
    <w:rsid w:val="00AC2F0D"/>
    <w:rsid w:val="00AC3217"/>
    <w:rsid w:val="00AC347C"/>
    <w:rsid w:val="00AC3647"/>
    <w:rsid w:val="00AC41C7"/>
    <w:rsid w:val="00AC434B"/>
    <w:rsid w:val="00AC43DB"/>
    <w:rsid w:val="00AC4785"/>
    <w:rsid w:val="00AC482E"/>
    <w:rsid w:val="00AC4A8A"/>
    <w:rsid w:val="00AC500D"/>
    <w:rsid w:val="00AC517D"/>
    <w:rsid w:val="00AC5449"/>
    <w:rsid w:val="00AC5CD5"/>
    <w:rsid w:val="00AC5D96"/>
    <w:rsid w:val="00AC5DA5"/>
    <w:rsid w:val="00AC60DB"/>
    <w:rsid w:val="00AC621A"/>
    <w:rsid w:val="00AC68B9"/>
    <w:rsid w:val="00AC68F4"/>
    <w:rsid w:val="00AC694E"/>
    <w:rsid w:val="00AC69DA"/>
    <w:rsid w:val="00AC6EA1"/>
    <w:rsid w:val="00AC763B"/>
    <w:rsid w:val="00AC7728"/>
    <w:rsid w:val="00AC78B0"/>
    <w:rsid w:val="00AD003A"/>
    <w:rsid w:val="00AD02F9"/>
    <w:rsid w:val="00AD034C"/>
    <w:rsid w:val="00AD03C3"/>
    <w:rsid w:val="00AD04D4"/>
    <w:rsid w:val="00AD050A"/>
    <w:rsid w:val="00AD061C"/>
    <w:rsid w:val="00AD0708"/>
    <w:rsid w:val="00AD097E"/>
    <w:rsid w:val="00AD0CA0"/>
    <w:rsid w:val="00AD0E6D"/>
    <w:rsid w:val="00AD0F47"/>
    <w:rsid w:val="00AD1098"/>
    <w:rsid w:val="00AD10C3"/>
    <w:rsid w:val="00AD1109"/>
    <w:rsid w:val="00AD136B"/>
    <w:rsid w:val="00AD1489"/>
    <w:rsid w:val="00AD15C9"/>
    <w:rsid w:val="00AD1749"/>
    <w:rsid w:val="00AD1A7C"/>
    <w:rsid w:val="00AD1B16"/>
    <w:rsid w:val="00AD232E"/>
    <w:rsid w:val="00AD2A97"/>
    <w:rsid w:val="00AD3465"/>
    <w:rsid w:val="00AD3543"/>
    <w:rsid w:val="00AD35FD"/>
    <w:rsid w:val="00AD3649"/>
    <w:rsid w:val="00AD369D"/>
    <w:rsid w:val="00AD3801"/>
    <w:rsid w:val="00AD3DE8"/>
    <w:rsid w:val="00AD3E6C"/>
    <w:rsid w:val="00AD3E88"/>
    <w:rsid w:val="00AD400D"/>
    <w:rsid w:val="00AD4156"/>
    <w:rsid w:val="00AD44A2"/>
    <w:rsid w:val="00AD4596"/>
    <w:rsid w:val="00AD4AA7"/>
    <w:rsid w:val="00AD4B1C"/>
    <w:rsid w:val="00AD4C44"/>
    <w:rsid w:val="00AD5094"/>
    <w:rsid w:val="00AD5774"/>
    <w:rsid w:val="00AD583C"/>
    <w:rsid w:val="00AD5B2B"/>
    <w:rsid w:val="00AD5B2D"/>
    <w:rsid w:val="00AD5FB0"/>
    <w:rsid w:val="00AD61FC"/>
    <w:rsid w:val="00AD6226"/>
    <w:rsid w:val="00AD62B5"/>
    <w:rsid w:val="00AD65D9"/>
    <w:rsid w:val="00AD65E0"/>
    <w:rsid w:val="00AD6667"/>
    <w:rsid w:val="00AD6F4A"/>
    <w:rsid w:val="00AD7202"/>
    <w:rsid w:val="00AD72C0"/>
    <w:rsid w:val="00AD7503"/>
    <w:rsid w:val="00AD7DCA"/>
    <w:rsid w:val="00AE018D"/>
    <w:rsid w:val="00AE022F"/>
    <w:rsid w:val="00AE0542"/>
    <w:rsid w:val="00AE05E9"/>
    <w:rsid w:val="00AE0B4A"/>
    <w:rsid w:val="00AE0C32"/>
    <w:rsid w:val="00AE10C5"/>
    <w:rsid w:val="00AE1281"/>
    <w:rsid w:val="00AE12D3"/>
    <w:rsid w:val="00AE139E"/>
    <w:rsid w:val="00AE14B8"/>
    <w:rsid w:val="00AE1538"/>
    <w:rsid w:val="00AE16D2"/>
    <w:rsid w:val="00AE1CC8"/>
    <w:rsid w:val="00AE2063"/>
    <w:rsid w:val="00AE2345"/>
    <w:rsid w:val="00AE23DF"/>
    <w:rsid w:val="00AE2979"/>
    <w:rsid w:val="00AE3576"/>
    <w:rsid w:val="00AE4149"/>
    <w:rsid w:val="00AE52E6"/>
    <w:rsid w:val="00AE537B"/>
    <w:rsid w:val="00AE53FD"/>
    <w:rsid w:val="00AE547D"/>
    <w:rsid w:val="00AE591C"/>
    <w:rsid w:val="00AE597A"/>
    <w:rsid w:val="00AE61D1"/>
    <w:rsid w:val="00AE6243"/>
    <w:rsid w:val="00AE672A"/>
    <w:rsid w:val="00AE67DA"/>
    <w:rsid w:val="00AE69A8"/>
    <w:rsid w:val="00AE6DDD"/>
    <w:rsid w:val="00AE6F74"/>
    <w:rsid w:val="00AE7076"/>
    <w:rsid w:val="00AE70F9"/>
    <w:rsid w:val="00AE7175"/>
    <w:rsid w:val="00AE71FE"/>
    <w:rsid w:val="00AE763B"/>
    <w:rsid w:val="00AE76CC"/>
    <w:rsid w:val="00AE77CC"/>
    <w:rsid w:val="00AE79FD"/>
    <w:rsid w:val="00AE7ED4"/>
    <w:rsid w:val="00AF00C9"/>
    <w:rsid w:val="00AF0ADC"/>
    <w:rsid w:val="00AF0BA0"/>
    <w:rsid w:val="00AF0ED3"/>
    <w:rsid w:val="00AF0EDB"/>
    <w:rsid w:val="00AF1282"/>
    <w:rsid w:val="00AF12B7"/>
    <w:rsid w:val="00AF1478"/>
    <w:rsid w:val="00AF1E7F"/>
    <w:rsid w:val="00AF1EFD"/>
    <w:rsid w:val="00AF1F6F"/>
    <w:rsid w:val="00AF2209"/>
    <w:rsid w:val="00AF246C"/>
    <w:rsid w:val="00AF24C4"/>
    <w:rsid w:val="00AF283C"/>
    <w:rsid w:val="00AF2F83"/>
    <w:rsid w:val="00AF35FD"/>
    <w:rsid w:val="00AF3626"/>
    <w:rsid w:val="00AF366F"/>
    <w:rsid w:val="00AF37E8"/>
    <w:rsid w:val="00AF3808"/>
    <w:rsid w:val="00AF38A5"/>
    <w:rsid w:val="00AF3ACB"/>
    <w:rsid w:val="00AF3FA7"/>
    <w:rsid w:val="00AF40B4"/>
    <w:rsid w:val="00AF42C0"/>
    <w:rsid w:val="00AF433D"/>
    <w:rsid w:val="00AF46A8"/>
    <w:rsid w:val="00AF4786"/>
    <w:rsid w:val="00AF47C4"/>
    <w:rsid w:val="00AF4937"/>
    <w:rsid w:val="00AF4AF6"/>
    <w:rsid w:val="00AF4C75"/>
    <w:rsid w:val="00AF4FE7"/>
    <w:rsid w:val="00AF52AE"/>
    <w:rsid w:val="00AF554E"/>
    <w:rsid w:val="00AF5551"/>
    <w:rsid w:val="00AF57C8"/>
    <w:rsid w:val="00AF58F4"/>
    <w:rsid w:val="00AF5C1E"/>
    <w:rsid w:val="00AF5C84"/>
    <w:rsid w:val="00AF5CC5"/>
    <w:rsid w:val="00AF6042"/>
    <w:rsid w:val="00AF60DD"/>
    <w:rsid w:val="00AF611C"/>
    <w:rsid w:val="00AF6308"/>
    <w:rsid w:val="00AF65E9"/>
    <w:rsid w:val="00AF6694"/>
    <w:rsid w:val="00AF67AA"/>
    <w:rsid w:val="00AF68E1"/>
    <w:rsid w:val="00AF6A4C"/>
    <w:rsid w:val="00AF6F12"/>
    <w:rsid w:val="00AF7087"/>
    <w:rsid w:val="00AF7539"/>
    <w:rsid w:val="00AF7856"/>
    <w:rsid w:val="00AF7C54"/>
    <w:rsid w:val="00AF7ECF"/>
    <w:rsid w:val="00AF7F5C"/>
    <w:rsid w:val="00AF7F6F"/>
    <w:rsid w:val="00B00055"/>
    <w:rsid w:val="00B00213"/>
    <w:rsid w:val="00B0031E"/>
    <w:rsid w:val="00B003A4"/>
    <w:rsid w:val="00B00575"/>
    <w:rsid w:val="00B0064C"/>
    <w:rsid w:val="00B008DD"/>
    <w:rsid w:val="00B00F00"/>
    <w:rsid w:val="00B00F85"/>
    <w:rsid w:val="00B016DF"/>
    <w:rsid w:val="00B018BA"/>
    <w:rsid w:val="00B01BB7"/>
    <w:rsid w:val="00B01C5B"/>
    <w:rsid w:val="00B024D9"/>
    <w:rsid w:val="00B024DA"/>
    <w:rsid w:val="00B0295B"/>
    <w:rsid w:val="00B032B1"/>
    <w:rsid w:val="00B03502"/>
    <w:rsid w:val="00B03825"/>
    <w:rsid w:val="00B03847"/>
    <w:rsid w:val="00B039F1"/>
    <w:rsid w:val="00B03ECE"/>
    <w:rsid w:val="00B044EC"/>
    <w:rsid w:val="00B047B7"/>
    <w:rsid w:val="00B04B79"/>
    <w:rsid w:val="00B04B7E"/>
    <w:rsid w:val="00B04CF5"/>
    <w:rsid w:val="00B04E23"/>
    <w:rsid w:val="00B050A4"/>
    <w:rsid w:val="00B0538A"/>
    <w:rsid w:val="00B05A99"/>
    <w:rsid w:val="00B05B23"/>
    <w:rsid w:val="00B05EFB"/>
    <w:rsid w:val="00B0603A"/>
    <w:rsid w:val="00B0612B"/>
    <w:rsid w:val="00B06172"/>
    <w:rsid w:val="00B06352"/>
    <w:rsid w:val="00B06449"/>
    <w:rsid w:val="00B064C1"/>
    <w:rsid w:val="00B0662C"/>
    <w:rsid w:val="00B06AE8"/>
    <w:rsid w:val="00B06BA9"/>
    <w:rsid w:val="00B06C96"/>
    <w:rsid w:val="00B07081"/>
    <w:rsid w:val="00B070E5"/>
    <w:rsid w:val="00B0728A"/>
    <w:rsid w:val="00B0769B"/>
    <w:rsid w:val="00B076C2"/>
    <w:rsid w:val="00B07F73"/>
    <w:rsid w:val="00B10B15"/>
    <w:rsid w:val="00B113E7"/>
    <w:rsid w:val="00B1166C"/>
    <w:rsid w:val="00B1188A"/>
    <w:rsid w:val="00B11EF2"/>
    <w:rsid w:val="00B12170"/>
    <w:rsid w:val="00B12316"/>
    <w:rsid w:val="00B12407"/>
    <w:rsid w:val="00B124F3"/>
    <w:rsid w:val="00B1293A"/>
    <w:rsid w:val="00B12BC7"/>
    <w:rsid w:val="00B12CDF"/>
    <w:rsid w:val="00B12D81"/>
    <w:rsid w:val="00B13183"/>
    <w:rsid w:val="00B13447"/>
    <w:rsid w:val="00B134EC"/>
    <w:rsid w:val="00B1377D"/>
    <w:rsid w:val="00B13A42"/>
    <w:rsid w:val="00B13DD5"/>
    <w:rsid w:val="00B13E6B"/>
    <w:rsid w:val="00B13F72"/>
    <w:rsid w:val="00B14445"/>
    <w:rsid w:val="00B1450A"/>
    <w:rsid w:val="00B1464E"/>
    <w:rsid w:val="00B14732"/>
    <w:rsid w:val="00B14819"/>
    <w:rsid w:val="00B14B75"/>
    <w:rsid w:val="00B14DEF"/>
    <w:rsid w:val="00B151C8"/>
    <w:rsid w:val="00B151E8"/>
    <w:rsid w:val="00B157E3"/>
    <w:rsid w:val="00B15A0A"/>
    <w:rsid w:val="00B15B81"/>
    <w:rsid w:val="00B15EEF"/>
    <w:rsid w:val="00B15F81"/>
    <w:rsid w:val="00B160B2"/>
    <w:rsid w:val="00B162E5"/>
    <w:rsid w:val="00B164C1"/>
    <w:rsid w:val="00B1666D"/>
    <w:rsid w:val="00B171FA"/>
    <w:rsid w:val="00B1723D"/>
    <w:rsid w:val="00B17402"/>
    <w:rsid w:val="00B1764D"/>
    <w:rsid w:val="00B17BF1"/>
    <w:rsid w:val="00B17D82"/>
    <w:rsid w:val="00B17FD0"/>
    <w:rsid w:val="00B202EF"/>
    <w:rsid w:val="00B205E1"/>
    <w:rsid w:val="00B2092E"/>
    <w:rsid w:val="00B209AD"/>
    <w:rsid w:val="00B20A02"/>
    <w:rsid w:val="00B211D7"/>
    <w:rsid w:val="00B213DB"/>
    <w:rsid w:val="00B22213"/>
    <w:rsid w:val="00B22387"/>
    <w:rsid w:val="00B229BB"/>
    <w:rsid w:val="00B22C5C"/>
    <w:rsid w:val="00B22C61"/>
    <w:rsid w:val="00B22FE8"/>
    <w:rsid w:val="00B23296"/>
    <w:rsid w:val="00B232BD"/>
    <w:rsid w:val="00B23964"/>
    <w:rsid w:val="00B23A42"/>
    <w:rsid w:val="00B23B78"/>
    <w:rsid w:val="00B23B91"/>
    <w:rsid w:val="00B23E70"/>
    <w:rsid w:val="00B23F72"/>
    <w:rsid w:val="00B24122"/>
    <w:rsid w:val="00B2448A"/>
    <w:rsid w:val="00B24558"/>
    <w:rsid w:val="00B24763"/>
    <w:rsid w:val="00B2481F"/>
    <w:rsid w:val="00B24909"/>
    <w:rsid w:val="00B251FF"/>
    <w:rsid w:val="00B2553C"/>
    <w:rsid w:val="00B25553"/>
    <w:rsid w:val="00B2592A"/>
    <w:rsid w:val="00B25D13"/>
    <w:rsid w:val="00B25F26"/>
    <w:rsid w:val="00B26036"/>
    <w:rsid w:val="00B2674A"/>
    <w:rsid w:val="00B268E7"/>
    <w:rsid w:val="00B269B4"/>
    <w:rsid w:val="00B26B7F"/>
    <w:rsid w:val="00B2719B"/>
    <w:rsid w:val="00B2729F"/>
    <w:rsid w:val="00B2748F"/>
    <w:rsid w:val="00B27B81"/>
    <w:rsid w:val="00B27CB5"/>
    <w:rsid w:val="00B27D78"/>
    <w:rsid w:val="00B301D2"/>
    <w:rsid w:val="00B3025C"/>
    <w:rsid w:val="00B3090D"/>
    <w:rsid w:val="00B30A46"/>
    <w:rsid w:val="00B30AC7"/>
    <w:rsid w:val="00B30CF5"/>
    <w:rsid w:val="00B30DA6"/>
    <w:rsid w:val="00B310AF"/>
    <w:rsid w:val="00B31160"/>
    <w:rsid w:val="00B31845"/>
    <w:rsid w:val="00B31C08"/>
    <w:rsid w:val="00B31EA3"/>
    <w:rsid w:val="00B323A3"/>
    <w:rsid w:val="00B32A55"/>
    <w:rsid w:val="00B32ADF"/>
    <w:rsid w:val="00B32C05"/>
    <w:rsid w:val="00B32D22"/>
    <w:rsid w:val="00B32EF6"/>
    <w:rsid w:val="00B3314B"/>
    <w:rsid w:val="00B3348F"/>
    <w:rsid w:val="00B334D3"/>
    <w:rsid w:val="00B33663"/>
    <w:rsid w:val="00B33780"/>
    <w:rsid w:val="00B33978"/>
    <w:rsid w:val="00B33BA1"/>
    <w:rsid w:val="00B33C8C"/>
    <w:rsid w:val="00B33D6B"/>
    <w:rsid w:val="00B346B9"/>
    <w:rsid w:val="00B34A8B"/>
    <w:rsid w:val="00B34C5F"/>
    <w:rsid w:val="00B3557D"/>
    <w:rsid w:val="00B35778"/>
    <w:rsid w:val="00B357B4"/>
    <w:rsid w:val="00B359A7"/>
    <w:rsid w:val="00B35D80"/>
    <w:rsid w:val="00B361E4"/>
    <w:rsid w:val="00B3631E"/>
    <w:rsid w:val="00B364A9"/>
    <w:rsid w:val="00B367DF"/>
    <w:rsid w:val="00B36862"/>
    <w:rsid w:val="00B3697F"/>
    <w:rsid w:val="00B369C7"/>
    <w:rsid w:val="00B37119"/>
    <w:rsid w:val="00B371D2"/>
    <w:rsid w:val="00B37209"/>
    <w:rsid w:val="00B37287"/>
    <w:rsid w:val="00B373A3"/>
    <w:rsid w:val="00B37496"/>
    <w:rsid w:val="00B37589"/>
    <w:rsid w:val="00B3782F"/>
    <w:rsid w:val="00B37A05"/>
    <w:rsid w:val="00B37B4E"/>
    <w:rsid w:val="00B4068D"/>
    <w:rsid w:val="00B41065"/>
    <w:rsid w:val="00B410A8"/>
    <w:rsid w:val="00B411CA"/>
    <w:rsid w:val="00B41351"/>
    <w:rsid w:val="00B413CD"/>
    <w:rsid w:val="00B41647"/>
    <w:rsid w:val="00B416CF"/>
    <w:rsid w:val="00B4176F"/>
    <w:rsid w:val="00B41DC1"/>
    <w:rsid w:val="00B41ED9"/>
    <w:rsid w:val="00B41EDD"/>
    <w:rsid w:val="00B42342"/>
    <w:rsid w:val="00B427B4"/>
    <w:rsid w:val="00B42A43"/>
    <w:rsid w:val="00B42C61"/>
    <w:rsid w:val="00B42C68"/>
    <w:rsid w:val="00B43B3D"/>
    <w:rsid w:val="00B43BA2"/>
    <w:rsid w:val="00B43D44"/>
    <w:rsid w:val="00B44090"/>
    <w:rsid w:val="00B4439F"/>
    <w:rsid w:val="00B443CA"/>
    <w:rsid w:val="00B4470E"/>
    <w:rsid w:val="00B447B6"/>
    <w:rsid w:val="00B447D5"/>
    <w:rsid w:val="00B452A1"/>
    <w:rsid w:val="00B452C4"/>
    <w:rsid w:val="00B452F4"/>
    <w:rsid w:val="00B4555C"/>
    <w:rsid w:val="00B45588"/>
    <w:rsid w:val="00B456F5"/>
    <w:rsid w:val="00B458D4"/>
    <w:rsid w:val="00B45904"/>
    <w:rsid w:val="00B46072"/>
    <w:rsid w:val="00B4611B"/>
    <w:rsid w:val="00B461C4"/>
    <w:rsid w:val="00B46416"/>
    <w:rsid w:val="00B4679E"/>
    <w:rsid w:val="00B46A08"/>
    <w:rsid w:val="00B46C0A"/>
    <w:rsid w:val="00B46C9C"/>
    <w:rsid w:val="00B46EA3"/>
    <w:rsid w:val="00B47046"/>
    <w:rsid w:val="00B477D1"/>
    <w:rsid w:val="00B47922"/>
    <w:rsid w:val="00B47C33"/>
    <w:rsid w:val="00B47E14"/>
    <w:rsid w:val="00B47E44"/>
    <w:rsid w:val="00B50022"/>
    <w:rsid w:val="00B50109"/>
    <w:rsid w:val="00B501AB"/>
    <w:rsid w:val="00B5026D"/>
    <w:rsid w:val="00B50367"/>
    <w:rsid w:val="00B5078E"/>
    <w:rsid w:val="00B50AD6"/>
    <w:rsid w:val="00B50CE6"/>
    <w:rsid w:val="00B50DFC"/>
    <w:rsid w:val="00B50E93"/>
    <w:rsid w:val="00B50F96"/>
    <w:rsid w:val="00B515D7"/>
    <w:rsid w:val="00B519BD"/>
    <w:rsid w:val="00B51B38"/>
    <w:rsid w:val="00B51BCD"/>
    <w:rsid w:val="00B51DB1"/>
    <w:rsid w:val="00B52070"/>
    <w:rsid w:val="00B52514"/>
    <w:rsid w:val="00B52A1A"/>
    <w:rsid w:val="00B52B9A"/>
    <w:rsid w:val="00B5304C"/>
    <w:rsid w:val="00B5310F"/>
    <w:rsid w:val="00B531D0"/>
    <w:rsid w:val="00B53249"/>
    <w:rsid w:val="00B53291"/>
    <w:rsid w:val="00B53702"/>
    <w:rsid w:val="00B53762"/>
    <w:rsid w:val="00B5376E"/>
    <w:rsid w:val="00B53880"/>
    <w:rsid w:val="00B539FB"/>
    <w:rsid w:val="00B53A69"/>
    <w:rsid w:val="00B53B69"/>
    <w:rsid w:val="00B53C20"/>
    <w:rsid w:val="00B53C29"/>
    <w:rsid w:val="00B53FB7"/>
    <w:rsid w:val="00B54287"/>
    <w:rsid w:val="00B54475"/>
    <w:rsid w:val="00B544E5"/>
    <w:rsid w:val="00B54CF1"/>
    <w:rsid w:val="00B55050"/>
    <w:rsid w:val="00B553ED"/>
    <w:rsid w:val="00B5567F"/>
    <w:rsid w:val="00B55BB6"/>
    <w:rsid w:val="00B55CFB"/>
    <w:rsid w:val="00B560EE"/>
    <w:rsid w:val="00B56186"/>
    <w:rsid w:val="00B561D0"/>
    <w:rsid w:val="00B56B34"/>
    <w:rsid w:val="00B56B63"/>
    <w:rsid w:val="00B56C28"/>
    <w:rsid w:val="00B56D6B"/>
    <w:rsid w:val="00B56E9B"/>
    <w:rsid w:val="00B572DA"/>
    <w:rsid w:val="00B57413"/>
    <w:rsid w:val="00B57661"/>
    <w:rsid w:val="00B576BE"/>
    <w:rsid w:val="00B57705"/>
    <w:rsid w:val="00B60707"/>
    <w:rsid w:val="00B60741"/>
    <w:rsid w:val="00B60A43"/>
    <w:rsid w:val="00B60AB0"/>
    <w:rsid w:val="00B610FB"/>
    <w:rsid w:val="00B61260"/>
    <w:rsid w:val="00B61836"/>
    <w:rsid w:val="00B619ED"/>
    <w:rsid w:val="00B62426"/>
    <w:rsid w:val="00B62680"/>
    <w:rsid w:val="00B6294D"/>
    <w:rsid w:val="00B62AD0"/>
    <w:rsid w:val="00B62CAA"/>
    <w:rsid w:val="00B62E22"/>
    <w:rsid w:val="00B62E84"/>
    <w:rsid w:val="00B6318B"/>
    <w:rsid w:val="00B63258"/>
    <w:rsid w:val="00B632B8"/>
    <w:rsid w:val="00B634CD"/>
    <w:rsid w:val="00B635BB"/>
    <w:rsid w:val="00B6363C"/>
    <w:rsid w:val="00B63A77"/>
    <w:rsid w:val="00B6411B"/>
    <w:rsid w:val="00B6436D"/>
    <w:rsid w:val="00B64486"/>
    <w:rsid w:val="00B644BE"/>
    <w:rsid w:val="00B64859"/>
    <w:rsid w:val="00B66006"/>
    <w:rsid w:val="00B6606F"/>
    <w:rsid w:val="00B661A4"/>
    <w:rsid w:val="00B66254"/>
    <w:rsid w:val="00B67366"/>
    <w:rsid w:val="00B6769C"/>
    <w:rsid w:val="00B67B75"/>
    <w:rsid w:val="00B67DAD"/>
    <w:rsid w:val="00B67F83"/>
    <w:rsid w:val="00B67FEE"/>
    <w:rsid w:val="00B70244"/>
    <w:rsid w:val="00B70393"/>
    <w:rsid w:val="00B705A4"/>
    <w:rsid w:val="00B705CB"/>
    <w:rsid w:val="00B7082E"/>
    <w:rsid w:val="00B70933"/>
    <w:rsid w:val="00B709F1"/>
    <w:rsid w:val="00B70A6C"/>
    <w:rsid w:val="00B70AFB"/>
    <w:rsid w:val="00B70EB4"/>
    <w:rsid w:val="00B71024"/>
    <w:rsid w:val="00B715C1"/>
    <w:rsid w:val="00B717F0"/>
    <w:rsid w:val="00B71B48"/>
    <w:rsid w:val="00B71C18"/>
    <w:rsid w:val="00B71C99"/>
    <w:rsid w:val="00B71EB1"/>
    <w:rsid w:val="00B72155"/>
    <w:rsid w:val="00B725F5"/>
    <w:rsid w:val="00B72690"/>
    <w:rsid w:val="00B7282A"/>
    <w:rsid w:val="00B72D8A"/>
    <w:rsid w:val="00B733AF"/>
    <w:rsid w:val="00B73704"/>
    <w:rsid w:val="00B738E0"/>
    <w:rsid w:val="00B73A1A"/>
    <w:rsid w:val="00B73C5E"/>
    <w:rsid w:val="00B74016"/>
    <w:rsid w:val="00B740F4"/>
    <w:rsid w:val="00B74132"/>
    <w:rsid w:val="00B74465"/>
    <w:rsid w:val="00B74DBD"/>
    <w:rsid w:val="00B7578B"/>
    <w:rsid w:val="00B75E89"/>
    <w:rsid w:val="00B76211"/>
    <w:rsid w:val="00B76578"/>
    <w:rsid w:val="00B765E5"/>
    <w:rsid w:val="00B76612"/>
    <w:rsid w:val="00B76EEA"/>
    <w:rsid w:val="00B7727E"/>
    <w:rsid w:val="00B773B5"/>
    <w:rsid w:val="00B773E8"/>
    <w:rsid w:val="00B77421"/>
    <w:rsid w:val="00B77454"/>
    <w:rsid w:val="00B774C7"/>
    <w:rsid w:val="00B776FF"/>
    <w:rsid w:val="00B77E5A"/>
    <w:rsid w:val="00B80696"/>
    <w:rsid w:val="00B80A42"/>
    <w:rsid w:val="00B80F17"/>
    <w:rsid w:val="00B80F30"/>
    <w:rsid w:val="00B80FD9"/>
    <w:rsid w:val="00B810E8"/>
    <w:rsid w:val="00B81990"/>
    <w:rsid w:val="00B81C92"/>
    <w:rsid w:val="00B81CDE"/>
    <w:rsid w:val="00B81EB3"/>
    <w:rsid w:val="00B81EFF"/>
    <w:rsid w:val="00B82464"/>
    <w:rsid w:val="00B8290A"/>
    <w:rsid w:val="00B82B2F"/>
    <w:rsid w:val="00B82F8B"/>
    <w:rsid w:val="00B82FAF"/>
    <w:rsid w:val="00B8303E"/>
    <w:rsid w:val="00B83059"/>
    <w:rsid w:val="00B832D1"/>
    <w:rsid w:val="00B83A2B"/>
    <w:rsid w:val="00B83BC2"/>
    <w:rsid w:val="00B83D00"/>
    <w:rsid w:val="00B83F01"/>
    <w:rsid w:val="00B840DE"/>
    <w:rsid w:val="00B8434F"/>
    <w:rsid w:val="00B84628"/>
    <w:rsid w:val="00B8493E"/>
    <w:rsid w:val="00B84A09"/>
    <w:rsid w:val="00B84BF3"/>
    <w:rsid w:val="00B84F75"/>
    <w:rsid w:val="00B85080"/>
    <w:rsid w:val="00B851F6"/>
    <w:rsid w:val="00B85C78"/>
    <w:rsid w:val="00B85E58"/>
    <w:rsid w:val="00B861EA"/>
    <w:rsid w:val="00B86283"/>
    <w:rsid w:val="00B863C0"/>
    <w:rsid w:val="00B868D6"/>
    <w:rsid w:val="00B86931"/>
    <w:rsid w:val="00B869B0"/>
    <w:rsid w:val="00B86BCD"/>
    <w:rsid w:val="00B86ECE"/>
    <w:rsid w:val="00B873E2"/>
    <w:rsid w:val="00B874AF"/>
    <w:rsid w:val="00B879D4"/>
    <w:rsid w:val="00B904AB"/>
    <w:rsid w:val="00B90857"/>
    <w:rsid w:val="00B90D02"/>
    <w:rsid w:val="00B90DF9"/>
    <w:rsid w:val="00B90E11"/>
    <w:rsid w:val="00B9107E"/>
    <w:rsid w:val="00B9132B"/>
    <w:rsid w:val="00B91498"/>
    <w:rsid w:val="00B91501"/>
    <w:rsid w:val="00B918ED"/>
    <w:rsid w:val="00B91B07"/>
    <w:rsid w:val="00B91BFB"/>
    <w:rsid w:val="00B91F5E"/>
    <w:rsid w:val="00B92094"/>
    <w:rsid w:val="00B922E3"/>
    <w:rsid w:val="00B9263D"/>
    <w:rsid w:val="00B92723"/>
    <w:rsid w:val="00B928F6"/>
    <w:rsid w:val="00B92B87"/>
    <w:rsid w:val="00B92E9A"/>
    <w:rsid w:val="00B92F9B"/>
    <w:rsid w:val="00B93625"/>
    <w:rsid w:val="00B93776"/>
    <w:rsid w:val="00B93AD8"/>
    <w:rsid w:val="00B9432F"/>
    <w:rsid w:val="00B9446C"/>
    <w:rsid w:val="00B945BD"/>
    <w:rsid w:val="00B9476A"/>
    <w:rsid w:val="00B94795"/>
    <w:rsid w:val="00B947B4"/>
    <w:rsid w:val="00B94B44"/>
    <w:rsid w:val="00B94C21"/>
    <w:rsid w:val="00B94C5E"/>
    <w:rsid w:val="00B94C6B"/>
    <w:rsid w:val="00B94CB9"/>
    <w:rsid w:val="00B94D23"/>
    <w:rsid w:val="00B95023"/>
    <w:rsid w:val="00B95097"/>
    <w:rsid w:val="00B95333"/>
    <w:rsid w:val="00B95913"/>
    <w:rsid w:val="00B95AA4"/>
    <w:rsid w:val="00B95C7D"/>
    <w:rsid w:val="00B9603C"/>
    <w:rsid w:val="00B963E1"/>
    <w:rsid w:val="00B96770"/>
    <w:rsid w:val="00B9681E"/>
    <w:rsid w:val="00B96B0D"/>
    <w:rsid w:val="00B96EC8"/>
    <w:rsid w:val="00B97163"/>
    <w:rsid w:val="00B9772C"/>
    <w:rsid w:val="00B97A2B"/>
    <w:rsid w:val="00B97BF5"/>
    <w:rsid w:val="00B97CD6"/>
    <w:rsid w:val="00B97E17"/>
    <w:rsid w:val="00B97E38"/>
    <w:rsid w:val="00B97ED3"/>
    <w:rsid w:val="00BA0036"/>
    <w:rsid w:val="00BA0338"/>
    <w:rsid w:val="00BA0C0A"/>
    <w:rsid w:val="00BA0D6A"/>
    <w:rsid w:val="00BA10CD"/>
    <w:rsid w:val="00BA127F"/>
    <w:rsid w:val="00BA1413"/>
    <w:rsid w:val="00BA174F"/>
    <w:rsid w:val="00BA188B"/>
    <w:rsid w:val="00BA2193"/>
    <w:rsid w:val="00BA2217"/>
    <w:rsid w:val="00BA3259"/>
    <w:rsid w:val="00BA3A85"/>
    <w:rsid w:val="00BA43C8"/>
    <w:rsid w:val="00BA44A3"/>
    <w:rsid w:val="00BA4759"/>
    <w:rsid w:val="00BA4A6D"/>
    <w:rsid w:val="00BA4AD2"/>
    <w:rsid w:val="00BA4B86"/>
    <w:rsid w:val="00BA4FF0"/>
    <w:rsid w:val="00BA62D6"/>
    <w:rsid w:val="00BA655C"/>
    <w:rsid w:val="00BA679E"/>
    <w:rsid w:val="00BA754E"/>
    <w:rsid w:val="00BA784D"/>
    <w:rsid w:val="00BA7AE5"/>
    <w:rsid w:val="00BA7C70"/>
    <w:rsid w:val="00BA7E75"/>
    <w:rsid w:val="00BA7EBF"/>
    <w:rsid w:val="00BA7F80"/>
    <w:rsid w:val="00BB005B"/>
    <w:rsid w:val="00BB0078"/>
    <w:rsid w:val="00BB012E"/>
    <w:rsid w:val="00BB03D8"/>
    <w:rsid w:val="00BB07D4"/>
    <w:rsid w:val="00BB10E0"/>
    <w:rsid w:val="00BB122F"/>
    <w:rsid w:val="00BB190A"/>
    <w:rsid w:val="00BB1A48"/>
    <w:rsid w:val="00BB2062"/>
    <w:rsid w:val="00BB23EC"/>
    <w:rsid w:val="00BB2577"/>
    <w:rsid w:val="00BB2871"/>
    <w:rsid w:val="00BB2B15"/>
    <w:rsid w:val="00BB2DCC"/>
    <w:rsid w:val="00BB2DDD"/>
    <w:rsid w:val="00BB3090"/>
    <w:rsid w:val="00BB30DD"/>
    <w:rsid w:val="00BB3326"/>
    <w:rsid w:val="00BB3327"/>
    <w:rsid w:val="00BB3369"/>
    <w:rsid w:val="00BB33ED"/>
    <w:rsid w:val="00BB343A"/>
    <w:rsid w:val="00BB3577"/>
    <w:rsid w:val="00BB38B4"/>
    <w:rsid w:val="00BB39E5"/>
    <w:rsid w:val="00BB3D5A"/>
    <w:rsid w:val="00BB4289"/>
    <w:rsid w:val="00BB42F9"/>
    <w:rsid w:val="00BB442E"/>
    <w:rsid w:val="00BB482E"/>
    <w:rsid w:val="00BB4917"/>
    <w:rsid w:val="00BB4945"/>
    <w:rsid w:val="00BB4A09"/>
    <w:rsid w:val="00BB5969"/>
    <w:rsid w:val="00BB5C2A"/>
    <w:rsid w:val="00BB60FF"/>
    <w:rsid w:val="00BB61AB"/>
    <w:rsid w:val="00BB62EF"/>
    <w:rsid w:val="00BB6445"/>
    <w:rsid w:val="00BB65C2"/>
    <w:rsid w:val="00BB66CE"/>
    <w:rsid w:val="00BB6832"/>
    <w:rsid w:val="00BB6C03"/>
    <w:rsid w:val="00BB6D02"/>
    <w:rsid w:val="00BB6F83"/>
    <w:rsid w:val="00BB7278"/>
    <w:rsid w:val="00BB72D9"/>
    <w:rsid w:val="00BB75EA"/>
    <w:rsid w:val="00BB7654"/>
    <w:rsid w:val="00BB7AEB"/>
    <w:rsid w:val="00BB7D1B"/>
    <w:rsid w:val="00BB7D7E"/>
    <w:rsid w:val="00BC0213"/>
    <w:rsid w:val="00BC04D9"/>
    <w:rsid w:val="00BC0892"/>
    <w:rsid w:val="00BC08CB"/>
    <w:rsid w:val="00BC0BCE"/>
    <w:rsid w:val="00BC0C63"/>
    <w:rsid w:val="00BC0C6B"/>
    <w:rsid w:val="00BC120C"/>
    <w:rsid w:val="00BC127D"/>
    <w:rsid w:val="00BC14B8"/>
    <w:rsid w:val="00BC1960"/>
    <w:rsid w:val="00BC1A56"/>
    <w:rsid w:val="00BC1CE3"/>
    <w:rsid w:val="00BC1DA9"/>
    <w:rsid w:val="00BC26BC"/>
    <w:rsid w:val="00BC2972"/>
    <w:rsid w:val="00BC29E3"/>
    <w:rsid w:val="00BC29FC"/>
    <w:rsid w:val="00BC2DC3"/>
    <w:rsid w:val="00BC3077"/>
    <w:rsid w:val="00BC37AE"/>
    <w:rsid w:val="00BC38AD"/>
    <w:rsid w:val="00BC3AFA"/>
    <w:rsid w:val="00BC3B67"/>
    <w:rsid w:val="00BC3CCC"/>
    <w:rsid w:val="00BC4534"/>
    <w:rsid w:val="00BC4D28"/>
    <w:rsid w:val="00BC4D71"/>
    <w:rsid w:val="00BC5342"/>
    <w:rsid w:val="00BC5981"/>
    <w:rsid w:val="00BC5BA4"/>
    <w:rsid w:val="00BC5C1C"/>
    <w:rsid w:val="00BC5F85"/>
    <w:rsid w:val="00BC6211"/>
    <w:rsid w:val="00BC642A"/>
    <w:rsid w:val="00BC6850"/>
    <w:rsid w:val="00BC6C95"/>
    <w:rsid w:val="00BC6CD0"/>
    <w:rsid w:val="00BC7484"/>
    <w:rsid w:val="00BC783D"/>
    <w:rsid w:val="00BC79F8"/>
    <w:rsid w:val="00BC7B56"/>
    <w:rsid w:val="00BC7DDF"/>
    <w:rsid w:val="00BC7E3F"/>
    <w:rsid w:val="00BD0217"/>
    <w:rsid w:val="00BD035D"/>
    <w:rsid w:val="00BD09BE"/>
    <w:rsid w:val="00BD0FA0"/>
    <w:rsid w:val="00BD11E8"/>
    <w:rsid w:val="00BD12F1"/>
    <w:rsid w:val="00BD1469"/>
    <w:rsid w:val="00BD167F"/>
    <w:rsid w:val="00BD16B9"/>
    <w:rsid w:val="00BD1DBB"/>
    <w:rsid w:val="00BD1FB6"/>
    <w:rsid w:val="00BD289D"/>
    <w:rsid w:val="00BD29C4"/>
    <w:rsid w:val="00BD2AA2"/>
    <w:rsid w:val="00BD2C9F"/>
    <w:rsid w:val="00BD3358"/>
    <w:rsid w:val="00BD3395"/>
    <w:rsid w:val="00BD359D"/>
    <w:rsid w:val="00BD35BF"/>
    <w:rsid w:val="00BD36A3"/>
    <w:rsid w:val="00BD3BE1"/>
    <w:rsid w:val="00BD4096"/>
    <w:rsid w:val="00BD40C0"/>
    <w:rsid w:val="00BD40F1"/>
    <w:rsid w:val="00BD411E"/>
    <w:rsid w:val="00BD4370"/>
    <w:rsid w:val="00BD4640"/>
    <w:rsid w:val="00BD46A0"/>
    <w:rsid w:val="00BD4A6A"/>
    <w:rsid w:val="00BD4AEB"/>
    <w:rsid w:val="00BD4F3A"/>
    <w:rsid w:val="00BD5278"/>
    <w:rsid w:val="00BD541F"/>
    <w:rsid w:val="00BD566C"/>
    <w:rsid w:val="00BD5872"/>
    <w:rsid w:val="00BD5DC3"/>
    <w:rsid w:val="00BD5E65"/>
    <w:rsid w:val="00BD61EB"/>
    <w:rsid w:val="00BD6344"/>
    <w:rsid w:val="00BD6442"/>
    <w:rsid w:val="00BD66C5"/>
    <w:rsid w:val="00BD672F"/>
    <w:rsid w:val="00BD6DD9"/>
    <w:rsid w:val="00BD7195"/>
    <w:rsid w:val="00BD7337"/>
    <w:rsid w:val="00BD7893"/>
    <w:rsid w:val="00BD7B94"/>
    <w:rsid w:val="00BE0107"/>
    <w:rsid w:val="00BE04F9"/>
    <w:rsid w:val="00BE05F0"/>
    <w:rsid w:val="00BE06E6"/>
    <w:rsid w:val="00BE0C95"/>
    <w:rsid w:val="00BE0D5D"/>
    <w:rsid w:val="00BE113D"/>
    <w:rsid w:val="00BE116B"/>
    <w:rsid w:val="00BE17AC"/>
    <w:rsid w:val="00BE1E0A"/>
    <w:rsid w:val="00BE2349"/>
    <w:rsid w:val="00BE263E"/>
    <w:rsid w:val="00BE2660"/>
    <w:rsid w:val="00BE29F5"/>
    <w:rsid w:val="00BE2BE3"/>
    <w:rsid w:val="00BE2D8F"/>
    <w:rsid w:val="00BE3038"/>
    <w:rsid w:val="00BE38F0"/>
    <w:rsid w:val="00BE45D1"/>
    <w:rsid w:val="00BE4760"/>
    <w:rsid w:val="00BE4783"/>
    <w:rsid w:val="00BE48C3"/>
    <w:rsid w:val="00BE49F7"/>
    <w:rsid w:val="00BE4A4D"/>
    <w:rsid w:val="00BE4D19"/>
    <w:rsid w:val="00BE4F22"/>
    <w:rsid w:val="00BE502C"/>
    <w:rsid w:val="00BE5865"/>
    <w:rsid w:val="00BE59B6"/>
    <w:rsid w:val="00BE59F0"/>
    <w:rsid w:val="00BE5C4E"/>
    <w:rsid w:val="00BE5DBD"/>
    <w:rsid w:val="00BE5EA5"/>
    <w:rsid w:val="00BE6453"/>
    <w:rsid w:val="00BE647E"/>
    <w:rsid w:val="00BE6943"/>
    <w:rsid w:val="00BE6A95"/>
    <w:rsid w:val="00BE6BFC"/>
    <w:rsid w:val="00BE6DB4"/>
    <w:rsid w:val="00BE7052"/>
    <w:rsid w:val="00BE7B95"/>
    <w:rsid w:val="00BE7E7C"/>
    <w:rsid w:val="00BF0152"/>
    <w:rsid w:val="00BF0297"/>
    <w:rsid w:val="00BF06A9"/>
    <w:rsid w:val="00BF06F6"/>
    <w:rsid w:val="00BF0D45"/>
    <w:rsid w:val="00BF0F0C"/>
    <w:rsid w:val="00BF0FBD"/>
    <w:rsid w:val="00BF1897"/>
    <w:rsid w:val="00BF1AA0"/>
    <w:rsid w:val="00BF21D3"/>
    <w:rsid w:val="00BF2943"/>
    <w:rsid w:val="00BF2B7A"/>
    <w:rsid w:val="00BF324D"/>
    <w:rsid w:val="00BF3317"/>
    <w:rsid w:val="00BF335D"/>
    <w:rsid w:val="00BF3660"/>
    <w:rsid w:val="00BF380D"/>
    <w:rsid w:val="00BF3AC3"/>
    <w:rsid w:val="00BF3E33"/>
    <w:rsid w:val="00BF3FE3"/>
    <w:rsid w:val="00BF4545"/>
    <w:rsid w:val="00BF461E"/>
    <w:rsid w:val="00BF49AB"/>
    <w:rsid w:val="00BF4FC0"/>
    <w:rsid w:val="00BF531F"/>
    <w:rsid w:val="00BF53F3"/>
    <w:rsid w:val="00BF559A"/>
    <w:rsid w:val="00BF56FC"/>
    <w:rsid w:val="00BF57EE"/>
    <w:rsid w:val="00BF5930"/>
    <w:rsid w:val="00BF5B3B"/>
    <w:rsid w:val="00BF5CAE"/>
    <w:rsid w:val="00BF5F5D"/>
    <w:rsid w:val="00BF60E2"/>
    <w:rsid w:val="00BF66D5"/>
    <w:rsid w:val="00BF6DC5"/>
    <w:rsid w:val="00BF6F0C"/>
    <w:rsid w:val="00BF7397"/>
    <w:rsid w:val="00BF760C"/>
    <w:rsid w:val="00BF7A3F"/>
    <w:rsid w:val="00BF7E53"/>
    <w:rsid w:val="00C001C6"/>
    <w:rsid w:val="00C002C2"/>
    <w:rsid w:val="00C002D8"/>
    <w:rsid w:val="00C003F8"/>
    <w:rsid w:val="00C0045F"/>
    <w:rsid w:val="00C00A90"/>
    <w:rsid w:val="00C00C16"/>
    <w:rsid w:val="00C00C7F"/>
    <w:rsid w:val="00C00E29"/>
    <w:rsid w:val="00C011FB"/>
    <w:rsid w:val="00C012C3"/>
    <w:rsid w:val="00C0137E"/>
    <w:rsid w:val="00C0144A"/>
    <w:rsid w:val="00C01675"/>
    <w:rsid w:val="00C01687"/>
    <w:rsid w:val="00C01921"/>
    <w:rsid w:val="00C01BB2"/>
    <w:rsid w:val="00C01D9D"/>
    <w:rsid w:val="00C02811"/>
    <w:rsid w:val="00C028C2"/>
    <w:rsid w:val="00C02E30"/>
    <w:rsid w:val="00C0313D"/>
    <w:rsid w:val="00C0314E"/>
    <w:rsid w:val="00C035E2"/>
    <w:rsid w:val="00C03F19"/>
    <w:rsid w:val="00C04098"/>
    <w:rsid w:val="00C041FC"/>
    <w:rsid w:val="00C04756"/>
    <w:rsid w:val="00C0529B"/>
    <w:rsid w:val="00C0632A"/>
    <w:rsid w:val="00C06437"/>
    <w:rsid w:val="00C0673C"/>
    <w:rsid w:val="00C06E3D"/>
    <w:rsid w:val="00C073A3"/>
    <w:rsid w:val="00C07A9F"/>
    <w:rsid w:val="00C07D36"/>
    <w:rsid w:val="00C101F1"/>
    <w:rsid w:val="00C10257"/>
    <w:rsid w:val="00C1056A"/>
    <w:rsid w:val="00C10786"/>
    <w:rsid w:val="00C10973"/>
    <w:rsid w:val="00C10BA5"/>
    <w:rsid w:val="00C10E18"/>
    <w:rsid w:val="00C12041"/>
    <w:rsid w:val="00C120A3"/>
    <w:rsid w:val="00C125EF"/>
    <w:rsid w:val="00C126D4"/>
    <w:rsid w:val="00C12FCD"/>
    <w:rsid w:val="00C13035"/>
    <w:rsid w:val="00C13A34"/>
    <w:rsid w:val="00C13C59"/>
    <w:rsid w:val="00C13FF7"/>
    <w:rsid w:val="00C1408F"/>
    <w:rsid w:val="00C14239"/>
    <w:rsid w:val="00C142AE"/>
    <w:rsid w:val="00C1464B"/>
    <w:rsid w:val="00C14697"/>
    <w:rsid w:val="00C14827"/>
    <w:rsid w:val="00C14B9C"/>
    <w:rsid w:val="00C14BBD"/>
    <w:rsid w:val="00C14BC4"/>
    <w:rsid w:val="00C14D42"/>
    <w:rsid w:val="00C14DE2"/>
    <w:rsid w:val="00C15112"/>
    <w:rsid w:val="00C15885"/>
    <w:rsid w:val="00C158A1"/>
    <w:rsid w:val="00C1592B"/>
    <w:rsid w:val="00C15BF1"/>
    <w:rsid w:val="00C15C24"/>
    <w:rsid w:val="00C15C9F"/>
    <w:rsid w:val="00C15EBD"/>
    <w:rsid w:val="00C1614E"/>
    <w:rsid w:val="00C1620D"/>
    <w:rsid w:val="00C16312"/>
    <w:rsid w:val="00C16402"/>
    <w:rsid w:val="00C16464"/>
    <w:rsid w:val="00C1657A"/>
    <w:rsid w:val="00C16AD9"/>
    <w:rsid w:val="00C16B48"/>
    <w:rsid w:val="00C16F0F"/>
    <w:rsid w:val="00C1707F"/>
    <w:rsid w:val="00C1726A"/>
    <w:rsid w:val="00C17C6D"/>
    <w:rsid w:val="00C17E32"/>
    <w:rsid w:val="00C2046E"/>
    <w:rsid w:val="00C205EA"/>
    <w:rsid w:val="00C20880"/>
    <w:rsid w:val="00C20887"/>
    <w:rsid w:val="00C20EA4"/>
    <w:rsid w:val="00C211C4"/>
    <w:rsid w:val="00C212F5"/>
    <w:rsid w:val="00C2151F"/>
    <w:rsid w:val="00C2154B"/>
    <w:rsid w:val="00C21749"/>
    <w:rsid w:val="00C21B9F"/>
    <w:rsid w:val="00C21E13"/>
    <w:rsid w:val="00C21E89"/>
    <w:rsid w:val="00C21FD9"/>
    <w:rsid w:val="00C22153"/>
    <w:rsid w:val="00C221CE"/>
    <w:rsid w:val="00C2225E"/>
    <w:rsid w:val="00C22559"/>
    <w:rsid w:val="00C22AF7"/>
    <w:rsid w:val="00C22D94"/>
    <w:rsid w:val="00C23234"/>
    <w:rsid w:val="00C237AE"/>
    <w:rsid w:val="00C23816"/>
    <w:rsid w:val="00C23BA2"/>
    <w:rsid w:val="00C23C58"/>
    <w:rsid w:val="00C242BD"/>
    <w:rsid w:val="00C2465A"/>
    <w:rsid w:val="00C248D8"/>
    <w:rsid w:val="00C24A56"/>
    <w:rsid w:val="00C24AD9"/>
    <w:rsid w:val="00C24B73"/>
    <w:rsid w:val="00C24FF6"/>
    <w:rsid w:val="00C25D01"/>
    <w:rsid w:val="00C25FD1"/>
    <w:rsid w:val="00C25FF2"/>
    <w:rsid w:val="00C261FB"/>
    <w:rsid w:val="00C263CF"/>
    <w:rsid w:val="00C26527"/>
    <w:rsid w:val="00C2662E"/>
    <w:rsid w:val="00C26824"/>
    <w:rsid w:val="00C26A9A"/>
    <w:rsid w:val="00C26ADD"/>
    <w:rsid w:val="00C26B82"/>
    <w:rsid w:val="00C26F8D"/>
    <w:rsid w:val="00C273C2"/>
    <w:rsid w:val="00C27406"/>
    <w:rsid w:val="00C277D6"/>
    <w:rsid w:val="00C278F1"/>
    <w:rsid w:val="00C27AEC"/>
    <w:rsid w:val="00C30387"/>
    <w:rsid w:val="00C30F23"/>
    <w:rsid w:val="00C31379"/>
    <w:rsid w:val="00C314C9"/>
    <w:rsid w:val="00C315B2"/>
    <w:rsid w:val="00C317C5"/>
    <w:rsid w:val="00C318A6"/>
    <w:rsid w:val="00C31A09"/>
    <w:rsid w:val="00C31D20"/>
    <w:rsid w:val="00C3222C"/>
    <w:rsid w:val="00C32809"/>
    <w:rsid w:val="00C32A00"/>
    <w:rsid w:val="00C32BAF"/>
    <w:rsid w:val="00C32D68"/>
    <w:rsid w:val="00C32EC2"/>
    <w:rsid w:val="00C33309"/>
    <w:rsid w:val="00C334C1"/>
    <w:rsid w:val="00C33ED6"/>
    <w:rsid w:val="00C33FE1"/>
    <w:rsid w:val="00C34008"/>
    <w:rsid w:val="00C342B2"/>
    <w:rsid w:val="00C342B7"/>
    <w:rsid w:val="00C34345"/>
    <w:rsid w:val="00C34391"/>
    <w:rsid w:val="00C3460C"/>
    <w:rsid w:val="00C346D8"/>
    <w:rsid w:val="00C3476E"/>
    <w:rsid w:val="00C349FD"/>
    <w:rsid w:val="00C34DC3"/>
    <w:rsid w:val="00C35442"/>
    <w:rsid w:val="00C3553D"/>
    <w:rsid w:val="00C35944"/>
    <w:rsid w:val="00C35A9D"/>
    <w:rsid w:val="00C35B0C"/>
    <w:rsid w:val="00C35D3D"/>
    <w:rsid w:val="00C3616C"/>
    <w:rsid w:val="00C363C7"/>
    <w:rsid w:val="00C3675B"/>
    <w:rsid w:val="00C367BF"/>
    <w:rsid w:val="00C3689D"/>
    <w:rsid w:val="00C36AEE"/>
    <w:rsid w:val="00C3724E"/>
    <w:rsid w:val="00C377C8"/>
    <w:rsid w:val="00C37BCF"/>
    <w:rsid w:val="00C37CD5"/>
    <w:rsid w:val="00C37EC3"/>
    <w:rsid w:val="00C37F73"/>
    <w:rsid w:val="00C4018B"/>
    <w:rsid w:val="00C401CE"/>
    <w:rsid w:val="00C406DF"/>
    <w:rsid w:val="00C408EF"/>
    <w:rsid w:val="00C40C4F"/>
    <w:rsid w:val="00C40E2E"/>
    <w:rsid w:val="00C41041"/>
    <w:rsid w:val="00C41118"/>
    <w:rsid w:val="00C411F8"/>
    <w:rsid w:val="00C4163A"/>
    <w:rsid w:val="00C418A8"/>
    <w:rsid w:val="00C41A40"/>
    <w:rsid w:val="00C41D9E"/>
    <w:rsid w:val="00C425C3"/>
    <w:rsid w:val="00C42771"/>
    <w:rsid w:val="00C4286D"/>
    <w:rsid w:val="00C42B47"/>
    <w:rsid w:val="00C42EF6"/>
    <w:rsid w:val="00C42F02"/>
    <w:rsid w:val="00C432EF"/>
    <w:rsid w:val="00C437DC"/>
    <w:rsid w:val="00C43904"/>
    <w:rsid w:val="00C4392A"/>
    <w:rsid w:val="00C44562"/>
    <w:rsid w:val="00C445B6"/>
    <w:rsid w:val="00C44B1A"/>
    <w:rsid w:val="00C44F2C"/>
    <w:rsid w:val="00C450E5"/>
    <w:rsid w:val="00C45188"/>
    <w:rsid w:val="00C456A4"/>
    <w:rsid w:val="00C45BB4"/>
    <w:rsid w:val="00C45BD2"/>
    <w:rsid w:val="00C45F6B"/>
    <w:rsid w:val="00C4663B"/>
    <w:rsid w:val="00C46DF0"/>
    <w:rsid w:val="00C46E3F"/>
    <w:rsid w:val="00C46E5C"/>
    <w:rsid w:val="00C47090"/>
    <w:rsid w:val="00C470D9"/>
    <w:rsid w:val="00C47161"/>
    <w:rsid w:val="00C47B06"/>
    <w:rsid w:val="00C47E21"/>
    <w:rsid w:val="00C47F6E"/>
    <w:rsid w:val="00C504F3"/>
    <w:rsid w:val="00C505C3"/>
    <w:rsid w:val="00C505F7"/>
    <w:rsid w:val="00C5073D"/>
    <w:rsid w:val="00C511B4"/>
    <w:rsid w:val="00C514DF"/>
    <w:rsid w:val="00C51C31"/>
    <w:rsid w:val="00C51EF6"/>
    <w:rsid w:val="00C51FBD"/>
    <w:rsid w:val="00C520E2"/>
    <w:rsid w:val="00C52235"/>
    <w:rsid w:val="00C524AB"/>
    <w:rsid w:val="00C52509"/>
    <w:rsid w:val="00C52518"/>
    <w:rsid w:val="00C52821"/>
    <w:rsid w:val="00C528BA"/>
    <w:rsid w:val="00C52C58"/>
    <w:rsid w:val="00C52D37"/>
    <w:rsid w:val="00C53551"/>
    <w:rsid w:val="00C53C18"/>
    <w:rsid w:val="00C53D09"/>
    <w:rsid w:val="00C53E0B"/>
    <w:rsid w:val="00C53E80"/>
    <w:rsid w:val="00C5404A"/>
    <w:rsid w:val="00C5457A"/>
    <w:rsid w:val="00C54706"/>
    <w:rsid w:val="00C54A81"/>
    <w:rsid w:val="00C54F67"/>
    <w:rsid w:val="00C54F9A"/>
    <w:rsid w:val="00C54FA9"/>
    <w:rsid w:val="00C550D3"/>
    <w:rsid w:val="00C551F0"/>
    <w:rsid w:val="00C552AC"/>
    <w:rsid w:val="00C55615"/>
    <w:rsid w:val="00C55910"/>
    <w:rsid w:val="00C5593A"/>
    <w:rsid w:val="00C55BB7"/>
    <w:rsid w:val="00C55E53"/>
    <w:rsid w:val="00C56C40"/>
    <w:rsid w:val="00C56E2E"/>
    <w:rsid w:val="00C57BB4"/>
    <w:rsid w:val="00C57CD5"/>
    <w:rsid w:val="00C57D67"/>
    <w:rsid w:val="00C57EB3"/>
    <w:rsid w:val="00C57FBA"/>
    <w:rsid w:val="00C6003C"/>
    <w:rsid w:val="00C6006B"/>
    <w:rsid w:val="00C601FE"/>
    <w:rsid w:val="00C603B8"/>
    <w:rsid w:val="00C6044C"/>
    <w:rsid w:val="00C60454"/>
    <w:rsid w:val="00C6053A"/>
    <w:rsid w:val="00C610E5"/>
    <w:rsid w:val="00C6134E"/>
    <w:rsid w:val="00C61946"/>
    <w:rsid w:val="00C619C5"/>
    <w:rsid w:val="00C61CD0"/>
    <w:rsid w:val="00C61CD1"/>
    <w:rsid w:val="00C61F57"/>
    <w:rsid w:val="00C6228B"/>
    <w:rsid w:val="00C625C9"/>
    <w:rsid w:val="00C62743"/>
    <w:rsid w:val="00C6280D"/>
    <w:rsid w:val="00C629BB"/>
    <w:rsid w:val="00C62C29"/>
    <w:rsid w:val="00C62E13"/>
    <w:rsid w:val="00C63181"/>
    <w:rsid w:val="00C637D5"/>
    <w:rsid w:val="00C63A0C"/>
    <w:rsid w:val="00C63BC9"/>
    <w:rsid w:val="00C63D01"/>
    <w:rsid w:val="00C6404B"/>
    <w:rsid w:val="00C641C9"/>
    <w:rsid w:val="00C642D6"/>
    <w:rsid w:val="00C644E9"/>
    <w:rsid w:val="00C6492D"/>
    <w:rsid w:val="00C6498A"/>
    <w:rsid w:val="00C649C7"/>
    <w:rsid w:val="00C64A78"/>
    <w:rsid w:val="00C64ABB"/>
    <w:rsid w:val="00C64ABD"/>
    <w:rsid w:val="00C64C92"/>
    <w:rsid w:val="00C6508E"/>
    <w:rsid w:val="00C6554F"/>
    <w:rsid w:val="00C66029"/>
    <w:rsid w:val="00C66114"/>
    <w:rsid w:val="00C663A1"/>
    <w:rsid w:val="00C663C9"/>
    <w:rsid w:val="00C66645"/>
    <w:rsid w:val="00C66732"/>
    <w:rsid w:val="00C66B05"/>
    <w:rsid w:val="00C66F9B"/>
    <w:rsid w:val="00C6737F"/>
    <w:rsid w:val="00C6779B"/>
    <w:rsid w:val="00C67875"/>
    <w:rsid w:val="00C678F5"/>
    <w:rsid w:val="00C67980"/>
    <w:rsid w:val="00C70226"/>
    <w:rsid w:val="00C7079A"/>
    <w:rsid w:val="00C709B8"/>
    <w:rsid w:val="00C70BA0"/>
    <w:rsid w:val="00C70CD6"/>
    <w:rsid w:val="00C70D99"/>
    <w:rsid w:val="00C710E2"/>
    <w:rsid w:val="00C71364"/>
    <w:rsid w:val="00C71767"/>
    <w:rsid w:val="00C71A7C"/>
    <w:rsid w:val="00C71E7E"/>
    <w:rsid w:val="00C71EAE"/>
    <w:rsid w:val="00C722DF"/>
    <w:rsid w:val="00C727FA"/>
    <w:rsid w:val="00C72E88"/>
    <w:rsid w:val="00C72EC0"/>
    <w:rsid w:val="00C7307D"/>
    <w:rsid w:val="00C732E5"/>
    <w:rsid w:val="00C73353"/>
    <w:rsid w:val="00C73646"/>
    <w:rsid w:val="00C73949"/>
    <w:rsid w:val="00C73972"/>
    <w:rsid w:val="00C73D91"/>
    <w:rsid w:val="00C744F9"/>
    <w:rsid w:val="00C74605"/>
    <w:rsid w:val="00C74846"/>
    <w:rsid w:val="00C74DE9"/>
    <w:rsid w:val="00C75124"/>
    <w:rsid w:val="00C755DE"/>
    <w:rsid w:val="00C75A6C"/>
    <w:rsid w:val="00C75E6D"/>
    <w:rsid w:val="00C75E90"/>
    <w:rsid w:val="00C76071"/>
    <w:rsid w:val="00C761C9"/>
    <w:rsid w:val="00C764C3"/>
    <w:rsid w:val="00C768A5"/>
    <w:rsid w:val="00C76A76"/>
    <w:rsid w:val="00C76BB6"/>
    <w:rsid w:val="00C76BC1"/>
    <w:rsid w:val="00C77200"/>
    <w:rsid w:val="00C7761C"/>
    <w:rsid w:val="00C77717"/>
    <w:rsid w:val="00C77A68"/>
    <w:rsid w:val="00C77B37"/>
    <w:rsid w:val="00C77CCC"/>
    <w:rsid w:val="00C77EE4"/>
    <w:rsid w:val="00C8026F"/>
    <w:rsid w:val="00C8030A"/>
    <w:rsid w:val="00C808D1"/>
    <w:rsid w:val="00C80922"/>
    <w:rsid w:val="00C80DFA"/>
    <w:rsid w:val="00C80FC9"/>
    <w:rsid w:val="00C80FD9"/>
    <w:rsid w:val="00C81607"/>
    <w:rsid w:val="00C81788"/>
    <w:rsid w:val="00C81905"/>
    <w:rsid w:val="00C81A64"/>
    <w:rsid w:val="00C81CF8"/>
    <w:rsid w:val="00C81DF7"/>
    <w:rsid w:val="00C81E00"/>
    <w:rsid w:val="00C822D7"/>
    <w:rsid w:val="00C823D2"/>
    <w:rsid w:val="00C8240F"/>
    <w:rsid w:val="00C82635"/>
    <w:rsid w:val="00C8288B"/>
    <w:rsid w:val="00C82AF8"/>
    <w:rsid w:val="00C82F45"/>
    <w:rsid w:val="00C834B4"/>
    <w:rsid w:val="00C837BF"/>
    <w:rsid w:val="00C83BDF"/>
    <w:rsid w:val="00C84160"/>
    <w:rsid w:val="00C844C4"/>
    <w:rsid w:val="00C847C6"/>
    <w:rsid w:val="00C8486E"/>
    <w:rsid w:val="00C84B1B"/>
    <w:rsid w:val="00C84DFF"/>
    <w:rsid w:val="00C851DB"/>
    <w:rsid w:val="00C854D9"/>
    <w:rsid w:val="00C855FB"/>
    <w:rsid w:val="00C85978"/>
    <w:rsid w:val="00C85DBF"/>
    <w:rsid w:val="00C85FF2"/>
    <w:rsid w:val="00C86644"/>
    <w:rsid w:val="00C8692A"/>
    <w:rsid w:val="00C86BBF"/>
    <w:rsid w:val="00C86E35"/>
    <w:rsid w:val="00C86E36"/>
    <w:rsid w:val="00C86E3C"/>
    <w:rsid w:val="00C86EB9"/>
    <w:rsid w:val="00C8710C"/>
    <w:rsid w:val="00C87225"/>
    <w:rsid w:val="00C874FD"/>
    <w:rsid w:val="00C87DAF"/>
    <w:rsid w:val="00C901CB"/>
    <w:rsid w:val="00C90756"/>
    <w:rsid w:val="00C908CF"/>
    <w:rsid w:val="00C90ADB"/>
    <w:rsid w:val="00C90CBC"/>
    <w:rsid w:val="00C910CC"/>
    <w:rsid w:val="00C91103"/>
    <w:rsid w:val="00C91511"/>
    <w:rsid w:val="00C9195F"/>
    <w:rsid w:val="00C91A87"/>
    <w:rsid w:val="00C91CC5"/>
    <w:rsid w:val="00C91E8A"/>
    <w:rsid w:val="00C91EBC"/>
    <w:rsid w:val="00C91F64"/>
    <w:rsid w:val="00C91FC6"/>
    <w:rsid w:val="00C9218E"/>
    <w:rsid w:val="00C92267"/>
    <w:rsid w:val="00C9251F"/>
    <w:rsid w:val="00C92613"/>
    <w:rsid w:val="00C92A8A"/>
    <w:rsid w:val="00C92C9B"/>
    <w:rsid w:val="00C92E36"/>
    <w:rsid w:val="00C9320D"/>
    <w:rsid w:val="00C9352D"/>
    <w:rsid w:val="00C9363B"/>
    <w:rsid w:val="00C9390C"/>
    <w:rsid w:val="00C93938"/>
    <w:rsid w:val="00C94235"/>
    <w:rsid w:val="00C94464"/>
    <w:rsid w:val="00C94716"/>
    <w:rsid w:val="00C94A54"/>
    <w:rsid w:val="00C94B63"/>
    <w:rsid w:val="00C94F00"/>
    <w:rsid w:val="00C94F84"/>
    <w:rsid w:val="00C95091"/>
    <w:rsid w:val="00C950EA"/>
    <w:rsid w:val="00C951B9"/>
    <w:rsid w:val="00C951F4"/>
    <w:rsid w:val="00C95262"/>
    <w:rsid w:val="00C952A6"/>
    <w:rsid w:val="00C952EE"/>
    <w:rsid w:val="00C95374"/>
    <w:rsid w:val="00C95507"/>
    <w:rsid w:val="00C9557C"/>
    <w:rsid w:val="00C95C70"/>
    <w:rsid w:val="00C95D34"/>
    <w:rsid w:val="00C95DAB"/>
    <w:rsid w:val="00C961C7"/>
    <w:rsid w:val="00C963E4"/>
    <w:rsid w:val="00C9662E"/>
    <w:rsid w:val="00C967C1"/>
    <w:rsid w:val="00C96CD6"/>
    <w:rsid w:val="00C96DF8"/>
    <w:rsid w:val="00C96EF6"/>
    <w:rsid w:val="00C97212"/>
    <w:rsid w:val="00C97351"/>
    <w:rsid w:val="00C976F9"/>
    <w:rsid w:val="00C97D2C"/>
    <w:rsid w:val="00C97D64"/>
    <w:rsid w:val="00CA002F"/>
    <w:rsid w:val="00CA021D"/>
    <w:rsid w:val="00CA04A7"/>
    <w:rsid w:val="00CA0539"/>
    <w:rsid w:val="00CA07A3"/>
    <w:rsid w:val="00CA07EB"/>
    <w:rsid w:val="00CA099F"/>
    <w:rsid w:val="00CA0B8A"/>
    <w:rsid w:val="00CA0BD3"/>
    <w:rsid w:val="00CA101B"/>
    <w:rsid w:val="00CA138B"/>
    <w:rsid w:val="00CA139B"/>
    <w:rsid w:val="00CA14E7"/>
    <w:rsid w:val="00CA16AE"/>
    <w:rsid w:val="00CA1A26"/>
    <w:rsid w:val="00CA224E"/>
    <w:rsid w:val="00CA244D"/>
    <w:rsid w:val="00CA2453"/>
    <w:rsid w:val="00CA26FF"/>
    <w:rsid w:val="00CA291F"/>
    <w:rsid w:val="00CA2ADB"/>
    <w:rsid w:val="00CA2ADF"/>
    <w:rsid w:val="00CA3102"/>
    <w:rsid w:val="00CA31FB"/>
    <w:rsid w:val="00CA3332"/>
    <w:rsid w:val="00CA3508"/>
    <w:rsid w:val="00CA35C1"/>
    <w:rsid w:val="00CA4090"/>
    <w:rsid w:val="00CA40D3"/>
    <w:rsid w:val="00CA4427"/>
    <w:rsid w:val="00CA4457"/>
    <w:rsid w:val="00CA4902"/>
    <w:rsid w:val="00CA4BAC"/>
    <w:rsid w:val="00CA5173"/>
    <w:rsid w:val="00CA54B9"/>
    <w:rsid w:val="00CA5545"/>
    <w:rsid w:val="00CA5657"/>
    <w:rsid w:val="00CA56E8"/>
    <w:rsid w:val="00CA5A14"/>
    <w:rsid w:val="00CA5AB0"/>
    <w:rsid w:val="00CA6005"/>
    <w:rsid w:val="00CA60D1"/>
    <w:rsid w:val="00CA6265"/>
    <w:rsid w:val="00CA6294"/>
    <w:rsid w:val="00CA64BD"/>
    <w:rsid w:val="00CA6527"/>
    <w:rsid w:val="00CA690D"/>
    <w:rsid w:val="00CA6974"/>
    <w:rsid w:val="00CA6BDE"/>
    <w:rsid w:val="00CA6C9C"/>
    <w:rsid w:val="00CA6F6B"/>
    <w:rsid w:val="00CA7116"/>
    <w:rsid w:val="00CA713B"/>
    <w:rsid w:val="00CA7154"/>
    <w:rsid w:val="00CA7342"/>
    <w:rsid w:val="00CA738E"/>
    <w:rsid w:val="00CA740F"/>
    <w:rsid w:val="00CA762E"/>
    <w:rsid w:val="00CA7987"/>
    <w:rsid w:val="00CA7A2B"/>
    <w:rsid w:val="00CA7D43"/>
    <w:rsid w:val="00CA7DD7"/>
    <w:rsid w:val="00CB0109"/>
    <w:rsid w:val="00CB02A8"/>
    <w:rsid w:val="00CB02E7"/>
    <w:rsid w:val="00CB030C"/>
    <w:rsid w:val="00CB0318"/>
    <w:rsid w:val="00CB0379"/>
    <w:rsid w:val="00CB0D80"/>
    <w:rsid w:val="00CB0EB7"/>
    <w:rsid w:val="00CB0FB9"/>
    <w:rsid w:val="00CB123F"/>
    <w:rsid w:val="00CB1408"/>
    <w:rsid w:val="00CB166B"/>
    <w:rsid w:val="00CB186A"/>
    <w:rsid w:val="00CB1A75"/>
    <w:rsid w:val="00CB1BC4"/>
    <w:rsid w:val="00CB1CF9"/>
    <w:rsid w:val="00CB2D9D"/>
    <w:rsid w:val="00CB2E8B"/>
    <w:rsid w:val="00CB327B"/>
    <w:rsid w:val="00CB3557"/>
    <w:rsid w:val="00CB38B1"/>
    <w:rsid w:val="00CB396D"/>
    <w:rsid w:val="00CB3A33"/>
    <w:rsid w:val="00CB3A72"/>
    <w:rsid w:val="00CB3F44"/>
    <w:rsid w:val="00CB3FAF"/>
    <w:rsid w:val="00CB44DD"/>
    <w:rsid w:val="00CB45A7"/>
    <w:rsid w:val="00CB4BB5"/>
    <w:rsid w:val="00CB4C56"/>
    <w:rsid w:val="00CB5259"/>
    <w:rsid w:val="00CB52B6"/>
    <w:rsid w:val="00CB5429"/>
    <w:rsid w:val="00CB5482"/>
    <w:rsid w:val="00CB5DEB"/>
    <w:rsid w:val="00CB5E2F"/>
    <w:rsid w:val="00CB5E8A"/>
    <w:rsid w:val="00CB62E8"/>
    <w:rsid w:val="00CB6394"/>
    <w:rsid w:val="00CB652A"/>
    <w:rsid w:val="00CB68B9"/>
    <w:rsid w:val="00CB6C0B"/>
    <w:rsid w:val="00CB6C21"/>
    <w:rsid w:val="00CB6CFC"/>
    <w:rsid w:val="00CB7487"/>
    <w:rsid w:val="00CB7711"/>
    <w:rsid w:val="00CB7C72"/>
    <w:rsid w:val="00CB7D8B"/>
    <w:rsid w:val="00CC0025"/>
    <w:rsid w:val="00CC01A3"/>
    <w:rsid w:val="00CC0786"/>
    <w:rsid w:val="00CC08D8"/>
    <w:rsid w:val="00CC0A4D"/>
    <w:rsid w:val="00CC0CFE"/>
    <w:rsid w:val="00CC12B2"/>
    <w:rsid w:val="00CC14ED"/>
    <w:rsid w:val="00CC15F8"/>
    <w:rsid w:val="00CC1708"/>
    <w:rsid w:val="00CC1E14"/>
    <w:rsid w:val="00CC1FE7"/>
    <w:rsid w:val="00CC202A"/>
    <w:rsid w:val="00CC237E"/>
    <w:rsid w:val="00CC2394"/>
    <w:rsid w:val="00CC24E4"/>
    <w:rsid w:val="00CC267F"/>
    <w:rsid w:val="00CC268C"/>
    <w:rsid w:val="00CC2DB0"/>
    <w:rsid w:val="00CC2DF9"/>
    <w:rsid w:val="00CC31AE"/>
    <w:rsid w:val="00CC33E6"/>
    <w:rsid w:val="00CC35BF"/>
    <w:rsid w:val="00CC37D9"/>
    <w:rsid w:val="00CC3A58"/>
    <w:rsid w:val="00CC3C12"/>
    <w:rsid w:val="00CC3CC7"/>
    <w:rsid w:val="00CC465E"/>
    <w:rsid w:val="00CC467D"/>
    <w:rsid w:val="00CC4680"/>
    <w:rsid w:val="00CC4791"/>
    <w:rsid w:val="00CC48A1"/>
    <w:rsid w:val="00CC4FF7"/>
    <w:rsid w:val="00CC54B8"/>
    <w:rsid w:val="00CC5704"/>
    <w:rsid w:val="00CC572A"/>
    <w:rsid w:val="00CC5C39"/>
    <w:rsid w:val="00CC64CF"/>
    <w:rsid w:val="00CC6506"/>
    <w:rsid w:val="00CC654B"/>
    <w:rsid w:val="00CC6874"/>
    <w:rsid w:val="00CC6C2A"/>
    <w:rsid w:val="00CC6C95"/>
    <w:rsid w:val="00CC7063"/>
    <w:rsid w:val="00CC7335"/>
    <w:rsid w:val="00CC7818"/>
    <w:rsid w:val="00CC7A30"/>
    <w:rsid w:val="00CC7A42"/>
    <w:rsid w:val="00CC7CB4"/>
    <w:rsid w:val="00CD021E"/>
    <w:rsid w:val="00CD02E4"/>
    <w:rsid w:val="00CD0494"/>
    <w:rsid w:val="00CD0614"/>
    <w:rsid w:val="00CD06CA"/>
    <w:rsid w:val="00CD0719"/>
    <w:rsid w:val="00CD07D7"/>
    <w:rsid w:val="00CD1483"/>
    <w:rsid w:val="00CD1748"/>
    <w:rsid w:val="00CD19F7"/>
    <w:rsid w:val="00CD1AB5"/>
    <w:rsid w:val="00CD1C5C"/>
    <w:rsid w:val="00CD20C0"/>
    <w:rsid w:val="00CD248B"/>
    <w:rsid w:val="00CD27C9"/>
    <w:rsid w:val="00CD2920"/>
    <w:rsid w:val="00CD2E24"/>
    <w:rsid w:val="00CD2E57"/>
    <w:rsid w:val="00CD2F42"/>
    <w:rsid w:val="00CD2F55"/>
    <w:rsid w:val="00CD2FFF"/>
    <w:rsid w:val="00CD34E6"/>
    <w:rsid w:val="00CD3761"/>
    <w:rsid w:val="00CD3E47"/>
    <w:rsid w:val="00CD3E72"/>
    <w:rsid w:val="00CD4526"/>
    <w:rsid w:val="00CD4883"/>
    <w:rsid w:val="00CD488E"/>
    <w:rsid w:val="00CD4FBF"/>
    <w:rsid w:val="00CD515D"/>
    <w:rsid w:val="00CD55EC"/>
    <w:rsid w:val="00CD5EA9"/>
    <w:rsid w:val="00CD6928"/>
    <w:rsid w:val="00CD6A5F"/>
    <w:rsid w:val="00CD6FC9"/>
    <w:rsid w:val="00CD7180"/>
    <w:rsid w:val="00CD7340"/>
    <w:rsid w:val="00CD7A3C"/>
    <w:rsid w:val="00CD7AED"/>
    <w:rsid w:val="00CD7FFE"/>
    <w:rsid w:val="00CE0568"/>
    <w:rsid w:val="00CE0940"/>
    <w:rsid w:val="00CE0A37"/>
    <w:rsid w:val="00CE0B51"/>
    <w:rsid w:val="00CE0BAA"/>
    <w:rsid w:val="00CE0CFF"/>
    <w:rsid w:val="00CE100E"/>
    <w:rsid w:val="00CE1452"/>
    <w:rsid w:val="00CE1619"/>
    <w:rsid w:val="00CE1655"/>
    <w:rsid w:val="00CE16CD"/>
    <w:rsid w:val="00CE16E4"/>
    <w:rsid w:val="00CE1B0C"/>
    <w:rsid w:val="00CE1D4C"/>
    <w:rsid w:val="00CE1E14"/>
    <w:rsid w:val="00CE1F8D"/>
    <w:rsid w:val="00CE221D"/>
    <w:rsid w:val="00CE272A"/>
    <w:rsid w:val="00CE3056"/>
    <w:rsid w:val="00CE3AC4"/>
    <w:rsid w:val="00CE3C43"/>
    <w:rsid w:val="00CE3DBD"/>
    <w:rsid w:val="00CE423D"/>
    <w:rsid w:val="00CE42F3"/>
    <w:rsid w:val="00CE4570"/>
    <w:rsid w:val="00CE4A5B"/>
    <w:rsid w:val="00CE5037"/>
    <w:rsid w:val="00CE53DA"/>
    <w:rsid w:val="00CE5AA1"/>
    <w:rsid w:val="00CE5AFC"/>
    <w:rsid w:val="00CE5FD5"/>
    <w:rsid w:val="00CE6074"/>
    <w:rsid w:val="00CE643E"/>
    <w:rsid w:val="00CE65C3"/>
    <w:rsid w:val="00CE6A65"/>
    <w:rsid w:val="00CE6D1E"/>
    <w:rsid w:val="00CE6FB3"/>
    <w:rsid w:val="00CE712A"/>
    <w:rsid w:val="00CE765D"/>
    <w:rsid w:val="00CE77A6"/>
    <w:rsid w:val="00CE77BA"/>
    <w:rsid w:val="00CE7AFF"/>
    <w:rsid w:val="00CE7BDF"/>
    <w:rsid w:val="00CE7E4F"/>
    <w:rsid w:val="00CF03B4"/>
    <w:rsid w:val="00CF050B"/>
    <w:rsid w:val="00CF0789"/>
    <w:rsid w:val="00CF0843"/>
    <w:rsid w:val="00CF08A5"/>
    <w:rsid w:val="00CF08E7"/>
    <w:rsid w:val="00CF0F4C"/>
    <w:rsid w:val="00CF1273"/>
    <w:rsid w:val="00CF1487"/>
    <w:rsid w:val="00CF187F"/>
    <w:rsid w:val="00CF193C"/>
    <w:rsid w:val="00CF1A59"/>
    <w:rsid w:val="00CF1B5E"/>
    <w:rsid w:val="00CF2535"/>
    <w:rsid w:val="00CF26C6"/>
    <w:rsid w:val="00CF3338"/>
    <w:rsid w:val="00CF36EB"/>
    <w:rsid w:val="00CF3738"/>
    <w:rsid w:val="00CF3753"/>
    <w:rsid w:val="00CF3A49"/>
    <w:rsid w:val="00CF3DAD"/>
    <w:rsid w:val="00CF4231"/>
    <w:rsid w:val="00CF44F4"/>
    <w:rsid w:val="00CF453C"/>
    <w:rsid w:val="00CF4829"/>
    <w:rsid w:val="00CF4856"/>
    <w:rsid w:val="00CF4D4E"/>
    <w:rsid w:val="00CF4E22"/>
    <w:rsid w:val="00CF5949"/>
    <w:rsid w:val="00CF5AA0"/>
    <w:rsid w:val="00CF5EA1"/>
    <w:rsid w:val="00CF618C"/>
    <w:rsid w:val="00CF69B4"/>
    <w:rsid w:val="00CF6AE7"/>
    <w:rsid w:val="00CF6F63"/>
    <w:rsid w:val="00CF71B3"/>
    <w:rsid w:val="00CF7DED"/>
    <w:rsid w:val="00D00C41"/>
    <w:rsid w:val="00D00CAC"/>
    <w:rsid w:val="00D00F95"/>
    <w:rsid w:val="00D00FAB"/>
    <w:rsid w:val="00D012A7"/>
    <w:rsid w:val="00D01A93"/>
    <w:rsid w:val="00D02032"/>
    <w:rsid w:val="00D0245E"/>
    <w:rsid w:val="00D025FD"/>
    <w:rsid w:val="00D02A42"/>
    <w:rsid w:val="00D02F1A"/>
    <w:rsid w:val="00D03145"/>
    <w:rsid w:val="00D0351C"/>
    <w:rsid w:val="00D036E2"/>
    <w:rsid w:val="00D0385D"/>
    <w:rsid w:val="00D0418A"/>
    <w:rsid w:val="00D04369"/>
    <w:rsid w:val="00D0451A"/>
    <w:rsid w:val="00D04825"/>
    <w:rsid w:val="00D04A1A"/>
    <w:rsid w:val="00D04B81"/>
    <w:rsid w:val="00D04BD7"/>
    <w:rsid w:val="00D04D02"/>
    <w:rsid w:val="00D04ED3"/>
    <w:rsid w:val="00D04F17"/>
    <w:rsid w:val="00D05061"/>
    <w:rsid w:val="00D052A1"/>
    <w:rsid w:val="00D05889"/>
    <w:rsid w:val="00D05925"/>
    <w:rsid w:val="00D05C1A"/>
    <w:rsid w:val="00D05DD8"/>
    <w:rsid w:val="00D06530"/>
    <w:rsid w:val="00D06862"/>
    <w:rsid w:val="00D06954"/>
    <w:rsid w:val="00D0697B"/>
    <w:rsid w:val="00D06E2C"/>
    <w:rsid w:val="00D077F7"/>
    <w:rsid w:val="00D07C50"/>
    <w:rsid w:val="00D07E68"/>
    <w:rsid w:val="00D10529"/>
    <w:rsid w:val="00D1076E"/>
    <w:rsid w:val="00D10BCA"/>
    <w:rsid w:val="00D111CF"/>
    <w:rsid w:val="00D112BB"/>
    <w:rsid w:val="00D116EC"/>
    <w:rsid w:val="00D11716"/>
    <w:rsid w:val="00D1177A"/>
    <w:rsid w:val="00D1193C"/>
    <w:rsid w:val="00D11ABF"/>
    <w:rsid w:val="00D11DBD"/>
    <w:rsid w:val="00D11FE9"/>
    <w:rsid w:val="00D1233E"/>
    <w:rsid w:val="00D1234F"/>
    <w:rsid w:val="00D12579"/>
    <w:rsid w:val="00D1278E"/>
    <w:rsid w:val="00D12B08"/>
    <w:rsid w:val="00D12D02"/>
    <w:rsid w:val="00D13113"/>
    <w:rsid w:val="00D13282"/>
    <w:rsid w:val="00D13831"/>
    <w:rsid w:val="00D1392B"/>
    <w:rsid w:val="00D1396C"/>
    <w:rsid w:val="00D13ABC"/>
    <w:rsid w:val="00D13CE6"/>
    <w:rsid w:val="00D13EC6"/>
    <w:rsid w:val="00D142D4"/>
    <w:rsid w:val="00D1431F"/>
    <w:rsid w:val="00D1469A"/>
    <w:rsid w:val="00D146A0"/>
    <w:rsid w:val="00D14A4A"/>
    <w:rsid w:val="00D150FD"/>
    <w:rsid w:val="00D15B60"/>
    <w:rsid w:val="00D15B96"/>
    <w:rsid w:val="00D15C2E"/>
    <w:rsid w:val="00D15D7D"/>
    <w:rsid w:val="00D16F8A"/>
    <w:rsid w:val="00D170FD"/>
    <w:rsid w:val="00D171BF"/>
    <w:rsid w:val="00D17266"/>
    <w:rsid w:val="00D176B7"/>
    <w:rsid w:val="00D178C7"/>
    <w:rsid w:val="00D17B5E"/>
    <w:rsid w:val="00D17F39"/>
    <w:rsid w:val="00D17FD1"/>
    <w:rsid w:val="00D2012B"/>
    <w:rsid w:val="00D201DD"/>
    <w:rsid w:val="00D20247"/>
    <w:rsid w:val="00D20509"/>
    <w:rsid w:val="00D205D7"/>
    <w:rsid w:val="00D20889"/>
    <w:rsid w:val="00D217AB"/>
    <w:rsid w:val="00D2180F"/>
    <w:rsid w:val="00D21E7B"/>
    <w:rsid w:val="00D221C8"/>
    <w:rsid w:val="00D2238F"/>
    <w:rsid w:val="00D229F8"/>
    <w:rsid w:val="00D22EEB"/>
    <w:rsid w:val="00D23036"/>
    <w:rsid w:val="00D23236"/>
    <w:rsid w:val="00D23355"/>
    <w:rsid w:val="00D234A6"/>
    <w:rsid w:val="00D235B9"/>
    <w:rsid w:val="00D235F3"/>
    <w:rsid w:val="00D236AE"/>
    <w:rsid w:val="00D23FD2"/>
    <w:rsid w:val="00D2422D"/>
    <w:rsid w:val="00D2440F"/>
    <w:rsid w:val="00D24439"/>
    <w:rsid w:val="00D24DF7"/>
    <w:rsid w:val="00D24F3E"/>
    <w:rsid w:val="00D2557A"/>
    <w:rsid w:val="00D255EB"/>
    <w:rsid w:val="00D2565F"/>
    <w:rsid w:val="00D25DE9"/>
    <w:rsid w:val="00D2620F"/>
    <w:rsid w:val="00D26238"/>
    <w:rsid w:val="00D2624D"/>
    <w:rsid w:val="00D2651B"/>
    <w:rsid w:val="00D268AA"/>
    <w:rsid w:val="00D268B8"/>
    <w:rsid w:val="00D26A27"/>
    <w:rsid w:val="00D2722F"/>
    <w:rsid w:val="00D27354"/>
    <w:rsid w:val="00D27420"/>
    <w:rsid w:val="00D27654"/>
    <w:rsid w:val="00D279DF"/>
    <w:rsid w:val="00D27D42"/>
    <w:rsid w:val="00D27D58"/>
    <w:rsid w:val="00D27DEC"/>
    <w:rsid w:val="00D27FDA"/>
    <w:rsid w:val="00D304F8"/>
    <w:rsid w:val="00D305AA"/>
    <w:rsid w:val="00D3064D"/>
    <w:rsid w:val="00D30783"/>
    <w:rsid w:val="00D30A96"/>
    <w:rsid w:val="00D30F47"/>
    <w:rsid w:val="00D30F60"/>
    <w:rsid w:val="00D3108C"/>
    <w:rsid w:val="00D314F0"/>
    <w:rsid w:val="00D31578"/>
    <w:rsid w:val="00D31902"/>
    <w:rsid w:val="00D31D1B"/>
    <w:rsid w:val="00D31FB9"/>
    <w:rsid w:val="00D32083"/>
    <w:rsid w:val="00D323B5"/>
    <w:rsid w:val="00D32B00"/>
    <w:rsid w:val="00D32D54"/>
    <w:rsid w:val="00D32F8D"/>
    <w:rsid w:val="00D33736"/>
    <w:rsid w:val="00D337BB"/>
    <w:rsid w:val="00D33A07"/>
    <w:rsid w:val="00D33C7A"/>
    <w:rsid w:val="00D33CAE"/>
    <w:rsid w:val="00D3428D"/>
    <w:rsid w:val="00D3449B"/>
    <w:rsid w:val="00D345B8"/>
    <w:rsid w:val="00D34714"/>
    <w:rsid w:val="00D348F8"/>
    <w:rsid w:val="00D34A8C"/>
    <w:rsid w:val="00D35047"/>
    <w:rsid w:val="00D351BC"/>
    <w:rsid w:val="00D35372"/>
    <w:rsid w:val="00D35534"/>
    <w:rsid w:val="00D356CC"/>
    <w:rsid w:val="00D357A1"/>
    <w:rsid w:val="00D35989"/>
    <w:rsid w:val="00D3598F"/>
    <w:rsid w:val="00D3677F"/>
    <w:rsid w:val="00D368E0"/>
    <w:rsid w:val="00D36968"/>
    <w:rsid w:val="00D36A5E"/>
    <w:rsid w:val="00D36AB9"/>
    <w:rsid w:val="00D36E9B"/>
    <w:rsid w:val="00D36EDA"/>
    <w:rsid w:val="00D37858"/>
    <w:rsid w:val="00D37B82"/>
    <w:rsid w:val="00D37BE3"/>
    <w:rsid w:val="00D402F0"/>
    <w:rsid w:val="00D40317"/>
    <w:rsid w:val="00D4080F"/>
    <w:rsid w:val="00D409BC"/>
    <w:rsid w:val="00D40FF7"/>
    <w:rsid w:val="00D410CD"/>
    <w:rsid w:val="00D414AA"/>
    <w:rsid w:val="00D415A3"/>
    <w:rsid w:val="00D41975"/>
    <w:rsid w:val="00D41BCC"/>
    <w:rsid w:val="00D41D30"/>
    <w:rsid w:val="00D4233A"/>
    <w:rsid w:val="00D4262A"/>
    <w:rsid w:val="00D42C89"/>
    <w:rsid w:val="00D42CC9"/>
    <w:rsid w:val="00D4308A"/>
    <w:rsid w:val="00D43160"/>
    <w:rsid w:val="00D434B7"/>
    <w:rsid w:val="00D43880"/>
    <w:rsid w:val="00D43A2C"/>
    <w:rsid w:val="00D43C8B"/>
    <w:rsid w:val="00D444BB"/>
    <w:rsid w:val="00D445E0"/>
    <w:rsid w:val="00D451EB"/>
    <w:rsid w:val="00D45225"/>
    <w:rsid w:val="00D45323"/>
    <w:rsid w:val="00D460F3"/>
    <w:rsid w:val="00D467FB"/>
    <w:rsid w:val="00D46A1F"/>
    <w:rsid w:val="00D46DA7"/>
    <w:rsid w:val="00D47079"/>
    <w:rsid w:val="00D4733A"/>
    <w:rsid w:val="00D47A2A"/>
    <w:rsid w:val="00D47E02"/>
    <w:rsid w:val="00D47F4F"/>
    <w:rsid w:val="00D50104"/>
    <w:rsid w:val="00D504B3"/>
    <w:rsid w:val="00D504CE"/>
    <w:rsid w:val="00D50525"/>
    <w:rsid w:val="00D506EF"/>
    <w:rsid w:val="00D5072F"/>
    <w:rsid w:val="00D50784"/>
    <w:rsid w:val="00D507C9"/>
    <w:rsid w:val="00D51778"/>
    <w:rsid w:val="00D51FB0"/>
    <w:rsid w:val="00D52254"/>
    <w:rsid w:val="00D5264A"/>
    <w:rsid w:val="00D52F0C"/>
    <w:rsid w:val="00D531E9"/>
    <w:rsid w:val="00D533C3"/>
    <w:rsid w:val="00D5344A"/>
    <w:rsid w:val="00D534E9"/>
    <w:rsid w:val="00D53667"/>
    <w:rsid w:val="00D53BEE"/>
    <w:rsid w:val="00D53E03"/>
    <w:rsid w:val="00D54297"/>
    <w:rsid w:val="00D54501"/>
    <w:rsid w:val="00D5468C"/>
    <w:rsid w:val="00D54774"/>
    <w:rsid w:val="00D5489C"/>
    <w:rsid w:val="00D548DF"/>
    <w:rsid w:val="00D54989"/>
    <w:rsid w:val="00D54A37"/>
    <w:rsid w:val="00D54B50"/>
    <w:rsid w:val="00D54FFB"/>
    <w:rsid w:val="00D55226"/>
    <w:rsid w:val="00D553A6"/>
    <w:rsid w:val="00D5563C"/>
    <w:rsid w:val="00D556FA"/>
    <w:rsid w:val="00D55B47"/>
    <w:rsid w:val="00D55DF2"/>
    <w:rsid w:val="00D56472"/>
    <w:rsid w:val="00D568C0"/>
    <w:rsid w:val="00D56909"/>
    <w:rsid w:val="00D56A4B"/>
    <w:rsid w:val="00D5735D"/>
    <w:rsid w:val="00D57579"/>
    <w:rsid w:val="00D57771"/>
    <w:rsid w:val="00D57B52"/>
    <w:rsid w:val="00D57DB4"/>
    <w:rsid w:val="00D57DC4"/>
    <w:rsid w:val="00D57F07"/>
    <w:rsid w:val="00D57F1F"/>
    <w:rsid w:val="00D602A4"/>
    <w:rsid w:val="00D60380"/>
    <w:rsid w:val="00D60448"/>
    <w:rsid w:val="00D605BB"/>
    <w:rsid w:val="00D60CEB"/>
    <w:rsid w:val="00D60F13"/>
    <w:rsid w:val="00D6134D"/>
    <w:rsid w:val="00D618D6"/>
    <w:rsid w:val="00D61933"/>
    <w:rsid w:val="00D6213F"/>
    <w:rsid w:val="00D6216C"/>
    <w:rsid w:val="00D62833"/>
    <w:rsid w:val="00D63103"/>
    <w:rsid w:val="00D63762"/>
    <w:rsid w:val="00D63930"/>
    <w:rsid w:val="00D639B4"/>
    <w:rsid w:val="00D63BD9"/>
    <w:rsid w:val="00D63DE2"/>
    <w:rsid w:val="00D641A7"/>
    <w:rsid w:val="00D6422B"/>
    <w:rsid w:val="00D642BA"/>
    <w:rsid w:val="00D644DA"/>
    <w:rsid w:val="00D6466D"/>
    <w:rsid w:val="00D6468F"/>
    <w:rsid w:val="00D64A1D"/>
    <w:rsid w:val="00D64B42"/>
    <w:rsid w:val="00D64EE9"/>
    <w:rsid w:val="00D64F65"/>
    <w:rsid w:val="00D65255"/>
    <w:rsid w:val="00D65899"/>
    <w:rsid w:val="00D6598D"/>
    <w:rsid w:val="00D65AC6"/>
    <w:rsid w:val="00D65E14"/>
    <w:rsid w:val="00D66643"/>
    <w:rsid w:val="00D6682E"/>
    <w:rsid w:val="00D66868"/>
    <w:rsid w:val="00D668B5"/>
    <w:rsid w:val="00D669BB"/>
    <w:rsid w:val="00D66CAA"/>
    <w:rsid w:val="00D66FCB"/>
    <w:rsid w:val="00D67222"/>
    <w:rsid w:val="00D67A14"/>
    <w:rsid w:val="00D67ECF"/>
    <w:rsid w:val="00D7010A"/>
    <w:rsid w:val="00D70140"/>
    <w:rsid w:val="00D702D7"/>
    <w:rsid w:val="00D70A83"/>
    <w:rsid w:val="00D71033"/>
    <w:rsid w:val="00D711C7"/>
    <w:rsid w:val="00D71637"/>
    <w:rsid w:val="00D716AC"/>
    <w:rsid w:val="00D719D7"/>
    <w:rsid w:val="00D71A37"/>
    <w:rsid w:val="00D71A5A"/>
    <w:rsid w:val="00D7231D"/>
    <w:rsid w:val="00D727CE"/>
    <w:rsid w:val="00D72901"/>
    <w:rsid w:val="00D72BE7"/>
    <w:rsid w:val="00D72D9E"/>
    <w:rsid w:val="00D72E21"/>
    <w:rsid w:val="00D731F2"/>
    <w:rsid w:val="00D73575"/>
    <w:rsid w:val="00D73865"/>
    <w:rsid w:val="00D73A11"/>
    <w:rsid w:val="00D73A68"/>
    <w:rsid w:val="00D73D49"/>
    <w:rsid w:val="00D74605"/>
    <w:rsid w:val="00D746AE"/>
    <w:rsid w:val="00D749DA"/>
    <w:rsid w:val="00D74EDA"/>
    <w:rsid w:val="00D74EF9"/>
    <w:rsid w:val="00D7531B"/>
    <w:rsid w:val="00D7537B"/>
    <w:rsid w:val="00D75583"/>
    <w:rsid w:val="00D7577E"/>
    <w:rsid w:val="00D758A2"/>
    <w:rsid w:val="00D759B0"/>
    <w:rsid w:val="00D75F02"/>
    <w:rsid w:val="00D76152"/>
    <w:rsid w:val="00D763E9"/>
    <w:rsid w:val="00D764D1"/>
    <w:rsid w:val="00D76829"/>
    <w:rsid w:val="00D76A46"/>
    <w:rsid w:val="00D76A7F"/>
    <w:rsid w:val="00D76A97"/>
    <w:rsid w:val="00D7761C"/>
    <w:rsid w:val="00D77851"/>
    <w:rsid w:val="00D77A37"/>
    <w:rsid w:val="00D81100"/>
    <w:rsid w:val="00D8117D"/>
    <w:rsid w:val="00D811F2"/>
    <w:rsid w:val="00D8123F"/>
    <w:rsid w:val="00D816D7"/>
    <w:rsid w:val="00D8174D"/>
    <w:rsid w:val="00D81A8E"/>
    <w:rsid w:val="00D82010"/>
    <w:rsid w:val="00D82743"/>
    <w:rsid w:val="00D8287E"/>
    <w:rsid w:val="00D828EE"/>
    <w:rsid w:val="00D82E8E"/>
    <w:rsid w:val="00D8303E"/>
    <w:rsid w:val="00D831DB"/>
    <w:rsid w:val="00D833FA"/>
    <w:rsid w:val="00D8377A"/>
    <w:rsid w:val="00D83A39"/>
    <w:rsid w:val="00D83D68"/>
    <w:rsid w:val="00D8423D"/>
    <w:rsid w:val="00D84298"/>
    <w:rsid w:val="00D846A2"/>
    <w:rsid w:val="00D84770"/>
    <w:rsid w:val="00D84897"/>
    <w:rsid w:val="00D84AAD"/>
    <w:rsid w:val="00D84B4C"/>
    <w:rsid w:val="00D851D7"/>
    <w:rsid w:val="00D85309"/>
    <w:rsid w:val="00D856BD"/>
    <w:rsid w:val="00D857E9"/>
    <w:rsid w:val="00D8580E"/>
    <w:rsid w:val="00D85BD7"/>
    <w:rsid w:val="00D85DB0"/>
    <w:rsid w:val="00D85E3B"/>
    <w:rsid w:val="00D85EAE"/>
    <w:rsid w:val="00D85FBE"/>
    <w:rsid w:val="00D8625F"/>
    <w:rsid w:val="00D862D5"/>
    <w:rsid w:val="00D869C9"/>
    <w:rsid w:val="00D86D14"/>
    <w:rsid w:val="00D8726B"/>
    <w:rsid w:val="00D8727B"/>
    <w:rsid w:val="00D87830"/>
    <w:rsid w:val="00D87A17"/>
    <w:rsid w:val="00D87EB8"/>
    <w:rsid w:val="00D90217"/>
    <w:rsid w:val="00D9058B"/>
    <w:rsid w:val="00D90871"/>
    <w:rsid w:val="00D90B06"/>
    <w:rsid w:val="00D91103"/>
    <w:rsid w:val="00D91111"/>
    <w:rsid w:val="00D912C2"/>
    <w:rsid w:val="00D91B8B"/>
    <w:rsid w:val="00D91D6D"/>
    <w:rsid w:val="00D91E1D"/>
    <w:rsid w:val="00D9204F"/>
    <w:rsid w:val="00D928FA"/>
    <w:rsid w:val="00D929C8"/>
    <w:rsid w:val="00D92A83"/>
    <w:rsid w:val="00D92B2B"/>
    <w:rsid w:val="00D92F9C"/>
    <w:rsid w:val="00D92FA4"/>
    <w:rsid w:val="00D9307E"/>
    <w:rsid w:val="00D930D3"/>
    <w:rsid w:val="00D9341B"/>
    <w:rsid w:val="00D93655"/>
    <w:rsid w:val="00D939A5"/>
    <w:rsid w:val="00D93AC2"/>
    <w:rsid w:val="00D93FD8"/>
    <w:rsid w:val="00D94203"/>
    <w:rsid w:val="00D9462D"/>
    <w:rsid w:val="00D94895"/>
    <w:rsid w:val="00D949B6"/>
    <w:rsid w:val="00D953EB"/>
    <w:rsid w:val="00D95520"/>
    <w:rsid w:val="00D9564A"/>
    <w:rsid w:val="00D9596A"/>
    <w:rsid w:val="00D95DE7"/>
    <w:rsid w:val="00D96081"/>
    <w:rsid w:val="00D964E5"/>
    <w:rsid w:val="00D96931"/>
    <w:rsid w:val="00D969D9"/>
    <w:rsid w:val="00D969E8"/>
    <w:rsid w:val="00D96B9C"/>
    <w:rsid w:val="00D96E15"/>
    <w:rsid w:val="00D96F49"/>
    <w:rsid w:val="00D9707C"/>
    <w:rsid w:val="00D971DD"/>
    <w:rsid w:val="00D975E3"/>
    <w:rsid w:val="00D97AC3"/>
    <w:rsid w:val="00D97F19"/>
    <w:rsid w:val="00DA0005"/>
    <w:rsid w:val="00DA002D"/>
    <w:rsid w:val="00DA006B"/>
    <w:rsid w:val="00DA0106"/>
    <w:rsid w:val="00DA07AE"/>
    <w:rsid w:val="00DA07CE"/>
    <w:rsid w:val="00DA08DC"/>
    <w:rsid w:val="00DA1153"/>
    <w:rsid w:val="00DA122A"/>
    <w:rsid w:val="00DA12C8"/>
    <w:rsid w:val="00DA1A77"/>
    <w:rsid w:val="00DA1D47"/>
    <w:rsid w:val="00DA1DB9"/>
    <w:rsid w:val="00DA21A8"/>
    <w:rsid w:val="00DA2220"/>
    <w:rsid w:val="00DA22E0"/>
    <w:rsid w:val="00DA26FE"/>
    <w:rsid w:val="00DA27D2"/>
    <w:rsid w:val="00DA2A27"/>
    <w:rsid w:val="00DA36CA"/>
    <w:rsid w:val="00DA371C"/>
    <w:rsid w:val="00DA3C94"/>
    <w:rsid w:val="00DA41D7"/>
    <w:rsid w:val="00DA43E1"/>
    <w:rsid w:val="00DA48A8"/>
    <w:rsid w:val="00DA4A04"/>
    <w:rsid w:val="00DA4AE6"/>
    <w:rsid w:val="00DA506B"/>
    <w:rsid w:val="00DA50E7"/>
    <w:rsid w:val="00DA520D"/>
    <w:rsid w:val="00DA5383"/>
    <w:rsid w:val="00DA5840"/>
    <w:rsid w:val="00DA584D"/>
    <w:rsid w:val="00DA5BDF"/>
    <w:rsid w:val="00DA5C90"/>
    <w:rsid w:val="00DA5ED1"/>
    <w:rsid w:val="00DA60D7"/>
    <w:rsid w:val="00DA60FA"/>
    <w:rsid w:val="00DA62CE"/>
    <w:rsid w:val="00DA680C"/>
    <w:rsid w:val="00DA69DE"/>
    <w:rsid w:val="00DA72B8"/>
    <w:rsid w:val="00DA7343"/>
    <w:rsid w:val="00DA77C3"/>
    <w:rsid w:val="00DA77E6"/>
    <w:rsid w:val="00DA7CDB"/>
    <w:rsid w:val="00DA7FCB"/>
    <w:rsid w:val="00DB009E"/>
    <w:rsid w:val="00DB0531"/>
    <w:rsid w:val="00DB0AF7"/>
    <w:rsid w:val="00DB0DCF"/>
    <w:rsid w:val="00DB0F61"/>
    <w:rsid w:val="00DB0FD5"/>
    <w:rsid w:val="00DB1118"/>
    <w:rsid w:val="00DB12D2"/>
    <w:rsid w:val="00DB13E9"/>
    <w:rsid w:val="00DB18CE"/>
    <w:rsid w:val="00DB21DF"/>
    <w:rsid w:val="00DB2262"/>
    <w:rsid w:val="00DB2522"/>
    <w:rsid w:val="00DB2D66"/>
    <w:rsid w:val="00DB3186"/>
    <w:rsid w:val="00DB345E"/>
    <w:rsid w:val="00DB3566"/>
    <w:rsid w:val="00DB3DBC"/>
    <w:rsid w:val="00DB3DDE"/>
    <w:rsid w:val="00DB4091"/>
    <w:rsid w:val="00DB4962"/>
    <w:rsid w:val="00DB4C1F"/>
    <w:rsid w:val="00DB4C50"/>
    <w:rsid w:val="00DB4CCA"/>
    <w:rsid w:val="00DB4CF3"/>
    <w:rsid w:val="00DB4F79"/>
    <w:rsid w:val="00DB57F4"/>
    <w:rsid w:val="00DB5E80"/>
    <w:rsid w:val="00DB60EF"/>
    <w:rsid w:val="00DB6697"/>
    <w:rsid w:val="00DB670A"/>
    <w:rsid w:val="00DB690D"/>
    <w:rsid w:val="00DB699D"/>
    <w:rsid w:val="00DB6CF0"/>
    <w:rsid w:val="00DB6D9D"/>
    <w:rsid w:val="00DB71BB"/>
    <w:rsid w:val="00DB7449"/>
    <w:rsid w:val="00DB78A4"/>
    <w:rsid w:val="00DB7B76"/>
    <w:rsid w:val="00DB7CD3"/>
    <w:rsid w:val="00DC0466"/>
    <w:rsid w:val="00DC0500"/>
    <w:rsid w:val="00DC06A0"/>
    <w:rsid w:val="00DC0B24"/>
    <w:rsid w:val="00DC0BF1"/>
    <w:rsid w:val="00DC0D46"/>
    <w:rsid w:val="00DC0D95"/>
    <w:rsid w:val="00DC141D"/>
    <w:rsid w:val="00DC14A9"/>
    <w:rsid w:val="00DC15FE"/>
    <w:rsid w:val="00DC1A4B"/>
    <w:rsid w:val="00DC1A98"/>
    <w:rsid w:val="00DC1EBE"/>
    <w:rsid w:val="00DC21BC"/>
    <w:rsid w:val="00DC2822"/>
    <w:rsid w:val="00DC2D56"/>
    <w:rsid w:val="00DC32C8"/>
    <w:rsid w:val="00DC36CD"/>
    <w:rsid w:val="00DC3741"/>
    <w:rsid w:val="00DC374F"/>
    <w:rsid w:val="00DC3753"/>
    <w:rsid w:val="00DC376D"/>
    <w:rsid w:val="00DC392E"/>
    <w:rsid w:val="00DC3C2D"/>
    <w:rsid w:val="00DC426D"/>
    <w:rsid w:val="00DC441D"/>
    <w:rsid w:val="00DC4561"/>
    <w:rsid w:val="00DC4D5A"/>
    <w:rsid w:val="00DC4EA6"/>
    <w:rsid w:val="00DC51A0"/>
    <w:rsid w:val="00DC52A2"/>
    <w:rsid w:val="00DC552F"/>
    <w:rsid w:val="00DC582B"/>
    <w:rsid w:val="00DC5A72"/>
    <w:rsid w:val="00DC5B05"/>
    <w:rsid w:val="00DC5C7F"/>
    <w:rsid w:val="00DC663E"/>
    <w:rsid w:val="00DC6F7A"/>
    <w:rsid w:val="00DC7165"/>
    <w:rsid w:val="00DC71F5"/>
    <w:rsid w:val="00DC7270"/>
    <w:rsid w:val="00DC734F"/>
    <w:rsid w:val="00DC7CBF"/>
    <w:rsid w:val="00DC7CD2"/>
    <w:rsid w:val="00DC7F18"/>
    <w:rsid w:val="00DD0277"/>
    <w:rsid w:val="00DD02AC"/>
    <w:rsid w:val="00DD046D"/>
    <w:rsid w:val="00DD0483"/>
    <w:rsid w:val="00DD04B5"/>
    <w:rsid w:val="00DD0557"/>
    <w:rsid w:val="00DD0651"/>
    <w:rsid w:val="00DD07D7"/>
    <w:rsid w:val="00DD0AA6"/>
    <w:rsid w:val="00DD0C6C"/>
    <w:rsid w:val="00DD0FD9"/>
    <w:rsid w:val="00DD1128"/>
    <w:rsid w:val="00DD123D"/>
    <w:rsid w:val="00DD14F9"/>
    <w:rsid w:val="00DD1AEE"/>
    <w:rsid w:val="00DD295E"/>
    <w:rsid w:val="00DD307A"/>
    <w:rsid w:val="00DD313D"/>
    <w:rsid w:val="00DD3713"/>
    <w:rsid w:val="00DD3C3E"/>
    <w:rsid w:val="00DD3E03"/>
    <w:rsid w:val="00DD4134"/>
    <w:rsid w:val="00DD46EC"/>
    <w:rsid w:val="00DD4754"/>
    <w:rsid w:val="00DD47A0"/>
    <w:rsid w:val="00DD4CA2"/>
    <w:rsid w:val="00DD4EA4"/>
    <w:rsid w:val="00DD50BA"/>
    <w:rsid w:val="00DD550F"/>
    <w:rsid w:val="00DD5F9F"/>
    <w:rsid w:val="00DD61E4"/>
    <w:rsid w:val="00DD62A2"/>
    <w:rsid w:val="00DD653B"/>
    <w:rsid w:val="00DD6D66"/>
    <w:rsid w:val="00DD6D96"/>
    <w:rsid w:val="00DD6F5D"/>
    <w:rsid w:val="00DD70A4"/>
    <w:rsid w:val="00DD72E7"/>
    <w:rsid w:val="00DD77AA"/>
    <w:rsid w:val="00DD7D46"/>
    <w:rsid w:val="00DD7E5E"/>
    <w:rsid w:val="00DD7E8D"/>
    <w:rsid w:val="00DD7FE8"/>
    <w:rsid w:val="00DE0287"/>
    <w:rsid w:val="00DE028F"/>
    <w:rsid w:val="00DE035B"/>
    <w:rsid w:val="00DE050E"/>
    <w:rsid w:val="00DE07BF"/>
    <w:rsid w:val="00DE1013"/>
    <w:rsid w:val="00DE1014"/>
    <w:rsid w:val="00DE1043"/>
    <w:rsid w:val="00DE1247"/>
    <w:rsid w:val="00DE1A95"/>
    <w:rsid w:val="00DE1F9C"/>
    <w:rsid w:val="00DE21ED"/>
    <w:rsid w:val="00DE2368"/>
    <w:rsid w:val="00DE251A"/>
    <w:rsid w:val="00DE2617"/>
    <w:rsid w:val="00DE2673"/>
    <w:rsid w:val="00DE3197"/>
    <w:rsid w:val="00DE339F"/>
    <w:rsid w:val="00DE346D"/>
    <w:rsid w:val="00DE34C4"/>
    <w:rsid w:val="00DE3613"/>
    <w:rsid w:val="00DE36F2"/>
    <w:rsid w:val="00DE376A"/>
    <w:rsid w:val="00DE39B6"/>
    <w:rsid w:val="00DE39C4"/>
    <w:rsid w:val="00DE3A40"/>
    <w:rsid w:val="00DE3B91"/>
    <w:rsid w:val="00DE3BF8"/>
    <w:rsid w:val="00DE3C77"/>
    <w:rsid w:val="00DE45F5"/>
    <w:rsid w:val="00DE47C5"/>
    <w:rsid w:val="00DE4A60"/>
    <w:rsid w:val="00DE4ACF"/>
    <w:rsid w:val="00DE4D78"/>
    <w:rsid w:val="00DE4DD0"/>
    <w:rsid w:val="00DE5421"/>
    <w:rsid w:val="00DE58F6"/>
    <w:rsid w:val="00DE592F"/>
    <w:rsid w:val="00DE5947"/>
    <w:rsid w:val="00DE5B86"/>
    <w:rsid w:val="00DE75E1"/>
    <w:rsid w:val="00DE7DAA"/>
    <w:rsid w:val="00DF0795"/>
    <w:rsid w:val="00DF0832"/>
    <w:rsid w:val="00DF0E84"/>
    <w:rsid w:val="00DF11F2"/>
    <w:rsid w:val="00DF15BA"/>
    <w:rsid w:val="00DF160B"/>
    <w:rsid w:val="00DF16A1"/>
    <w:rsid w:val="00DF1740"/>
    <w:rsid w:val="00DF17B9"/>
    <w:rsid w:val="00DF1B6E"/>
    <w:rsid w:val="00DF1C1F"/>
    <w:rsid w:val="00DF1C77"/>
    <w:rsid w:val="00DF2391"/>
    <w:rsid w:val="00DF24F5"/>
    <w:rsid w:val="00DF2BE2"/>
    <w:rsid w:val="00DF2C4D"/>
    <w:rsid w:val="00DF2E07"/>
    <w:rsid w:val="00DF2FCD"/>
    <w:rsid w:val="00DF304F"/>
    <w:rsid w:val="00DF3583"/>
    <w:rsid w:val="00DF369C"/>
    <w:rsid w:val="00DF36FF"/>
    <w:rsid w:val="00DF3772"/>
    <w:rsid w:val="00DF3DAE"/>
    <w:rsid w:val="00DF4216"/>
    <w:rsid w:val="00DF4897"/>
    <w:rsid w:val="00DF4A40"/>
    <w:rsid w:val="00DF4FE9"/>
    <w:rsid w:val="00DF50BC"/>
    <w:rsid w:val="00DF535E"/>
    <w:rsid w:val="00DF55CC"/>
    <w:rsid w:val="00DF563A"/>
    <w:rsid w:val="00DF64C5"/>
    <w:rsid w:val="00DF65BD"/>
    <w:rsid w:val="00DF66C1"/>
    <w:rsid w:val="00DF6A78"/>
    <w:rsid w:val="00DF6CAB"/>
    <w:rsid w:val="00DF6DC9"/>
    <w:rsid w:val="00DF7444"/>
    <w:rsid w:val="00DF7468"/>
    <w:rsid w:val="00DF781E"/>
    <w:rsid w:val="00DF7C48"/>
    <w:rsid w:val="00DF7D7A"/>
    <w:rsid w:val="00E00129"/>
    <w:rsid w:val="00E0096B"/>
    <w:rsid w:val="00E0106C"/>
    <w:rsid w:val="00E011DB"/>
    <w:rsid w:val="00E01401"/>
    <w:rsid w:val="00E01739"/>
    <w:rsid w:val="00E01A62"/>
    <w:rsid w:val="00E01B21"/>
    <w:rsid w:val="00E01BB5"/>
    <w:rsid w:val="00E01C47"/>
    <w:rsid w:val="00E01C54"/>
    <w:rsid w:val="00E01C67"/>
    <w:rsid w:val="00E01D08"/>
    <w:rsid w:val="00E01F85"/>
    <w:rsid w:val="00E023CB"/>
    <w:rsid w:val="00E02E66"/>
    <w:rsid w:val="00E02F69"/>
    <w:rsid w:val="00E02F86"/>
    <w:rsid w:val="00E033AD"/>
    <w:rsid w:val="00E034D6"/>
    <w:rsid w:val="00E03531"/>
    <w:rsid w:val="00E035DD"/>
    <w:rsid w:val="00E03783"/>
    <w:rsid w:val="00E03D3E"/>
    <w:rsid w:val="00E04C80"/>
    <w:rsid w:val="00E04D2F"/>
    <w:rsid w:val="00E04DD3"/>
    <w:rsid w:val="00E052A1"/>
    <w:rsid w:val="00E0538F"/>
    <w:rsid w:val="00E05B9A"/>
    <w:rsid w:val="00E0636D"/>
    <w:rsid w:val="00E0640D"/>
    <w:rsid w:val="00E06A9F"/>
    <w:rsid w:val="00E06B0D"/>
    <w:rsid w:val="00E073CD"/>
    <w:rsid w:val="00E0755D"/>
    <w:rsid w:val="00E0758E"/>
    <w:rsid w:val="00E077FB"/>
    <w:rsid w:val="00E1017B"/>
    <w:rsid w:val="00E10915"/>
    <w:rsid w:val="00E1131F"/>
    <w:rsid w:val="00E121F9"/>
    <w:rsid w:val="00E122D7"/>
    <w:rsid w:val="00E1258E"/>
    <w:rsid w:val="00E127C5"/>
    <w:rsid w:val="00E127E2"/>
    <w:rsid w:val="00E12C90"/>
    <w:rsid w:val="00E12FEB"/>
    <w:rsid w:val="00E13045"/>
    <w:rsid w:val="00E1307A"/>
    <w:rsid w:val="00E13218"/>
    <w:rsid w:val="00E1347D"/>
    <w:rsid w:val="00E13B2E"/>
    <w:rsid w:val="00E13D6D"/>
    <w:rsid w:val="00E13D9D"/>
    <w:rsid w:val="00E13DFE"/>
    <w:rsid w:val="00E13E9E"/>
    <w:rsid w:val="00E140BB"/>
    <w:rsid w:val="00E141EF"/>
    <w:rsid w:val="00E149B5"/>
    <w:rsid w:val="00E14A71"/>
    <w:rsid w:val="00E14DAE"/>
    <w:rsid w:val="00E14F37"/>
    <w:rsid w:val="00E1677A"/>
    <w:rsid w:val="00E170AC"/>
    <w:rsid w:val="00E172D9"/>
    <w:rsid w:val="00E172F8"/>
    <w:rsid w:val="00E17C6C"/>
    <w:rsid w:val="00E17C9B"/>
    <w:rsid w:val="00E17E67"/>
    <w:rsid w:val="00E17E6B"/>
    <w:rsid w:val="00E20357"/>
    <w:rsid w:val="00E20367"/>
    <w:rsid w:val="00E2042C"/>
    <w:rsid w:val="00E2055D"/>
    <w:rsid w:val="00E20968"/>
    <w:rsid w:val="00E20AB3"/>
    <w:rsid w:val="00E20EB0"/>
    <w:rsid w:val="00E2120F"/>
    <w:rsid w:val="00E21275"/>
    <w:rsid w:val="00E21353"/>
    <w:rsid w:val="00E218A8"/>
    <w:rsid w:val="00E218D3"/>
    <w:rsid w:val="00E21B24"/>
    <w:rsid w:val="00E21BA6"/>
    <w:rsid w:val="00E21D62"/>
    <w:rsid w:val="00E2211D"/>
    <w:rsid w:val="00E221B3"/>
    <w:rsid w:val="00E22350"/>
    <w:rsid w:val="00E22644"/>
    <w:rsid w:val="00E228F5"/>
    <w:rsid w:val="00E22A20"/>
    <w:rsid w:val="00E22F07"/>
    <w:rsid w:val="00E22FD4"/>
    <w:rsid w:val="00E23147"/>
    <w:rsid w:val="00E236B8"/>
    <w:rsid w:val="00E23853"/>
    <w:rsid w:val="00E23A9B"/>
    <w:rsid w:val="00E23E92"/>
    <w:rsid w:val="00E23FFA"/>
    <w:rsid w:val="00E24056"/>
    <w:rsid w:val="00E2417F"/>
    <w:rsid w:val="00E24238"/>
    <w:rsid w:val="00E24324"/>
    <w:rsid w:val="00E247A2"/>
    <w:rsid w:val="00E24AE5"/>
    <w:rsid w:val="00E24B90"/>
    <w:rsid w:val="00E25103"/>
    <w:rsid w:val="00E25180"/>
    <w:rsid w:val="00E25A63"/>
    <w:rsid w:val="00E25BB5"/>
    <w:rsid w:val="00E26515"/>
    <w:rsid w:val="00E26557"/>
    <w:rsid w:val="00E26576"/>
    <w:rsid w:val="00E26715"/>
    <w:rsid w:val="00E26B87"/>
    <w:rsid w:val="00E26F86"/>
    <w:rsid w:val="00E26FE9"/>
    <w:rsid w:val="00E270A4"/>
    <w:rsid w:val="00E27238"/>
    <w:rsid w:val="00E272F2"/>
    <w:rsid w:val="00E27823"/>
    <w:rsid w:val="00E27ABE"/>
    <w:rsid w:val="00E27B17"/>
    <w:rsid w:val="00E27E80"/>
    <w:rsid w:val="00E30538"/>
    <w:rsid w:val="00E3066D"/>
    <w:rsid w:val="00E3079F"/>
    <w:rsid w:val="00E30937"/>
    <w:rsid w:val="00E30A69"/>
    <w:rsid w:val="00E30EFF"/>
    <w:rsid w:val="00E3105F"/>
    <w:rsid w:val="00E31270"/>
    <w:rsid w:val="00E3132D"/>
    <w:rsid w:val="00E31488"/>
    <w:rsid w:val="00E31810"/>
    <w:rsid w:val="00E31BF7"/>
    <w:rsid w:val="00E31DF9"/>
    <w:rsid w:val="00E32779"/>
    <w:rsid w:val="00E32996"/>
    <w:rsid w:val="00E32D2F"/>
    <w:rsid w:val="00E335BA"/>
    <w:rsid w:val="00E3372F"/>
    <w:rsid w:val="00E33DB1"/>
    <w:rsid w:val="00E33DEA"/>
    <w:rsid w:val="00E33EF9"/>
    <w:rsid w:val="00E34537"/>
    <w:rsid w:val="00E34567"/>
    <w:rsid w:val="00E3473A"/>
    <w:rsid w:val="00E34982"/>
    <w:rsid w:val="00E34A44"/>
    <w:rsid w:val="00E34A5E"/>
    <w:rsid w:val="00E34B34"/>
    <w:rsid w:val="00E34DDD"/>
    <w:rsid w:val="00E356AE"/>
    <w:rsid w:val="00E35A00"/>
    <w:rsid w:val="00E361EC"/>
    <w:rsid w:val="00E363D9"/>
    <w:rsid w:val="00E36405"/>
    <w:rsid w:val="00E36562"/>
    <w:rsid w:val="00E3671A"/>
    <w:rsid w:val="00E368E0"/>
    <w:rsid w:val="00E36AE8"/>
    <w:rsid w:val="00E36C2E"/>
    <w:rsid w:val="00E36F46"/>
    <w:rsid w:val="00E375A5"/>
    <w:rsid w:val="00E37999"/>
    <w:rsid w:val="00E379E9"/>
    <w:rsid w:val="00E37A52"/>
    <w:rsid w:val="00E37C3F"/>
    <w:rsid w:val="00E40BBA"/>
    <w:rsid w:val="00E40BC8"/>
    <w:rsid w:val="00E41147"/>
    <w:rsid w:val="00E4127A"/>
    <w:rsid w:val="00E414F2"/>
    <w:rsid w:val="00E41517"/>
    <w:rsid w:val="00E41647"/>
    <w:rsid w:val="00E42201"/>
    <w:rsid w:val="00E42450"/>
    <w:rsid w:val="00E427AB"/>
    <w:rsid w:val="00E427FC"/>
    <w:rsid w:val="00E42BBA"/>
    <w:rsid w:val="00E42DC6"/>
    <w:rsid w:val="00E431E4"/>
    <w:rsid w:val="00E431FA"/>
    <w:rsid w:val="00E43C29"/>
    <w:rsid w:val="00E43FEB"/>
    <w:rsid w:val="00E458B8"/>
    <w:rsid w:val="00E45955"/>
    <w:rsid w:val="00E45C06"/>
    <w:rsid w:val="00E45F87"/>
    <w:rsid w:val="00E46084"/>
    <w:rsid w:val="00E46261"/>
    <w:rsid w:val="00E46A35"/>
    <w:rsid w:val="00E46C86"/>
    <w:rsid w:val="00E46D29"/>
    <w:rsid w:val="00E46F6D"/>
    <w:rsid w:val="00E46FF9"/>
    <w:rsid w:val="00E476FC"/>
    <w:rsid w:val="00E47887"/>
    <w:rsid w:val="00E47C65"/>
    <w:rsid w:val="00E502EF"/>
    <w:rsid w:val="00E503F1"/>
    <w:rsid w:val="00E504B0"/>
    <w:rsid w:val="00E50A6D"/>
    <w:rsid w:val="00E50B9C"/>
    <w:rsid w:val="00E50D6D"/>
    <w:rsid w:val="00E50E77"/>
    <w:rsid w:val="00E50E9B"/>
    <w:rsid w:val="00E50EA8"/>
    <w:rsid w:val="00E50F60"/>
    <w:rsid w:val="00E5121A"/>
    <w:rsid w:val="00E512B1"/>
    <w:rsid w:val="00E5135A"/>
    <w:rsid w:val="00E51373"/>
    <w:rsid w:val="00E51766"/>
    <w:rsid w:val="00E51799"/>
    <w:rsid w:val="00E51969"/>
    <w:rsid w:val="00E51E76"/>
    <w:rsid w:val="00E52191"/>
    <w:rsid w:val="00E52468"/>
    <w:rsid w:val="00E525C2"/>
    <w:rsid w:val="00E52B03"/>
    <w:rsid w:val="00E52CFC"/>
    <w:rsid w:val="00E52F28"/>
    <w:rsid w:val="00E532B3"/>
    <w:rsid w:val="00E53391"/>
    <w:rsid w:val="00E53442"/>
    <w:rsid w:val="00E534D7"/>
    <w:rsid w:val="00E536DB"/>
    <w:rsid w:val="00E53BE9"/>
    <w:rsid w:val="00E53E25"/>
    <w:rsid w:val="00E540F3"/>
    <w:rsid w:val="00E54193"/>
    <w:rsid w:val="00E54272"/>
    <w:rsid w:val="00E545DB"/>
    <w:rsid w:val="00E5484A"/>
    <w:rsid w:val="00E54A7E"/>
    <w:rsid w:val="00E54EB5"/>
    <w:rsid w:val="00E55061"/>
    <w:rsid w:val="00E55859"/>
    <w:rsid w:val="00E5593B"/>
    <w:rsid w:val="00E55C05"/>
    <w:rsid w:val="00E55D69"/>
    <w:rsid w:val="00E55D71"/>
    <w:rsid w:val="00E55F14"/>
    <w:rsid w:val="00E56229"/>
    <w:rsid w:val="00E56271"/>
    <w:rsid w:val="00E56571"/>
    <w:rsid w:val="00E5658A"/>
    <w:rsid w:val="00E56D05"/>
    <w:rsid w:val="00E56D60"/>
    <w:rsid w:val="00E56D72"/>
    <w:rsid w:val="00E56E04"/>
    <w:rsid w:val="00E570BC"/>
    <w:rsid w:val="00E571F7"/>
    <w:rsid w:val="00E574EE"/>
    <w:rsid w:val="00E600A7"/>
    <w:rsid w:val="00E6076C"/>
    <w:rsid w:val="00E60BF4"/>
    <w:rsid w:val="00E613B6"/>
    <w:rsid w:val="00E6168D"/>
    <w:rsid w:val="00E616F2"/>
    <w:rsid w:val="00E61F47"/>
    <w:rsid w:val="00E62013"/>
    <w:rsid w:val="00E6215B"/>
    <w:rsid w:val="00E622D0"/>
    <w:rsid w:val="00E62302"/>
    <w:rsid w:val="00E62540"/>
    <w:rsid w:val="00E626B6"/>
    <w:rsid w:val="00E62786"/>
    <w:rsid w:val="00E627AC"/>
    <w:rsid w:val="00E628D3"/>
    <w:rsid w:val="00E62B43"/>
    <w:rsid w:val="00E62C05"/>
    <w:rsid w:val="00E62E5C"/>
    <w:rsid w:val="00E62FBD"/>
    <w:rsid w:val="00E6314E"/>
    <w:rsid w:val="00E631A3"/>
    <w:rsid w:val="00E63232"/>
    <w:rsid w:val="00E633C6"/>
    <w:rsid w:val="00E63745"/>
    <w:rsid w:val="00E638B0"/>
    <w:rsid w:val="00E63DA6"/>
    <w:rsid w:val="00E63F19"/>
    <w:rsid w:val="00E63F1A"/>
    <w:rsid w:val="00E64006"/>
    <w:rsid w:val="00E64A76"/>
    <w:rsid w:val="00E64E43"/>
    <w:rsid w:val="00E652C7"/>
    <w:rsid w:val="00E654AE"/>
    <w:rsid w:val="00E65580"/>
    <w:rsid w:val="00E65921"/>
    <w:rsid w:val="00E65A53"/>
    <w:rsid w:val="00E65BBC"/>
    <w:rsid w:val="00E6666E"/>
    <w:rsid w:val="00E66C4A"/>
    <w:rsid w:val="00E66D69"/>
    <w:rsid w:val="00E66F90"/>
    <w:rsid w:val="00E66FE1"/>
    <w:rsid w:val="00E6738F"/>
    <w:rsid w:val="00E67574"/>
    <w:rsid w:val="00E6757B"/>
    <w:rsid w:val="00E67591"/>
    <w:rsid w:val="00E67AFB"/>
    <w:rsid w:val="00E67CD1"/>
    <w:rsid w:val="00E70217"/>
    <w:rsid w:val="00E70737"/>
    <w:rsid w:val="00E7091F"/>
    <w:rsid w:val="00E70AF5"/>
    <w:rsid w:val="00E70B83"/>
    <w:rsid w:val="00E70EDC"/>
    <w:rsid w:val="00E70FAA"/>
    <w:rsid w:val="00E71570"/>
    <w:rsid w:val="00E71888"/>
    <w:rsid w:val="00E72429"/>
    <w:rsid w:val="00E72A03"/>
    <w:rsid w:val="00E7383D"/>
    <w:rsid w:val="00E739B1"/>
    <w:rsid w:val="00E73A91"/>
    <w:rsid w:val="00E73CC1"/>
    <w:rsid w:val="00E73EAF"/>
    <w:rsid w:val="00E7451F"/>
    <w:rsid w:val="00E74640"/>
    <w:rsid w:val="00E746E7"/>
    <w:rsid w:val="00E74833"/>
    <w:rsid w:val="00E749B7"/>
    <w:rsid w:val="00E753BD"/>
    <w:rsid w:val="00E753F8"/>
    <w:rsid w:val="00E75497"/>
    <w:rsid w:val="00E7584E"/>
    <w:rsid w:val="00E75CA4"/>
    <w:rsid w:val="00E75DD2"/>
    <w:rsid w:val="00E75DE9"/>
    <w:rsid w:val="00E7604D"/>
    <w:rsid w:val="00E76744"/>
    <w:rsid w:val="00E76A6E"/>
    <w:rsid w:val="00E76E98"/>
    <w:rsid w:val="00E76EC8"/>
    <w:rsid w:val="00E7754A"/>
    <w:rsid w:val="00E77619"/>
    <w:rsid w:val="00E7776B"/>
    <w:rsid w:val="00E7787C"/>
    <w:rsid w:val="00E77D17"/>
    <w:rsid w:val="00E77E7E"/>
    <w:rsid w:val="00E80350"/>
    <w:rsid w:val="00E80371"/>
    <w:rsid w:val="00E80454"/>
    <w:rsid w:val="00E806E2"/>
    <w:rsid w:val="00E809F8"/>
    <w:rsid w:val="00E80B02"/>
    <w:rsid w:val="00E81038"/>
    <w:rsid w:val="00E811AB"/>
    <w:rsid w:val="00E811BD"/>
    <w:rsid w:val="00E81220"/>
    <w:rsid w:val="00E813CC"/>
    <w:rsid w:val="00E8146D"/>
    <w:rsid w:val="00E81BD8"/>
    <w:rsid w:val="00E82140"/>
    <w:rsid w:val="00E82198"/>
    <w:rsid w:val="00E823EE"/>
    <w:rsid w:val="00E82879"/>
    <w:rsid w:val="00E82AE7"/>
    <w:rsid w:val="00E82E6D"/>
    <w:rsid w:val="00E82FF1"/>
    <w:rsid w:val="00E83038"/>
    <w:rsid w:val="00E8320D"/>
    <w:rsid w:val="00E833EE"/>
    <w:rsid w:val="00E83809"/>
    <w:rsid w:val="00E839B7"/>
    <w:rsid w:val="00E84424"/>
    <w:rsid w:val="00E84A65"/>
    <w:rsid w:val="00E852BF"/>
    <w:rsid w:val="00E85634"/>
    <w:rsid w:val="00E856A8"/>
    <w:rsid w:val="00E85843"/>
    <w:rsid w:val="00E85A1A"/>
    <w:rsid w:val="00E85C35"/>
    <w:rsid w:val="00E85C89"/>
    <w:rsid w:val="00E85CAD"/>
    <w:rsid w:val="00E85CD9"/>
    <w:rsid w:val="00E85D79"/>
    <w:rsid w:val="00E860B1"/>
    <w:rsid w:val="00E860FE"/>
    <w:rsid w:val="00E8655C"/>
    <w:rsid w:val="00E865D0"/>
    <w:rsid w:val="00E86874"/>
    <w:rsid w:val="00E86FCE"/>
    <w:rsid w:val="00E87281"/>
    <w:rsid w:val="00E8742A"/>
    <w:rsid w:val="00E8746B"/>
    <w:rsid w:val="00E875B6"/>
    <w:rsid w:val="00E87816"/>
    <w:rsid w:val="00E878D9"/>
    <w:rsid w:val="00E87CF0"/>
    <w:rsid w:val="00E87FD2"/>
    <w:rsid w:val="00E900D7"/>
    <w:rsid w:val="00E906DC"/>
    <w:rsid w:val="00E909F6"/>
    <w:rsid w:val="00E90FA0"/>
    <w:rsid w:val="00E910A5"/>
    <w:rsid w:val="00E9136A"/>
    <w:rsid w:val="00E9148D"/>
    <w:rsid w:val="00E91604"/>
    <w:rsid w:val="00E918E5"/>
    <w:rsid w:val="00E91A62"/>
    <w:rsid w:val="00E9207E"/>
    <w:rsid w:val="00E9279D"/>
    <w:rsid w:val="00E92C6E"/>
    <w:rsid w:val="00E92D01"/>
    <w:rsid w:val="00E92D90"/>
    <w:rsid w:val="00E9322B"/>
    <w:rsid w:val="00E93463"/>
    <w:rsid w:val="00E935CA"/>
    <w:rsid w:val="00E9372A"/>
    <w:rsid w:val="00E938BE"/>
    <w:rsid w:val="00E93AB6"/>
    <w:rsid w:val="00E93C94"/>
    <w:rsid w:val="00E9437A"/>
    <w:rsid w:val="00E94481"/>
    <w:rsid w:val="00E94718"/>
    <w:rsid w:val="00E94AA8"/>
    <w:rsid w:val="00E94EF3"/>
    <w:rsid w:val="00E952C4"/>
    <w:rsid w:val="00E9537E"/>
    <w:rsid w:val="00E953FE"/>
    <w:rsid w:val="00E95508"/>
    <w:rsid w:val="00E957CE"/>
    <w:rsid w:val="00E95B2C"/>
    <w:rsid w:val="00E95C4C"/>
    <w:rsid w:val="00E9607C"/>
    <w:rsid w:val="00E96103"/>
    <w:rsid w:val="00E96435"/>
    <w:rsid w:val="00E96441"/>
    <w:rsid w:val="00E966C9"/>
    <w:rsid w:val="00E9686F"/>
    <w:rsid w:val="00E96DBC"/>
    <w:rsid w:val="00E96F63"/>
    <w:rsid w:val="00E97195"/>
    <w:rsid w:val="00E97210"/>
    <w:rsid w:val="00E9755E"/>
    <w:rsid w:val="00E978E5"/>
    <w:rsid w:val="00E9797F"/>
    <w:rsid w:val="00E97FEC"/>
    <w:rsid w:val="00EA0379"/>
    <w:rsid w:val="00EA0695"/>
    <w:rsid w:val="00EA077B"/>
    <w:rsid w:val="00EA081A"/>
    <w:rsid w:val="00EA09F5"/>
    <w:rsid w:val="00EA0C85"/>
    <w:rsid w:val="00EA1868"/>
    <w:rsid w:val="00EA192C"/>
    <w:rsid w:val="00EA19A1"/>
    <w:rsid w:val="00EA19D6"/>
    <w:rsid w:val="00EA19E6"/>
    <w:rsid w:val="00EA1A35"/>
    <w:rsid w:val="00EA1B60"/>
    <w:rsid w:val="00EA1C2B"/>
    <w:rsid w:val="00EA2358"/>
    <w:rsid w:val="00EA24E4"/>
    <w:rsid w:val="00EA295B"/>
    <w:rsid w:val="00EA2BBA"/>
    <w:rsid w:val="00EA2D4F"/>
    <w:rsid w:val="00EA30CD"/>
    <w:rsid w:val="00EA30DB"/>
    <w:rsid w:val="00EA32C0"/>
    <w:rsid w:val="00EA37E9"/>
    <w:rsid w:val="00EA4292"/>
    <w:rsid w:val="00EA5267"/>
    <w:rsid w:val="00EA529B"/>
    <w:rsid w:val="00EA558D"/>
    <w:rsid w:val="00EA5A90"/>
    <w:rsid w:val="00EA5B86"/>
    <w:rsid w:val="00EA5E2E"/>
    <w:rsid w:val="00EA620F"/>
    <w:rsid w:val="00EA74C9"/>
    <w:rsid w:val="00EA7521"/>
    <w:rsid w:val="00EA75FE"/>
    <w:rsid w:val="00EA7A51"/>
    <w:rsid w:val="00EA7BA5"/>
    <w:rsid w:val="00EA7BD2"/>
    <w:rsid w:val="00EB04F5"/>
    <w:rsid w:val="00EB0738"/>
    <w:rsid w:val="00EB092B"/>
    <w:rsid w:val="00EB0B7E"/>
    <w:rsid w:val="00EB0C06"/>
    <w:rsid w:val="00EB0DE8"/>
    <w:rsid w:val="00EB0DF7"/>
    <w:rsid w:val="00EB1077"/>
    <w:rsid w:val="00EB1209"/>
    <w:rsid w:val="00EB1370"/>
    <w:rsid w:val="00EB1914"/>
    <w:rsid w:val="00EB1B42"/>
    <w:rsid w:val="00EB1BDA"/>
    <w:rsid w:val="00EB1CEE"/>
    <w:rsid w:val="00EB2184"/>
    <w:rsid w:val="00EB21A0"/>
    <w:rsid w:val="00EB22D8"/>
    <w:rsid w:val="00EB260C"/>
    <w:rsid w:val="00EB2640"/>
    <w:rsid w:val="00EB26D3"/>
    <w:rsid w:val="00EB3123"/>
    <w:rsid w:val="00EB3197"/>
    <w:rsid w:val="00EB32A1"/>
    <w:rsid w:val="00EB34CD"/>
    <w:rsid w:val="00EB34FA"/>
    <w:rsid w:val="00EB359A"/>
    <w:rsid w:val="00EB38BB"/>
    <w:rsid w:val="00EB3E83"/>
    <w:rsid w:val="00EB3F37"/>
    <w:rsid w:val="00EB409B"/>
    <w:rsid w:val="00EB41F0"/>
    <w:rsid w:val="00EB44CD"/>
    <w:rsid w:val="00EB4719"/>
    <w:rsid w:val="00EB4757"/>
    <w:rsid w:val="00EB4826"/>
    <w:rsid w:val="00EB4A7F"/>
    <w:rsid w:val="00EB4FF3"/>
    <w:rsid w:val="00EB569F"/>
    <w:rsid w:val="00EB5B34"/>
    <w:rsid w:val="00EB61BB"/>
    <w:rsid w:val="00EB61DF"/>
    <w:rsid w:val="00EB61E1"/>
    <w:rsid w:val="00EB6539"/>
    <w:rsid w:val="00EB6562"/>
    <w:rsid w:val="00EB6AFC"/>
    <w:rsid w:val="00EB7418"/>
    <w:rsid w:val="00EB7425"/>
    <w:rsid w:val="00EB760A"/>
    <w:rsid w:val="00EB78F5"/>
    <w:rsid w:val="00EB7D99"/>
    <w:rsid w:val="00EB7ECD"/>
    <w:rsid w:val="00EC0469"/>
    <w:rsid w:val="00EC0628"/>
    <w:rsid w:val="00EC079F"/>
    <w:rsid w:val="00EC07DC"/>
    <w:rsid w:val="00EC0A45"/>
    <w:rsid w:val="00EC0BDD"/>
    <w:rsid w:val="00EC0D8A"/>
    <w:rsid w:val="00EC1134"/>
    <w:rsid w:val="00EC11BE"/>
    <w:rsid w:val="00EC1439"/>
    <w:rsid w:val="00EC14F0"/>
    <w:rsid w:val="00EC1586"/>
    <w:rsid w:val="00EC199F"/>
    <w:rsid w:val="00EC1B58"/>
    <w:rsid w:val="00EC2544"/>
    <w:rsid w:val="00EC258B"/>
    <w:rsid w:val="00EC266F"/>
    <w:rsid w:val="00EC293F"/>
    <w:rsid w:val="00EC2B33"/>
    <w:rsid w:val="00EC2BE8"/>
    <w:rsid w:val="00EC2D62"/>
    <w:rsid w:val="00EC2F18"/>
    <w:rsid w:val="00EC315B"/>
    <w:rsid w:val="00EC351F"/>
    <w:rsid w:val="00EC381E"/>
    <w:rsid w:val="00EC3C71"/>
    <w:rsid w:val="00EC3FA2"/>
    <w:rsid w:val="00EC405B"/>
    <w:rsid w:val="00EC5061"/>
    <w:rsid w:val="00EC52D6"/>
    <w:rsid w:val="00EC57EF"/>
    <w:rsid w:val="00EC584F"/>
    <w:rsid w:val="00EC5857"/>
    <w:rsid w:val="00EC5876"/>
    <w:rsid w:val="00EC5D5B"/>
    <w:rsid w:val="00EC5E89"/>
    <w:rsid w:val="00EC5F6E"/>
    <w:rsid w:val="00EC624E"/>
    <w:rsid w:val="00EC63E1"/>
    <w:rsid w:val="00EC6662"/>
    <w:rsid w:val="00EC670C"/>
    <w:rsid w:val="00EC68DA"/>
    <w:rsid w:val="00EC6E23"/>
    <w:rsid w:val="00EC6E8C"/>
    <w:rsid w:val="00EC6EF6"/>
    <w:rsid w:val="00EC7094"/>
    <w:rsid w:val="00EC7258"/>
    <w:rsid w:val="00EC7434"/>
    <w:rsid w:val="00EC7B89"/>
    <w:rsid w:val="00EC7CD7"/>
    <w:rsid w:val="00EC7DC5"/>
    <w:rsid w:val="00EC7E05"/>
    <w:rsid w:val="00ED0337"/>
    <w:rsid w:val="00ED035D"/>
    <w:rsid w:val="00ED0D6E"/>
    <w:rsid w:val="00ED0DC5"/>
    <w:rsid w:val="00ED1221"/>
    <w:rsid w:val="00ED152D"/>
    <w:rsid w:val="00ED1A01"/>
    <w:rsid w:val="00ED26C2"/>
    <w:rsid w:val="00ED27F5"/>
    <w:rsid w:val="00ED29C9"/>
    <w:rsid w:val="00ED2E73"/>
    <w:rsid w:val="00ED3286"/>
    <w:rsid w:val="00ED33A0"/>
    <w:rsid w:val="00ED366B"/>
    <w:rsid w:val="00ED3957"/>
    <w:rsid w:val="00ED3D98"/>
    <w:rsid w:val="00ED3E47"/>
    <w:rsid w:val="00ED45EF"/>
    <w:rsid w:val="00ED4763"/>
    <w:rsid w:val="00ED4ABC"/>
    <w:rsid w:val="00ED530E"/>
    <w:rsid w:val="00ED5443"/>
    <w:rsid w:val="00ED57F9"/>
    <w:rsid w:val="00ED59DC"/>
    <w:rsid w:val="00ED5BFA"/>
    <w:rsid w:val="00ED5D7D"/>
    <w:rsid w:val="00ED5FD5"/>
    <w:rsid w:val="00ED6374"/>
    <w:rsid w:val="00ED6412"/>
    <w:rsid w:val="00ED6475"/>
    <w:rsid w:val="00ED671B"/>
    <w:rsid w:val="00ED6FBD"/>
    <w:rsid w:val="00ED6FC6"/>
    <w:rsid w:val="00ED73F5"/>
    <w:rsid w:val="00ED7D76"/>
    <w:rsid w:val="00EE04EA"/>
    <w:rsid w:val="00EE0738"/>
    <w:rsid w:val="00EE078F"/>
    <w:rsid w:val="00EE081B"/>
    <w:rsid w:val="00EE0A6C"/>
    <w:rsid w:val="00EE0D7B"/>
    <w:rsid w:val="00EE0DE7"/>
    <w:rsid w:val="00EE1125"/>
    <w:rsid w:val="00EE1257"/>
    <w:rsid w:val="00EE15DA"/>
    <w:rsid w:val="00EE1786"/>
    <w:rsid w:val="00EE17B6"/>
    <w:rsid w:val="00EE1917"/>
    <w:rsid w:val="00EE1C07"/>
    <w:rsid w:val="00EE1D5F"/>
    <w:rsid w:val="00EE27EA"/>
    <w:rsid w:val="00EE283B"/>
    <w:rsid w:val="00EE29A8"/>
    <w:rsid w:val="00EE2CE9"/>
    <w:rsid w:val="00EE2DF5"/>
    <w:rsid w:val="00EE31A0"/>
    <w:rsid w:val="00EE31F8"/>
    <w:rsid w:val="00EE31F9"/>
    <w:rsid w:val="00EE3259"/>
    <w:rsid w:val="00EE342B"/>
    <w:rsid w:val="00EE35BD"/>
    <w:rsid w:val="00EE3DF1"/>
    <w:rsid w:val="00EE3E4D"/>
    <w:rsid w:val="00EE428A"/>
    <w:rsid w:val="00EE4673"/>
    <w:rsid w:val="00EE4901"/>
    <w:rsid w:val="00EE5689"/>
    <w:rsid w:val="00EE57A8"/>
    <w:rsid w:val="00EE58AD"/>
    <w:rsid w:val="00EE6032"/>
    <w:rsid w:val="00EE6198"/>
    <w:rsid w:val="00EE6897"/>
    <w:rsid w:val="00EE6AEE"/>
    <w:rsid w:val="00EE6FA6"/>
    <w:rsid w:val="00EE7026"/>
    <w:rsid w:val="00EE7DA5"/>
    <w:rsid w:val="00EF018E"/>
    <w:rsid w:val="00EF0206"/>
    <w:rsid w:val="00EF084B"/>
    <w:rsid w:val="00EF0D1D"/>
    <w:rsid w:val="00EF0E68"/>
    <w:rsid w:val="00EF0FFE"/>
    <w:rsid w:val="00EF1208"/>
    <w:rsid w:val="00EF14E4"/>
    <w:rsid w:val="00EF18EC"/>
    <w:rsid w:val="00EF1ADB"/>
    <w:rsid w:val="00EF1BFF"/>
    <w:rsid w:val="00EF1DD8"/>
    <w:rsid w:val="00EF1E2D"/>
    <w:rsid w:val="00EF1E38"/>
    <w:rsid w:val="00EF1EA2"/>
    <w:rsid w:val="00EF1F3A"/>
    <w:rsid w:val="00EF21FE"/>
    <w:rsid w:val="00EF2269"/>
    <w:rsid w:val="00EF263D"/>
    <w:rsid w:val="00EF2660"/>
    <w:rsid w:val="00EF27FF"/>
    <w:rsid w:val="00EF280B"/>
    <w:rsid w:val="00EF2C08"/>
    <w:rsid w:val="00EF33AD"/>
    <w:rsid w:val="00EF3547"/>
    <w:rsid w:val="00EF3554"/>
    <w:rsid w:val="00EF3C16"/>
    <w:rsid w:val="00EF3EC9"/>
    <w:rsid w:val="00EF4093"/>
    <w:rsid w:val="00EF41B5"/>
    <w:rsid w:val="00EF4232"/>
    <w:rsid w:val="00EF42C0"/>
    <w:rsid w:val="00EF4694"/>
    <w:rsid w:val="00EF48DE"/>
    <w:rsid w:val="00EF4AB9"/>
    <w:rsid w:val="00EF4B6B"/>
    <w:rsid w:val="00EF4CED"/>
    <w:rsid w:val="00EF4F41"/>
    <w:rsid w:val="00EF4FBB"/>
    <w:rsid w:val="00EF508C"/>
    <w:rsid w:val="00EF5172"/>
    <w:rsid w:val="00EF5A49"/>
    <w:rsid w:val="00EF5B8D"/>
    <w:rsid w:val="00EF5BDF"/>
    <w:rsid w:val="00EF5C3A"/>
    <w:rsid w:val="00EF5F65"/>
    <w:rsid w:val="00EF5F7B"/>
    <w:rsid w:val="00EF6181"/>
    <w:rsid w:val="00EF649F"/>
    <w:rsid w:val="00EF67F8"/>
    <w:rsid w:val="00EF6977"/>
    <w:rsid w:val="00EF6AE4"/>
    <w:rsid w:val="00EF6AFA"/>
    <w:rsid w:val="00EF6AFB"/>
    <w:rsid w:val="00EF7325"/>
    <w:rsid w:val="00EF7747"/>
    <w:rsid w:val="00EF78DD"/>
    <w:rsid w:val="00EF797A"/>
    <w:rsid w:val="00EF7DC7"/>
    <w:rsid w:val="00EF7E37"/>
    <w:rsid w:val="00F0002C"/>
    <w:rsid w:val="00F00156"/>
    <w:rsid w:val="00F005F3"/>
    <w:rsid w:val="00F00912"/>
    <w:rsid w:val="00F00AB0"/>
    <w:rsid w:val="00F010A4"/>
    <w:rsid w:val="00F01149"/>
    <w:rsid w:val="00F011A3"/>
    <w:rsid w:val="00F01328"/>
    <w:rsid w:val="00F01781"/>
    <w:rsid w:val="00F017AD"/>
    <w:rsid w:val="00F0180F"/>
    <w:rsid w:val="00F02437"/>
    <w:rsid w:val="00F0280B"/>
    <w:rsid w:val="00F028BB"/>
    <w:rsid w:val="00F031FF"/>
    <w:rsid w:val="00F039A3"/>
    <w:rsid w:val="00F03ADB"/>
    <w:rsid w:val="00F03D47"/>
    <w:rsid w:val="00F03D5F"/>
    <w:rsid w:val="00F03EF0"/>
    <w:rsid w:val="00F04023"/>
    <w:rsid w:val="00F04059"/>
    <w:rsid w:val="00F04170"/>
    <w:rsid w:val="00F0453C"/>
    <w:rsid w:val="00F04566"/>
    <w:rsid w:val="00F0471F"/>
    <w:rsid w:val="00F04CDA"/>
    <w:rsid w:val="00F04DC7"/>
    <w:rsid w:val="00F04FB5"/>
    <w:rsid w:val="00F051A1"/>
    <w:rsid w:val="00F05294"/>
    <w:rsid w:val="00F057E8"/>
    <w:rsid w:val="00F05931"/>
    <w:rsid w:val="00F05952"/>
    <w:rsid w:val="00F05D0D"/>
    <w:rsid w:val="00F05DD7"/>
    <w:rsid w:val="00F06294"/>
    <w:rsid w:val="00F06362"/>
    <w:rsid w:val="00F06432"/>
    <w:rsid w:val="00F0658B"/>
    <w:rsid w:val="00F06906"/>
    <w:rsid w:val="00F069EF"/>
    <w:rsid w:val="00F06B19"/>
    <w:rsid w:val="00F06F5E"/>
    <w:rsid w:val="00F07050"/>
    <w:rsid w:val="00F071F3"/>
    <w:rsid w:val="00F074BC"/>
    <w:rsid w:val="00F0764F"/>
    <w:rsid w:val="00F07967"/>
    <w:rsid w:val="00F07BDC"/>
    <w:rsid w:val="00F101C7"/>
    <w:rsid w:val="00F10238"/>
    <w:rsid w:val="00F103B8"/>
    <w:rsid w:val="00F10786"/>
    <w:rsid w:val="00F10811"/>
    <w:rsid w:val="00F10D76"/>
    <w:rsid w:val="00F11242"/>
    <w:rsid w:val="00F116C2"/>
    <w:rsid w:val="00F11D32"/>
    <w:rsid w:val="00F11DDA"/>
    <w:rsid w:val="00F11EEC"/>
    <w:rsid w:val="00F11F65"/>
    <w:rsid w:val="00F1214C"/>
    <w:rsid w:val="00F123BC"/>
    <w:rsid w:val="00F12655"/>
    <w:rsid w:val="00F12D3E"/>
    <w:rsid w:val="00F12E70"/>
    <w:rsid w:val="00F130FC"/>
    <w:rsid w:val="00F131BF"/>
    <w:rsid w:val="00F1328D"/>
    <w:rsid w:val="00F134CE"/>
    <w:rsid w:val="00F1351D"/>
    <w:rsid w:val="00F13648"/>
    <w:rsid w:val="00F137AE"/>
    <w:rsid w:val="00F13E07"/>
    <w:rsid w:val="00F14364"/>
    <w:rsid w:val="00F1488C"/>
    <w:rsid w:val="00F14A38"/>
    <w:rsid w:val="00F14A56"/>
    <w:rsid w:val="00F14D20"/>
    <w:rsid w:val="00F14D36"/>
    <w:rsid w:val="00F15030"/>
    <w:rsid w:val="00F15491"/>
    <w:rsid w:val="00F15C4D"/>
    <w:rsid w:val="00F15DF6"/>
    <w:rsid w:val="00F162AC"/>
    <w:rsid w:val="00F16622"/>
    <w:rsid w:val="00F1692B"/>
    <w:rsid w:val="00F16D7C"/>
    <w:rsid w:val="00F17080"/>
    <w:rsid w:val="00F1743F"/>
    <w:rsid w:val="00F17554"/>
    <w:rsid w:val="00F177DD"/>
    <w:rsid w:val="00F17C69"/>
    <w:rsid w:val="00F17DC5"/>
    <w:rsid w:val="00F2019F"/>
    <w:rsid w:val="00F20247"/>
    <w:rsid w:val="00F2087B"/>
    <w:rsid w:val="00F208F9"/>
    <w:rsid w:val="00F20C1A"/>
    <w:rsid w:val="00F20E65"/>
    <w:rsid w:val="00F21021"/>
    <w:rsid w:val="00F21025"/>
    <w:rsid w:val="00F21490"/>
    <w:rsid w:val="00F21F59"/>
    <w:rsid w:val="00F220A4"/>
    <w:rsid w:val="00F22688"/>
    <w:rsid w:val="00F2269C"/>
    <w:rsid w:val="00F2277C"/>
    <w:rsid w:val="00F22ACF"/>
    <w:rsid w:val="00F22C71"/>
    <w:rsid w:val="00F22F96"/>
    <w:rsid w:val="00F230EB"/>
    <w:rsid w:val="00F231B3"/>
    <w:rsid w:val="00F23423"/>
    <w:rsid w:val="00F237F4"/>
    <w:rsid w:val="00F239C1"/>
    <w:rsid w:val="00F24687"/>
    <w:rsid w:val="00F24800"/>
    <w:rsid w:val="00F25139"/>
    <w:rsid w:val="00F25883"/>
    <w:rsid w:val="00F259C2"/>
    <w:rsid w:val="00F25E16"/>
    <w:rsid w:val="00F2613B"/>
    <w:rsid w:val="00F262C8"/>
    <w:rsid w:val="00F26512"/>
    <w:rsid w:val="00F26CA3"/>
    <w:rsid w:val="00F26D5A"/>
    <w:rsid w:val="00F26F34"/>
    <w:rsid w:val="00F270AB"/>
    <w:rsid w:val="00F27579"/>
    <w:rsid w:val="00F276F1"/>
    <w:rsid w:val="00F306A8"/>
    <w:rsid w:val="00F3079A"/>
    <w:rsid w:val="00F308FE"/>
    <w:rsid w:val="00F30BAF"/>
    <w:rsid w:val="00F30CD5"/>
    <w:rsid w:val="00F30F27"/>
    <w:rsid w:val="00F3105E"/>
    <w:rsid w:val="00F31090"/>
    <w:rsid w:val="00F31578"/>
    <w:rsid w:val="00F3163E"/>
    <w:rsid w:val="00F31FCF"/>
    <w:rsid w:val="00F32388"/>
    <w:rsid w:val="00F325E1"/>
    <w:rsid w:val="00F3282B"/>
    <w:rsid w:val="00F32BD5"/>
    <w:rsid w:val="00F32DF9"/>
    <w:rsid w:val="00F33047"/>
    <w:rsid w:val="00F331E6"/>
    <w:rsid w:val="00F33397"/>
    <w:rsid w:val="00F33B6D"/>
    <w:rsid w:val="00F34053"/>
    <w:rsid w:val="00F340FB"/>
    <w:rsid w:val="00F34126"/>
    <w:rsid w:val="00F341D4"/>
    <w:rsid w:val="00F34508"/>
    <w:rsid w:val="00F34934"/>
    <w:rsid w:val="00F349E4"/>
    <w:rsid w:val="00F34B72"/>
    <w:rsid w:val="00F34CB2"/>
    <w:rsid w:val="00F34E33"/>
    <w:rsid w:val="00F3522B"/>
    <w:rsid w:val="00F3524C"/>
    <w:rsid w:val="00F355F3"/>
    <w:rsid w:val="00F356FD"/>
    <w:rsid w:val="00F35862"/>
    <w:rsid w:val="00F362EF"/>
    <w:rsid w:val="00F364B3"/>
    <w:rsid w:val="00F367EA"/>
    <w:rsid w:val="00F36CAC"/>
    <w:rsid w:val="00F36CB8"/>
    <w:rsid w:val="00F36FA7"/>
    <w:rsid w:val="00F36FDA"/>
    <w:rsid w:val="00F370D1"/>
    <w:rsid w:val="00F37232"/>
    <w:rsid w:val="00F3760E"/>
    <w:rsid w:val="00F376DF"/>
    <w:rsid w:val="00F37808"/>
    <w:rsid w:val="00F37909"/>
    <w:rsid w:val="00F37CAC"/>
    <w:rsid w:val="00F37F0A"/>
    <w:rsid w:val="00F40464"/>
    <w:rsid w:val="00F40668"/>
    <w:rsid w:val="00F407DC"/>
    <w:rsid w:val="00F40869"/>
    <w:rsid w:val="00F4090D"/>
    <w:rsid w:val="00F40967"/>
    <w:rsid w:val="00F40994"/>
    <w:rsid w:val="00F409F1"/>
    <w:rsid w:val="00F40B54"/>
    <w:rsid w:val="00F40F2C"/>
    <w:rsid w:val="00F411A7"/>
    <w:rsid w:val="00F41220"/>
    <w:rsid w:val="00F4132A"/>
    <w:rsid w:val="00F41627"/>
    <w:rsid w:val="00F417BF"/>
    <w:rsid w:val="00F41F3B"/>
    <w:rsid w:val="00F42792"/>
    <w:rsid w:val="00F427D6"/>
    <w:rsid w:val="00F42B88"/>
    <w:rsid w:val="00F436EE"/>
    <w:rsid w:val="00F43749"/>
    <w:rsid w:val="00F43AD4"/>
    <w:rsid w:val="00F43BA4"/>
    <w:rsid w:val="00F43DF3"/>
    <w:rsid w:val="00F43FF8"/>
    <w:rsid w:val="00F4431A"/>
    <w:rsid w:val="00F448F2"/>
    <w:rsid w:val="00F44A21"/>
    <w:rsid w:val="00F451A5"/>
    <w:rsid w:val="00F452C6"/>
    <w:rsid w:val="00F45481"/>
    <w:rsid w:val="00F4560F"/>
    <w:rsid w:val="00F45D6E"/>
    <w:rsid w:val="00F45FB9"/>
    <w:rsid w:val="00F46089"/>
    <w:rsid w:val="00F4621A"/>
    <w:rsid w:val="00F4635C"/>
    <w:rsid w:val="00F469AA"/>
    <w:rsid w:val="00F46A05"/>
    <w:rsid w:val="00F46B82"/>
    <w:rsid w:val="00F47265"/>
    <w:rsid w:val="00F47822"/>
    <w:rsid w:val="00F478B7"/>
    <w:rsid w:val="00F478E3"/>
    <w:rsid w:val="00F47CC1"/>
    <w:rsid w:val="00F50626"/>
    <w:rsid w:val="00F507FF"/>
    <w:rsid w:val="00F509BE"/>
    <w:rsid w:val="00F50C0F"/>
    <w:rsid w:val="00F512AB"/>
    <w:rsid w:val="00F513A0"/>
    <w:rsid w:val="00F518AA"/>
    <w:rsid w:val="00F518D8"/>
    <w:rsid w:val="00F51AB0"/>
    <w:rsid w:val="00F51B8A"/>
    <w:rsid w:val="00F51C56"/>
    <w:rsid w:val="00F524AD"/>
    <w:rsid w:val="00F528C0"/>
    <w:rsid w:val="00F52A8C"/>
    <w:rsid w:val="00F52C36"/>
    <w:rsid w:val="00F52E96"/>
    <w:rsid w:val="00F534A6"/>
    <w:rsid w:val="00F53A77"/>
    <w:rsid w:val="00F53B17"/>
    <w:rsid w:val="00F53F0C"/>
    <w:rsid w:val="00F544F9"/>
    <w:rsid w:val="00F5451F"/>
    <w:rsid w:val="00F54632"/>
    <w:rsid w:val="00F54AEF"/>
    <w:rsid w:val="00F54C26"/>
    <w:rsid w:val="00F54FE6"/>
    <w:rsid w:val="00F550D2"/>
    <w:rsid w:val="00F55693"/>
    <w:rsid w:val="00F55975"/>
    <w:rsid w:val="00F55AD4"/>
    <w:rsid w:val="00F55B65"/>
    <w:rsid w:val="00F55FBE"/>
    <w:rsid w:val="00F5605E"/>
    <w:rsid w:val="00F56061"/>
    <w:rsid w:val="00F561DD"/>
    <w:rsid w:val="00F563A2"/>
    <w:rsid w:val="00F56522"/>
    <w:rsid w:val="00F56536"/>
    <w:rsid w:val="00F566DA"/>
    <w:rsid w:val="00F5697D"/>
    <w:rsid w:val="00F56EC6"/>
    <w:rsid w:val="00F5767F"/>
    <w:rsid w:val="00F578CE"/>
    <w:rsid w:val="00F57B22"/>
    <w:rsid w:val="00F57C62"/>
    <w:rsid w:val="00F57D19"/>
    <w:rsid w:val="00F57F9C"/>
    <w:rsid w:val="00F602B6"/>
    <w:rsid w:val="00F609F4"/>
    <w:rsid w:val="00F60D2E"/>
    <w:rsid w:val="00F611E4"/>
    <w:rsid w:val="00F617D9"/>
    <w:rsid w:val="00F61AF9"/>
    <w:rsid w:val="00F61BFD"/>
    <w:rsid w:val="00F61C50"/>
    <w:rsid w:val="00F61E89"/>
    <w:rsid w:val="00F61FF2"/>
    <w:rsid w:val="00F62245"/>
    <w:rsid w:val="00F628D7"/>
    <w:rsid w:val="00F62BD8"/>
    <w:rsid w:val="00F62CE6"/>
    <w:rsid w:val="00F62FDB"/>
    <w:rsid w:val="00F63108"/>
    <w:rsid w:val="00F632C9"/>
    <w:rsid w:val="00F633D4"/>
    <w:rsid w:val="00F634FB"/>
    <w:rsid w:val="00F638B4"/>
    <w:rsid w:val="00F638FB"/>
    <w:rsid w:val="00F639A2"/>
    <w:rsid w:val="00F63AE4"/>
    <w:rsid w:val="00F63BA1"/>
    <w:rsid w:val="00F63E7D"/>
    <w:rsid w:val="00F64146"/>
    <w:rsid w:val="00F64167"/>
    <w:rsid w:val="00F64172"/>
    <w:rsid w:val="00F64976"/>
    <w:rsid w:val="00F64AFF"/>
    <w:rsid w:val="00F64C43"/>
    <w:rsid w:val="00F652D4"/>
    <w:rsid w:val="00F65615"/>
    <w:rsid w:val="00F659B0"/>
    <w:rsid w:val="00F659D6"/>
    <w:rsid w:val="00F65AFD"/>
    <w:rsid w:val="00F65DAA"/>
    <w:rsid w:val="00F661CA"/>
    <w:rsid w:val="00F6629D"/>
    <w:rsid w:val="00F666FC"/>
    <w:rsid w:val="00F66767"/>
    <w:rsid w:val="00F66807"/>
    <w:rsid w:val="00F66846"/>
    <w:rsid w:val="00F66E98"/>
    <w:rsid w:val="00F673E2"/>
    <w:rsid w:val="00F6785E"/>
    <w:rsid w:val="00F7015F"/>
    <w:rsid w:val="00F702AF"/>
    <w:rsid w:val="00F70602"/>
    <w:rsid w:val="00F70A48"/>
    <w:rsid w:val="00F70FBD"/>
    <w:rsid w:val="00F71112"/>
    <w:rsid w:val="00F713BB"/>
    <w:rsid w:val="00F7154E"/>
    <w:rsid w:val="00F71959"/>
    <w:rsid w:val="00F71FB4"/>
    <w:rsid w:val="00F72BA3"/>
    <w:rsid w:val="00F72EB0"/>
    <w:rsid w:val="00F72EC0"/>
    <w:rsid w:val="00F730F3"/>
    <w:rsid w:val="00F73363"/>
    <w:rsid w:val="00F73439"/>
    <w:rsid w:val="00F73CD9"/>
    <w:rsid w:val="00F74052"/>
    <w:rsid w:val="00F74BCF"/>
    <w:rsid w:val="00F74C1C"/>
    <w:rsid w:val="00F74F63"/>
    <w:rsid w:val="00F752DC"/>
    <w:rsid w:val="00F7533F"/>
    <w:rsid w:val="00F754D5"/>
    <w:rsid w:val="00F75BDF"/>
    <w:rsid w:val="00F75D5E"/>
    <w:rsid w:val="00F75DA9"/>
    <w:rsid w:val="00F75F05"/>
    <w:rsid w:val="00F75F0E"/>
    <w:rsid w:val="00F76186"/>
    <w:rsid w:val="00F76819"/>
    <w:rsid w:val="00F769A9"/>
    <w:rsid w:val="00F76C2C"/>
    <w:rsid w:val="00F771C4"/>
    <w:rsid w:val="00F773B2"/>
    <w:rsid w:val="00F77506"/>
    <w:rsid w:val="00F7764D"/>
    <w:rsid w:val="00F7772F"/>
    <w:rsid w:val="00F777EC"/>
    <w:rsid w:val="00F77C11"/>
    <w:rsid w:val="00F77CEC"/>
    <w:rsid w:val="00F8007D"/>
    <w:rsid w:val="00F8023B"/>
    <w:rsid w:val="00F80AD8"/>
    <w:rsid w:val="00F80B2A"/>
    <w:rsid w:val="00F80D26"/>
    <w:rsid w:val="00F81233"/>
    <w:rsid w:val="00F81503"/>
    <w:rsid w:val="00F81689"/>
    <w:rsid w:val="00F818AE"/>
    <w:rsid w:val="00F81DA7"/>
    <w:rsid w:val="00F820F5"/>
    <w:rsid w:val="00F8212F"/>
    <w:rsid w:val="00F8217C"/>
    <w:rsid w:val="00F8220E"/>
    <w:rsid w:val="00F82422"/>
    <w:rsid w:val="00F82608"/>
    <w:rsid w:val="00F82631"/>
    <w:rsid w:val="00F834B8"/>
    <w:rsid w:val="00F834D0"/>
    <w:rsid w:val="00F836C9"/>
    <w:rsid w:val="00F83A59"/>
    <w:rsid w:val="00F84107"/>
    <w:rsid w:val="00F8428E"/>
    <w:rsid w:val="00F842D8"/>
    <w:rsid w:val="00F8431D"/>
    <w:rsid w:val="00F844A0"/>
    <w:rsid w:val="00F84529"/>
    <w:rsid w:val="00F848FD"/>
    <w:rsid w:val="00F84BFF"/>
    <w:rsid w:val="00F84C28"/>
    <w:rsid w:val="00F84D28"/>
    <w:rsid w:val="00F8516E"/>
    <w:rsid w:val="00F856A5"/>
    <w:rsid w:val="00F858DC"/>
    <w:rsid w:val="00F85A4D"/>
    <w:rsid w:val="00F85A8A"/>
    <w:rsid w:val="00F85C26"/>
    <w:rsid w:val="00F85DA2"/>
    <w:rsid w:val="00F8618D"/>
    <w:rsid w:val="00F86410"/>
    <w:rsid w:val="00F86C8E"/>
    <w:rsid w:val="00F86D60"/>
    <w:rsid w:val="00F86DF7"/>
    <w:rsid w:val="00F86E77"/>
    <w:rsid w:val="00F8712E"/>
    <w:rsid w:val="00F87362"/>
    <w:rsid w:val="00F8740D"/>
    <w:rsid w:val="00F8768E"/>
    <w:rsid w:val="00F87AC3"/>
    <w:rsid w:val="00F87D5B"/>
    <w:rsid w:val="00F87E06"/>
    <w:rsid w:val="00F90056"/>
    <w:rsid w:val="00F900E4"/>
    <w:rsid w:val="00F90338"/>
    <w:rsid w:val="00F9097B"/>
    <w:rsid w:val="00F909A1"/>
    <w:rsid w:val="00F909B1"/>
    <w:rsid w:val="00F90D4B"/>
    <w:rsid w:val="00F90FE7"/>
    <w:rsid w:val="00F9105D"/>
    <w:rsid w:val="00F9132C"/>
    <w:rsid w:val="00F91639"/>
    <w:rsid w:val="00F91930"/>
    <w:rsid w:val="00F91D8E"/>
    <w:rsid w:val="00F920AC"/>
    <w:rsid w:val="00F9257F"/>
    <w:rsid w:val="00F928AD"/>
    <w:rsid w:val="00F92B9D"/>
    <w:rsid w:val="00F92DD1"/>
    <w:rsid w:val="00F9317C"/>
    <w:rsid w:val="00F937DB"/>
    <w:rsid w:val="00F93891"/>
    <w:rsid w:val="00F938AA"/>
    <w:rsid w:val="00F93A42"/>
    <w:rsid w:val="00F93DDA"/>
    <w:rsid w:val="00F93E05"/>
    <w:rsid w:val="00F94550"/>
    <w:rsid w:val="00F9471F"/>
    <w:rsid w:val="00F94C0D"/>
    <w:rsid w:val="00F94F14"/>
    <w:rsid w:val="00F9528E"/>
    <w:rsid w:val="00F953CA"/>
    <w:rsid w:val="00F9542A"/>
    <w:rsid w:val="00F954D5"/>
    <w:rsid w:val="00F95A38"/>
    <w:rsid w:val="00F95A66"/>
    <w:rsid w:val="00F95A7B"/>
    <w:rsid w:val="00F95B9A"/>
    <w:rsid w:val="00F95BB6"/>
    <w:rsid w:val="00F95DA1"/>
    <w:rsid w:val="00F95EA6"/>
    <w:rsid w:val="00F960AB"/>
    <w:rsid w:val="00F96683"/>
    <w:rsid w:val="00F96FE0"/>
    <w:rsid w:val="00F97031"/>
    <w:rsid w:val="00F970B1"/>
    <w:rsid w:val="00F974B6"/>
    <w:rsid w:val="00F97614"/>
    <w:rsid w:val="00F97747"/>
    <w:rsid w:val="00F97824"/>
    <w:rsid w:val="00F979BF"/>
    <w:rsid w:val="00F97D4F"/>
    <w:rsid w:val="00F97F4C"/>
    <w:rsid w:val="00FA01EA"/>
    <w:rsid w:val="00FA039E"/>
    <w:rsid w:val="00FA0492"/>
    <w:rsid w:val="00FA0565"/>
    <w:rsid w:val="00FA06E6"/>
    <w:rsid w:val="00FA071A"/>
    <w:rsid w:val="00FA0FF8"/>
    <w:rsid w:val="00FA13CC"/>
    <w:rsid w:val="00FA15FF"/>
    <w:rsid w:val="00FA17C7"/>
    <w:rsid w:val="00FA2130"/>
    <w:rsid w:val="00FA2BF1"/>
    <w:rsid w:val="00FA30FF"/>
    <w:rsid w:val="00FA31A1"/>
    <w:rsid w:val="00FA3214"/>
    <w:rsid w:val="00FA3369"/>
    <w:rsid w:val="00FA336D"/>
    <w:rsid w:val="00FA33FA"/>
    <w:rsid w:val="00FA358C"/>
    <w:rsid w:val="00FA36A7"/>
    <w:rsid w:val="00FA3F23"/>
    <w:rsid w:val="00FA3FF7"/>
    <w:rsid w:val="00FA40D4"/>
    <w:rsid w:val="00FA4731"/>
    <w:rsid w:val="00FA4880"/>
    <w:rsid w:val="00FA49B4"/>
    <w:rsid w:val="00FA4D87"/>
    <w:rsid w:val="00FA4F6F"/>
    <w:rsid w:val="00FA50A6"/>
    <w:rsid w:val="00FA5370"/>
    <w:rsid w:val="00FA5540"/>
    <w:rsid w:val="00FA5894"/>
    <w:rsid w:val="00FA5A19"/>
    <w:rsid w:val="00FA5B35"/>
    <w:rsid w:val="00FA5BBC"/>
    <w:rsid w:val="00FA614E"/>
    <w:rsid w:val="00FA6A1D"/>
    <w:rsid w:val="00FA6D34"/>
    <w:rsid w:val="00FA7071"/>
    <w:rsid w:val="00FA7084"/>
    <w:rsid w:val="00FA75A8"/>
    <w:rsid w:val="00FA7BEF"/>
    <w:rsid w:val="00FA7BF7"/>
    <w:rsid w:val="00FA7FD0"/>
    <w:rsid w:val="00FB0298"/>
    <w:rsid w:val="00FB0677"/>
    <w:rsid w:val="00FB07F2"/>
    <w:rsid w:val="00FB08C6"/>
    <w:rsid w:val="00FB1188"/>
    <w:rsid w:val="00FB14B5"/>
    <w:rsid w:val="00FB1532"/>
    <w:rsid w:val="00FB1CE6"/>
    <w:rsid w:val="00FB1D21"/>
    <w:rsid w:val="00FB1FB7"/>
    <w:rsid w:val="00FB1FC6"/>
    <w:rsid w:val="00FB213C"/>
    <w:rsid w:val="00FB22C5"/>
    <w:rsid w:val="00FB2430"/>
    <w:rsid w:val="00FB263D"/>
    <w:rsid w:val="00FB2754"/>
    <w:rsid w:val="00FB27A5"/>
    <w:rsid w:val="00FB28F3"/>
    <w:rsid w:val="00FB2908"/>
    <w:rsid w:val="00FB2AA2"/>
    <w:rsid w:val="00FB2D68"/>
    <w:rsid w:val="00FB3190"/>
    <w:rsid w:val="00FB3690"/>
    <w:rsid w:val="00FB36C8"/>
    <w:rsid w:val="00FB37FB"/>
    <w:rsid w:val="00FB3D4D"/>
    <w:rsid w:val="00FB3F66"/>
    <w:rsid w:val="00FB4368"/>
    <w:rsid w:val="00FB4386"/>
    <w:rsid w:val="00FB4AA3"/>
    <w:rsid w:val="00FB5148"/>
    <w:rsid w:val="00FB51DE"/>
    <w:rsid w:val="00FB5460"/>
    <w:rsid w:val="00FB5478"/>
    <w:rsid w:val="00FB56DE"/>
    <w:rsid w:val="00FB5734"/>
    <w:rsid w:val="00FB59E2"/>
    <w:rsid w:val="00FB5CDC"/>
    <w:rsid w:val="00FB5DB1"/>
    <w:rsid w:val="00FB60AC"/>
    <w:rsid w:val="00FB6125"/>
    <w:rsid w:val="00FB612A"/>
    <w:rsid w:val="00FB64AA"/>
    <w:rsid w:val="00FB69A8"/>
    <w:rsid w:val="00FB6B86"/>
    <w:rsid w:val="00FB7A72"/>
    <w:rsid w:val="00FC0165"/>
    <w:rsid w:val="00FC0207"/>
    <w:rsid w:val="00FC03BF"/>
    <w:rsid w:val="00FC0821"/>
    <w:rsid w:val="00FC0A49"/>
    <w:rsid w:val="00FC0B6C"/>
    <w:rsid w:val="00FC0EE4"/>
    <w:rsid w:val="00FC0F05"/>
    <w:rsid w:val="00FC11D2"/>
    <w:rsid w:val="00FC16E5"/>
    <w:rsid w:val="00FC184F"/>
    <w:rsid w:val="00FC1BF5"/>
    <w:rsid w:val="00FC21DD"/>
    <w:rsid w:val="00FC2510"/>
    <w:rsid w:val="00FC255E"/>
    <w:rsid w:val="00FC2905"/>
    <w:rsid w:val="00FC29B8"/>
    <w:rsid w:val="00FC359F"/>
    <w:rsid w:val="00FC35C7"/>
    <w:rsid w:val="00FC3756"/>
    <w:rsid w:val="00FC3856"/>
    <w:rsid w:val="00FC398C"/>
    <w:rsid w:val="00FC3D45"/>
    <w:rsid w:val="00FC3F10"/>
    <w:rsid w:val="00FC3FB2"/>
    <w:rsid w:val="00FC3FE7"/>
    <w:rsid w:val="00FC4074"/>
    <w:rsid w:val="00FC4796"/>
    <w:rsid w:val="00FC4A30"/>
    <w:rsid w:val="00FC4D02"/>
    <w:rsid w:val="00FC4F14"/>
    <w:rsid w:val="00FC4F19"/>
    <w:rsid w:val="00FC4F89"/>
    <w:rsid w:val="00FC5091"/>
    <w:rsid w:val="00FC51A8"/>
    <w:rsid w:val="00FC5234"/>
    <w:rsid w:val="00FC531F"/>
    <w:rsid w:val="00FC5442"/>
    <w:rsid w:val="00FC5496"/>
    <w:rsid w:val="00FC55B9"/>
    <w:rsid w:val="00FC57D5"/>
    <w:rsid w:val="00FC5D45"/>
    <w:rsid w:val="00FC63F9"/>
    <w:rsid w:val="00FC68BE"/>
    <w:rsid w:val="00FC6F5A"/>
    <w:rsid w:val="00FC7AC8"/>
    <w:rsid w:val="00FC7FF0"/>
    <w:rsid w:val="00FD0125"/>
    <w:rsid w:val="00FD014C"/>
    <w:rsid w:val="00FD0232"/>
    <w:rsid w:val="00FD041D"/>
    <w:rsid w:val="00FD0614"/>
    <w:rsid w:val="00FD0624"/>
    <w:rsid w:val="00FD0BC0"/>
    <w:rsid w:val="00FD0D8A"/>
    <w:rsid w:val="00FD14B8"/>
    <w:rsid w:val="00FD1A9C"/>
    <w:rsid w:val="00FD1CF2"/>
    <w:rsid w:val="00FD22B4"/>
    <w:rsid w:val="00FD2469"/>
    <w:rsid w:val="00FD2FC8"/>
    <w:rsid w:val="00FD3453"/>
    <w:rsid w:val="00FD37DC"/>
    <w:rsid w:val="00FD3880"/>
    <w:rsid w:val="00FD38A7"/>
    <w:rsid w:val="00FD39CD"/>
    <w:rsid w:val="00FD3B05"/>
    <w:rsid w:val="00FD3D13"/>
    <w:rsid w:val="00FD4500"/>
    <w:rsid w:val="00FD48CD"/>
    <w:rsid w:val="00FD5096"/>
    <w:rsid w:val="00FD5101"/>
    <w:rsid w:val="00FD525A"/>
    <w:rsid w:val="00FD5519"/>
    <w:rsid w:val="00FD57C5"/>
    <w:rsid w:val="00FD58E8"/>
    <w:rsid w:val="00FD5D63"/>
    <w:rsid w:val="00FD5DA5"/>
    <w:rsid w:val="00FD65EB"/>
    <w:rsid w:val="00FD6695"/>
    <w:rsid w:val="00FD6783"/>
    <w:rsid w:val="00FD6D60"/>
    <w:rsid w:val="00FD6E63"/>
    <w:rsid w:val="00FD6EFF"/>
    <w:rsid w:val="00FD7409"/>
    <w:rsid w:val="00FD761E"/>
    <w:rsid w:val="00FD771C"/>
    <w:rsid w:val="00FD7886"/>
    <w:rsid w:val="00FD7919"/>
    <w:rsid w:val="00FD7B66"/>
    <w:rsid w:val="00FD7EEA"/>
    <w:rsid w:val="00FE044F"/>
    <w:rsid w:val="00FE06FB"/>
    <w:rsid w:val="00FE0C11"/>
    <w:rsid w:val="00FE11EB"/>
    <w:rsid w:val="00FE17E3"/>
    <w:rsid w:val="00FE1CD2"/>
    <w:rsid w:val="00FE1EB8"/>
    <w:rsid w:val="00FE2075"/>
    <w:rsid w:val="00FE2C05"/>
    <w:rsid w:val="00FE2D7F"/>
    <w:rsid w:val="00FE2DD4"/>
    <w:rsid w:val="00FE2F8D"/>
    <w:rsid w:val="00FE3242"/>
    <w:rsid w:val="00FE3550"/>
    <w:rsid w:val="00FE3589"/>
    <w:rsid w:val="00FE3D18"/>
    <w:rsid w:val="00FE3EEA"/>
    <w:rsid w:val="00FE3F8E"/>
    <w:rsid w:val="00FE4649"/>
    <w:rsid w:val="00FE4848"/>
    <w:rsid w:val="00FE48E3"/>
    <w:rsid w:val="00FE4977"/>
    <w:rsid w:val="00FE4A61"/>
    <w:rsid w:val="00FE4BBC"/>
    <w:rsid w:val="00FE5231"/>
    <w:rsid w:val="00FE523D"/>
    <w:rsid w:val="00FE539E"/>
    <w:rsid w:val="00FE5521"/>
    <w:rsid w:val="00FE56B6"/>
    <w:rsid w:val="00FE5F0A"/>
    <w:rsid w:val="00FE6009"/>
    <w:rsid w:val="00FE618B"/>
    <w:rsid w:val="00FE61C6"/>
    <w:rsid w:val="00FE6218"/>
    <w:rsid w:val="00FE6567"/>
    <w:rsid w:val="00FE660F"/>
    <w:rsid w:val="00FE68DC"/>
    <w:rsid w:val="00FE6BFB"/>
    <w:rsid w:val="00FE7368"/>
    <w:rsid w:val="00FE76C0"/>
    <w:rsid w:val="00FE79EE"/>
    <w:rsid w:val="00FE7B95"/>
    <w:rsid w:val="00FE7E46"/>
    <w:rsid w:val="00FF0201"/>
    <w:rsid w:val="00FF0359"/>
    <w:rsid w:val="00FF07CB"/>
    <w:rsid w:val="00FF0BD1"/>
    <w:rsid w:val="00FF0CC3"/>
    <w:rsid w:val="00FF0D98"/>
    <w:rsid w:val="00FF1268"/>
    <w:rsid w:val="00FF13D7"/>
    <w:rsid w:val="00FF1718"/>
    <w:rsid w:val="00FF184F"/>
    <w:rsid w:val="00FF1932"/>
    <w:rsid w:val="00FF19BD"/>
    <w:rsid w:val="00FF1E7D"/>
    <w:rsid w:val="00FF2037"/>
    <w:rsid w:val="00FF2120"/>
    <w:rsid w:val="00FF2499"/>
    <w:rsid w:val="00FF282F"/>
    <w:rsid w:val="00FF2AEB"/>
    <w:rsid w:val="00FF2B82"/>
    <w:rsid w:val="00FF2E30"/>
    <w:rsid w:val="00FF2F07"/>
    <w:rsid w:val="00FF3251"/>
    <w:rsid w:val="00FF3298"/>
    <w:rsid w:val="00FF3700"/>
    <w:rsid w:val="00FF3C6C"/>
    <w:rsid w:val="00FF3FC9"/>
    <w:rsid w:val="00FF4589"/>
    <w:rsid w:val="00FF47BC"/>
    <w:rsid w:val="00FF480F"/>
    <w:rsid w:val="00FF4AFC"/>
    <w:rsid w:val="00FF527D"/>
    <w:rsid w:val="00FF533B"/>
    <w:rsid w:val="00FF5472"/>
    <w:rsid w:val="00FF5515"/>
    <w:rsid w:val="00FF5D51"/>
    <w:rsid w:val="00FF5F69"/>
    <w:rsid w:val="00FF5FAA"/>
    <w:rsid w:val="00FF5FC1"/>
    <w:rsid w:val="00FF5FE5"/>
    <w:rsid w:val="00FF61A7"/>
    <w:rsid w:val="00FF6493"/>
    <w:rsid w:val="00FF677C"/>
    <w:rsid w:val="00FF68A0"/>
    <w:rsid w:val="00FF6930"/>
    <w:rsid w:val="00FF6B87"/>
    <w:rsid w:val="00FF6E1B"/>
    <w:rsid w:val="00FF6F7C"/>
    <w:rsid w:val="00FF7108"/>
    <w:rsid w:val="00FF7196"/>
    <w:rsid w:val="00FF7423"/>
    <w:rsid w:val="00FF742B"/>
    <w:rsid w:val="00FF7560"/>
    <w:rsid w:val="00FF76A2"/>
    <w:rsid w:val="00FF7C55"/>
    <w:rsid w:val="02A89EBE"/>
    <w:rsid w:val="033A4751"/>
    <w:rsid w:val="03E38E47"/>
    <w:rsid w:val="047C9377"/>
    <w:rsid w:val="0571EA01"/>
    <w:rsid w:val="0646BB91"/>
    <w:rsid w:val="066995E6"/>
    <w:rsid w:val="076E39A1"/>
    <w:rsid w:val="0782CE77"/>
    <w:rsid w:val="08059918"/>
    <w:rsid w:val="0815AC89"/>
    <w:rsid w:val="0954F53E"/>
    <w:rsid w:val="0959484E"/>
    <w:rsid w:val="09831718"/>
    <w:rsid w:val="0A074A09"/>
    <w:rsid w:val="0D7FB6E3"/>
    <w:rsid w:val="104E8947"/>
    <w:rsid w:val="10829F6E"/>
    <w:rsid w:val="12B151EA"/>
    <w:rsid w:val="12D4C3B7"/>
    <w:rsid w:val="132A689D"/>
    <w:rsid w:val="13E807FB"/>
    <w:rsid w:val="13F5B602"/>
    <w:rsid w:val="14429A77"/>
    <w:rsid w:val="150A9875"/>
    <w:rsid w:val="160CFBF1"/>
    <w:rsid w:val="181BFA4B"/>
    <w:rsid w:val="1E69B6AD"/>
    <w:rsid w:val="1F6D53B1"/>
    <w:rsid w:val="1FB8A394"/>
    <w:rsid w:val="20094D3E"/>
    <w:rsid w:val="22118DFD"/>
    <w:rsid w:val="22625B64"/>
    <w:rsid w:val="2309447A"/>
    <w:rsid w:val="231D41D8"/>
    <w:rsid w:val="235D4823"/>
    <w:rsid w:val="237FF3B0"/>
    <w:rsid w:val="23F774B9"/>
    <w:rsid w:val="23FBCDE5"/>
    <w:rsid w:val="2464AE65"/>
    <w:rsid w:val="24C68F65"/>
    <w:rsid w:val="24DCFBCA"/>
    <w:rsid w:val="24E1830B"/>
    <w:rsid w:val="2694E8E5"/>
    <w:rsid w:val="26EE77B8"/>
    <w:rsid w:val="2744E3D9"/>
    <w:rsid w:val="275CE054"/>
    <w:rsid w:val="27F01B83"/>
    <w:rsid w:val="28B4840F"/>
    <w:rsid w:val="28C7B724"/>
    <w:rsid w:val="28CA4E64"/>
    <w:rsid w:val="29752167"/>
    <w:rsid w:val="2BE75E79"/>
    <w:rsid w:val="2C3FC2D8"/>
    <w:rsid w:val="2C9B557C"/>
    <w:rsid w:val="2DFD7578"/>
    <w:rsid w:val="2EC69F58"/>
    <w:rsid w:val="2F32456D"/>
    <w:rsid w:val="2FF56BEC"/>
    <w:rsid w:val="31D69F6D"/>
    <w:rsid w:val="32641C2E"/>
    <w:rsid w:val="338A9F1A"/>
    <w:rsid w:val="33EDE461"/>
    <w:rsid w:val="34FB0D1A"/>
    <w:rsid w:val="3589F22B"/>
    <w:rsid w:val="36E02D96"/>
    <w:rsid w:val="37BBB9B3"/>
    <w:rsid w:val="38C0278F"/>
    <w:rsid w:val="39EA9AF7"/>
    <w:rsid w:val="3ABD4807"/>
    <w:rsid w:val="3BF7A018"/>
    <w:rsid w:val="3BF933AF"/>
    <w:rsid w:val="3C14E438"/>
    <w:rsid w:val="3C2AB296"/>
    <w:rsid w:val="3DFE9FC5"/>
    <w:rsid w:val="3EC88B69"/>
    <w:rsid w:val="410B125F"/>
    <w:rsid w:val="415396C9"/>
    <w:rsid w:val="41CFAA5E"/>
    <w:rsid w:val="42C859EC"/>
    <w:rsid w:val="44086252"/>
    <w:rsid w:val="44FEBF93"/>
    <w:rsid w:val="475D2685"/>
    <w:rsid w:val="481ACF80"/>
    <w:rsid w:val="4835602D"/>
    <w:rsid w:val="492AC14F"/>
    <w:rsid w:val="4A32F1DA"/>
    <w:rsid w:val="4DB46E9C"/>
    <w:rsid w:val="4E184F64"/>
    <w:rsid w:val="4FEB724A"/>
    <w:rsid w:val="5159E082"/>
    <w:rsid w:val="516687D2"/>
    <w:rsid w:val="51DE3BAC"/>
    <w:rsid w:val="5380005A"/>
    <w:rsid w:val="545B3576"/>
    <w:rsid w:val="55BC93AE"/>
    <w:rsid w:val="55FCEF8C"/>
    <w:rsid w:val="5706B2B3"/>
    <w:rsid w:val="5853717D"/>
    <w:rsid w:val="5955ACC0"/>
    <w:rsid w:val="597F48B9"/>
    <w:rsid w:val="5AFEFC60"/>
    <w:rsid w:val="5C3D9FF7"/>
    <w:rsid w:val="5C99F8DB"/>
    <w:rsid w:val="5CF32996"/>
    <w:rsid w:val="5D0DBA43"/>
    <w:rsid w:val="5D212BBC"/>
    <w:rsid w:val="5D4B5F2D"/>
    <w:rsid w:val="614F540B"/>
    <w:rsid w:val="61F30948"/>
    <w:rsid w:val="62B39F16"/>
    <w:rsid w:val="6300838B"/>
    <w:rsid w:val="646EBEF2"/>
    <w:rsid w:val="65104B33"/>
    <w:rsid w:val="65CF55EF"/>
    <w:rsid w:val="66D9E35F"/>
    <w:rsid w:val="66F27444"/>
    <w:rsid w:val="68DD6D76"/>
    <w:rsid w:val="69D9FECB"/>
    <w:rsid w:val="6A0E8431"/>
    <w:rsid w:val="6B3F508D"/>
    <w:rsid w:val="713CD071"/>
    <w:rsid w:val="71C72D8E"/>
    <w:rsid w:val="721D2D7E"/>
    <w:rsid w:val="72D38166"/>
    <w:rsid w:val="72F26B3F"/>
    <w:rsid w:val="734BCECB"/>
    <w:rsid w:val="7430DC05"/>
    <w:rsid w:val="743A0218"/>
    <w:rsid w:val="748C05F9"/>
    <w:rsid w:val="765BC448"/>
    <w:rsid w:val="77726D23"/>
    <w:rsid w:val="785DDDE9"/>
    <w:rsid w:val="788ECBE7"/>
    <w:rsid w:val="78CE015A"/>
    <w:rsid w:val="79790EB8"/>
    <w:rsid w:val="7A0A4E9B"/>
    <w:rsid w:val="7C63992F"/>
    <w:rsid w:val="7C71A9CA"/>
    <w:rsid w:val="7D3A05E0"/>
    <w:rsid w:val="7D7350A3"/>
    <w:rsid w:val="7DDCE84F"/>
    <w:rsid w:val="7E0D7A2B"/>
    <w:rsid w:val="7FAAB5EA"/>
    <w:rsid w:val="7FB06CC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EDC40"/>
  <w15:docId w15:val="{0D63F46B-C03F-46FF-94FC-142D3599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uiPriority="67"/>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772B2C"/>
    <w:pPr>
      <w:suppressAutoHyphens/>
      <w:autoSpaceDN w:val="0"/>
      <w:jc w:val="both"/>
      <w:textAlignment w:val="baseline"/>
    </w:pPr>
    <w:rPr>
      <w:rFonts w:ascii="Times New Roman" w:eastAsia="Times New Roman" w:hAnsi="Times New Roman"/>
      <w:sz w:val="20"/>
    </w:rPr>
  </w:style>
  <w:style w:type="paragraph" w:styleId="Titre1">
    <w:name w:val="heading 1"/>
    <w:basedOn w:val="Pieddepage"/>
    <w:next w:val="Normal"/>
    <w:qFormat/>
    <w:rsid w:val="00F208F9"/>
    <w:pPr>
      <w:tabs>
        <w:tab w:val="clear" w:pos="4320"/>
        <w:tab w:val="clear" w:pos="8640"/>
      </w:tabs>
      <w:spacing w:after="100"/>
      <w:outlineLvl w:val="0"/>
    </w:pPr>
    <w:rPr>
      <w:b/>
      <w:caps/>
      <w:color w:val="000000"/>
      <w:szCs w:val="20"/>
      <w:u w:val="single"/>
    </w:rPr>
  </w:style>
  <w:style w:type="paragraph" w:styleId="Titre2">
    <w:name w:val="heading 2"/>
    <w:basedOn w:val="Pieddepage"/>
    <w:next w:val="Normal"/>
    <w:qFormat/>
    <w:rsid w:val="0086251E"/>
    <w:pPr>
      <w:keepNext/>
      <w:tabs>
        <w:tab w:val="clear" w:pos="4320"/>
        <w:tab w:val="clear" w:pos="8640"/>
      </w:tabs>
      <w:spacing w:before="105" w:after="90"/>
      <w:outlineLvl w:val="1"/>
    </w:pPr>
    <w:rPr>
      <w:rFonts w:ascii="Times New Roman Bold" w:hAnsi="Times New Roman Bold"/>
      <w:b/>
      <w:smallCaps/>
      <w:color w:val="000000"/>
      <w:szCs w:val="20"/>
    </w:rPr>
  </w:style>
  <w:style w:type="paragraph" w:styleId="Titre3">
    <w:name w:val="heading 3"/>
    <w:basedOn w:val="Normal"/>
    <w:next w:val="Normal"/>
    <w:qFormat/>
    <w:rsid w:val="00DD7FE8"/>
    <w:pPr>
      <w:keepNext/>
      <w:spacing w:before="150" w:after="105"/>
      <w:outlineLvl w:val="2"/>
    </w:pPr>
    <w:rPr>
      <w:b/>
      <w:bCs/>
    </w:rPr>
  </w:style>
  <w:style w:type="paragraph" w:styleId="Titre4">
    <w:name w:val="heading 4"/>
    <w:basedOn w:val="Normal"/>
    <w:next w:val="Normal"/>
    <w:qFormat/>
    <w:rsid w:val="00655351"/>
    <w:pPr>
      <w:keepNext/>
      <w:spacing w:before="120" w:after="120"/>
      <w:outlineLvl w:val="3"/>
    </w:pPr>
    <w:rPr>
      <w:i/>
      <w:u w:val="single"/>
    </w:rPr>
  </w:style>
  <w:style w:type="paragraph" w:styleId="Titre5">
    <w:name w:val="heading 5"/>
    <w:basedOn w:val="Normal"/>
    <w:next w:val="Normal"/>
    <w:qFormat/>
    <w:rsid w:val="00055163"/>
    <w:pPr>
      <w:keepNext/>
      <w:spacing w:before="100" w:after="100"/>
      <w:ind w:left="720"/>
      <w:outlineLvl w:val="4"/>
    </w:pPr>
    <w:rPr>
      <w:rFonts w:eastAsia="Cambria"/>
      <w:b/>
      <w:bCs/>
    </w:rPr>
  </w:style>
  <w:style w:type="paragraph" w:styleId="Titre6">
    <w:name w:val="heading 6"/>
    <w:basedOn w:val="Normal"/>
    <w:next w:val="Normal"/>
    <w:qFormat/>
    <w:rsid w:val="00265189"/>
    <w:pPr>
      <w:keepNext/>
      <w:pBdr>
        <w:bottom w:val="single" w:sz="4" w:space="1" w:color="auto"/>
      </w:pBdr>
      <w:spacing w:before="90" w:after="90"/>
      <w:ind w:left="360"/>
      <w:outlineLvl w:val="5"/>
    </w:pPr>
    <w:rPr>
      <w:rFonts w:ascii="Times New Roman Bold" w:hAnsi="Times New Roman Bold"/>
      <w:b/>
      <w:bCs/>
    </w:rPr>
  </w:style>
  <w:style w:type="paragraph" w:styleId="Titre7">
    <w:name w:val="heading 7"/>
    <w:basedOn w:val="Normal"/>
    <w:next w:val="Normal"/>
    <w:qFormat/>
    <w:rsid w:val="0086068C"/>
    <w:pPr>
      <w:keepNext/>
      <w:outlineLvl w:val="6"/>
    </w:pPr>
    <w:rPr>
      <w:b/>
      <w:bCs/>
    </w:rPr>
  </w:style>
  <w:style w:type="paragraph" w:styleId="Titre8">
    <w:name w:val="heading 8"/>
    <w:basedOn w:val="Normal"/>
    <w:next w:val="Normal"/>
    <w:qFormat/>
    <w:rsid w:val="0086068C"/>
    <w:pPr>
      <w:keepNext/>
      <w:jc w:val="center"/>
      <w:outlineLvl w:val="7"/>
    </w:pPr>
    <w:rPr>
      <w:b/>
      <w:bCs/>
    </w:rPr>
  </w:style>
  <w:style w:type="paragraph" w:styleId="Titre9">
    <w:name w:val="heading 9"/>
    <w:basedOn w:val="Normal"/>
    <w:next w:val="Normal"/>
    <w:qFormat/>
    <w:rsid w:val="0086068C"/>
    <w:pPr>
      <w:keepNext/>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rsid w:val="0086068C"/>
    <w:rPr>
      <w:rFonts w:ascii="Tahoma" w:hAnsi="Tahoma"/>
      <w:sz w:val="16"/>
      <w:szCs w:val="16"/>
    </w:rPr>
  </w:style>
  <w:style w:type="character" w:customStyle="1" w:styleId="BalloonTextChar">
    <w:name w:val="Balloon Text Char"/>
    <w:basedOn w:val="Policepardfaut"/>
    <w:uiPriority w:val="99"/>
    <w:semiHidden/>
    <w:rsid w:val="00FE36F5"/>
    <w:rPr>
      <w:rFonts w:ascii="Lucida Grande" w:hAnsi="Lucida Grande" w:cs="Lucida Grande"/>
      <w:sz w:val="18"/>
      <w:szCs w:val="18"/>
    </w:rPr>
  </w:style>
  <w:style w:type="character" w:customStyle="1" w:styleId="BalloonTextChar1">
    <w:name w:val="Balloon Text Char1"/>
    <w:uiPriority w:val="99"/>
    <w:semiHidden/>
    <w:rsid w:val="00565185"/>
    <w:rPr>
      <w:rFonts w:ascii="Lucida Grande" w:hAnsi="Lucida Grande"/>
      <w:sz w:val="18"/>
      <w:szCs w:val="18"/>
    </w:rPr>
  </w:style>
  <w:style w:type="character" w:customStyle="1" w:styleId="BalloonTextChar5">
    <w:name w:val="Balloon Text Char5"/>
    <w:uiPriority w:val="99"/>
    <w:semiHidden/>
    <w:rsid w:val="00565185"/>
    <w:rPr>
      <w:rFonts w:ascii="Lucida Grande" w:hAnsi="Lucida Grande"/>
      <w:sz w:val="18"/>
      <w:szCs w:val="18"/>
    </w:rPr>
  </w:style>
  <w:style w:type="character" w:customStyle="1" w:styleId="BalloonTextChar4">
    <w:name w:val="Balloon Text Char4"/>
    <w:uiPriority w:val="99"/>
    <w:semiHidden/>
    <w:rsid w:val="00565185"/>
    <w:rPr>
      <w:rFonts w:ascii="Lucida Grande" w:hAnsi="Lucida Grande"/>
      <w:sz w:val="18"/>
      <w:szCs w:val="18"/>
    </w:rPr>
  </w:style>
  <w:style w:type="character" w:customStyle="1" w:styleId="BalloonTextChar3">
    <w:name w:val="Balloon Text Char3"/>
    <w:uiPriority w:val="99"/>
    <w:semiHidden/>
    <w:rsid w:val="00036C77"/>
    <w:rPr>
      <w:rFonts w:ascii="Lucida Grande" w:hAnsi="Lucida Grande"/>
      <w:sz w:val="18"/>
      <w:szCs w:val="18"/>
    </w:rPr>
  </w:style>
  <w:style w:type="numbering" w:customStyle="1" w:styleId="WWOutlineListStyle">
    <w:name w:val="WW_OutlineListStyle"/>
    <w:basedOn w:val="Aucuneliste"/>
    <w:rsid w:val="0086068C"/>
    <w:pPr>
      <w:numPr>
        <w:numId w:val="1"/>
      </w:numPr>
    </w:pPr>
  </w:style>
  <w:style w:type="paragraph" w:customStyle="1" w:styleId="PIFPara">
    <w:name w:val="PIF Para"/>
    <w:basedOn w:val="Normal"/>
    <w:link w:val="PIFParaChar"/>
    <w:qFormat/>
    <w:rsid w:val="002A1747"/>
    <w:pPr>
      <w:numPr>
        <w:numId w:val="3"/>
      </w:numPr>
      <w:spacing w:after="120"/>
    </w:pPr>
  </w:style>
  <w:style w:type="paragraph" w:customStyle="1" w:styleId="ParasthisPRODOC">
    <w:name w:val="Paras_thisPRODOC"/>
    <w:basedOn w:val="Normal"/>
    <w:rsid w:val="0086068C"/>
    <w:pPr>
      <w:numPr>
        <w:numId w:val="2"/>
      </w:numPr>
      <w:spacing w:before="120"/>
    </w:pPr>
    <w:rPr>
      <w:rFonts w:ascii="Garamond" w:eastAsia="PMingLiU" w:hAnsi="Garamond"/>
      <w:sz w:val="23"/>
      <w:lang w:eastAsia="fr-CA"/>
    </w:rPr>
  </w:style>
  <w:style w:type="character" w:customStyle="1" w:styleId="Heading1Char">
    <w:name w:val="Heading 1 Char"/>
    <w:uiPriority w:val="9"/>
    <w:rsid w:val="0086068C"/>
    <w:rPr>
      <w:rFonts w:ascii="Times New Roman" w:eastAsia="Times New Roman" w:hAnsi="Times New Roman" w:cs="Times New Roman"/>
      <w:b/>
      <w:caps/>
      <w:color w:val="000000"/>
      <w:sz w:val="20"/>
      <w:szCs w:val="20"/>
      <w:u w:val="single"/>
    </w:rPr>
  </w:style>
  <w:style w:type="character" w:customStyle="1" w:styleId="Heading2Char">
    <w:name w:val="Heading 2 Char"/>
    <w:rsid w:val="0086068C"/>
    <w:rPr>
      <w:rFonts w:ascii="Times New Roman Bold" w:eastAsia="Times New Roman" w:hAnsi="Times New Roman Bold" w:cs="Times New Roman"/>
      <w:b/>
      <w:smallCaps/>
      <w:color w:val="000000"/>
      <w:sz w:val="20"/>
      <w:szCs w:val="20"/>
    </w:rPr>
  </w:style>
  <w:style w:type="character" w:customStyle="1" w:styleId="Heading3Char">
    <w:name w:val="Heading 3 Char"/>
    <w:rsid w:val="0086068C"/>
    <w:rPr>
      <w:rFonts w:ascii="Times New Roman" w:eastAsia="Times New Roman" w:hAnsi="Times New Roman" w:cs="Times New Roman"/>
      <w:b/>
      <w:bCs/>
      <w:sz w:val="20"/>
      <w:szCs w:val="24"/>
    </w:rPr>
  </w:style>
  <w:style w:type="character" w:customStyle="1" w:styleId="Heading4Char">
    <w:name w:val="Heading 4 Char"/>
    <w:rsid w:val="0086068C"/>
    <w:rPr>
      <w:rFonts w:ascii="Times New Roman" w:eastAsia="Times New Roman" w:hAnsi="Times New Roman" w:cs="Times New Roman"/>
      <w:i/>
      <w:sz w:val="20"/>
      <w:szCs w:val="24"/>
    </w:rPr>
  </w:style>
  <w:style w:type="character" w:customStyle="1" w:styleId="Heading5Char">
    <w:name w:val="Heading 5 Char"/>
    <w:rsid w:val="0086068C"/>
    <w:rPr>
      <w:rFonts w:ascii="Times New Roman" w:eastAsia="Times New Roman" w:hAnsi="Times New Roman" w:cs="Times New Roman"/>
      <w:b/>
      <w:bCs/>
      <w:sz w:val="20"/>
      <w:szCs w:val="24"/>
    </w:rPr>
  </w:style>
  <w:style w:type="character" w:customStyle="1" w:styleId="Heading6Char">
    <w:name w:val="Heading 6 Char"/>
    <w:rsid w:val="0086068C"/>
    <w:rPr>
      <w:rFonts w:ascii="Times New Roman" w:eastAsia="Times New Roman" w:hAnsi="Times New Roman" w:cs="Times New Roman"/>
      <w:b/>
      <w:bCs/>
      <w:smallCaps/>
      <w:sz w:val="20"/>
      <w:szCs w:val="24"/>
    </w:rPr>
  </w:style>
  <w:style w:type="character" w:customStyle="1" w:styleId="Heading7Char">
    <w:name w:val="Heading 7 Char"/>
    <w:rsid w:val="0086068C"/>
    <w:rPr>
      <w:rFonts w:ascii="Times New Roman" w:eastAsia="Times New Roman" w:hAnsi="Times New Roman" w:cs="Times New Roman"/>
      <w:b/>
      <w:bCs/>
      <w:sz w:val="20"/>
      <w:szCs w:val="24"/>
    </w:rPr>
  </w:style>
  <w:style w:type="character" w:customStyle="1" w:styleId="Heading8Char">
    <w:name w:val="Heading 8 Char"/>
    <w:rsid w:val="0086068C"/>
    <w:rPr>
      <w:rFonts w:ascii="Times New Roman" w:eastAsia="Times New Roman" w:hAnsi="Times New Roman" w:cs="Times New Roman"/>
      <w:b/>
      <w:bCs/>
      <w:sz w:val="20"/>
      <w:szCs w:val="24"/>
    </w:rPr>
  </w:style>
  <w:style w:type="character" w:customStyle="1" w:styleId="Heading9Char">
    <w:name w:val="Heading 9 Char"/>
    <w:rsid w:val="0086068C"/>
    <w:rPr>
      <w:rFonts w:ascii="Times New Roman" w:eastAsia="Times New Roman" w:hAnsi="Times New Roman" w:cs="Times New Roman"/>
      <w:b/>
      <w:bCs/>
      <w:sz w:val="20"/>
      <w:szCs w:val="24"/>
    </w:rPr>
  </w:style>
  <w:style w:type="paragraph" w:styleId="Pieddepage">
    <w:name w:val="footer"/>
    <w:basedOn w:val="Normal"/>
    <w:uiPriority w:val="99"/>
    <w:rsid w:val="0086068C"/>
    <w:pPr>
      <w:tabs>
        <w:tab w:val="center" w:pos="4320"/>
        <w:tab w:val="right" w:pos="8640"/>
      </w:tabs>
    </w:pPr>
  </w:style>
  <w:style w:type="character" w:customStyle="1" w:styleId="FooterChar">
    <w:name w:val="Footer Char"/>
    <w:uiPriority w:val="99"/>
    <w:rsid w:val="0086068C"/>
    <w:rPr>
      <w:rFonts w:ascii="Times New Roman" w:eastAsia="Times New Roman" w:hAnsi="Times New Roman" w:cs="Times New Roman"/>
      <w:sz w:val="20"/>
      <w:szCs w:val="24"/>
    </w:rPr>
  </w:style>
  <w:style w:type="character" w:styleId="Numrodepage">
    <w:name w:val="page number"/>
    <w:basedOn w:val="Policepardfaut"/>
    <w:uiPriority w:val="99"/>
    <w:rsid w:val="0086068C"/>
  </w:style>
  <w:style w:type="paragraph" w:styleId="En-tte">
    <w:name w:val="header"/>
    <w:basedOn w:val="Normal"/>
    <w:uiPriority w:val="99"/>
    <w:rsid w:val="0086068C"/>
    <w:pPr>
      <w:tabs>
        <w:tab w:val="center" w:pos="4320"/>
        <w:tab w:val="right" w:pos="8640"/>
      </w:tabs>
    </w:pPr>
  </w:style>
  <w:style w:type="character" w:customStyle="1" w:styleId="HeaderChar">
    <w:name w:val="Header Char"/>
    <w:uiPriority w:val="99"/>
    <w:rsid w:val="0086068C"/>
    <w:rPr>
      <w:rFonts w:ascii="Times New Roman" w:eastAsia="Times New Roman" w:hAnsi="Times New Roman" w:cs="Times New Roman"/>
      <w:sz w:val="20"/>
      <w:szCs w:val="24"/>
    </w:rPr>
  </w:style>
  <w:style w:type="paragraph" w:styleId="Corpsdetexte">
    <w:name w:val="Body Text"/>
    <w:basedOn w:val="Normal"/>
    <w:rsid w:val="0086068C"/>
  </w:style>
  <w:style w:type="character" w:customStyle="1" w:styleId="BodyTextChar">
    <w:name w:val="Body Text Char"/>
    <w:rsid w:val="0086068C"/>
    <w:rPr>
      <w:rFonts w:ascii="Times New Roman" w:eastAsia="Times New Roman" w:hAnsi="Times New Roman" w:cs="Times New Roman"/>
      <w:sz w:val="20"/>
      <w:szCs w:val="24"/>
    </w:rPr>
  </w:style>
  <w:style w:type="paragraph" w:styleId="Lgende">
    <w:name w:val="caption"/>
    <w:basedOn w:val="Normal"/>
    <w:next w:val="Normal"/>
    <w:qFormat/>
    <w:rsid w:val="00146035"/>
    <w:pPr>
      <w:keepNext/>
      <w:jc w:val="center"/>
    </w:pPr>
    <w:rPr>
      <w:bCs/>
      <w:i/>
    </w:rPr>
  </w:style>
  <w:style w:type="paragraph" w:styleId="Corpsdetexte2">
    <w:name w:val="Body Text 2"/>
    <w:basedOn w:val="Normal"/>
    <w:rsid w:val="0086068C"/>
    <w:rPr>
      <w:b/>
      <w:bCs/>
      <w:smallCaps/>
    </w:rPr>
  </w:style>
  <w:style w:type="character" w:customStyle="1" w:styleId="BodyText2Char">
    <w:name w:val="Body Text 2 Char"/>
    <w:rsid w:val="0086068C"/>
    <w:rPr>
      <w:rFonts w:ascii="Times New Roman" w:eastAsia="Times New Roman" w:hAnsi="Times New Roman" w:cs="Times New Roman"/>
      <w:b/>
      <w:bCs/>
      <w:smallCaps/>
      <w:sz w:val="20"/>
      <w:szCs w:val="24"/>
    </w:rPr>
  </w:style>
  <w:style w:type="paragraph" w:customStyle="1" w:styleId="Outline">
    <w:name w:val="Outline"/>
    <w:basedOn w:val="Normal"/>
    <w:rsid w:val="0086068C"/>
    <w:pPr>
      <w:spacing w:before="240"/>
    </w:pPr>
    <w:rPr>
      <w:kern w:val="3"/>
      <w:szCs w:val="20"/>
    </w:rPr>
  </w:style>
  <w:style w:type="paragraph" w:styleId="Retraitcorpsdetexte2">
    <w:name w:val="Body Text Indent 2"/>
    <w:basedOn w:val="Normal"/>
    <w:rsid w:val="0086068C"/>
    <w:pPr>
      <w:ind w:left="360"/>
    </w:pPr>
    <w:rPr>
      <w:i/>
      <w:iCs/>
      <w:sz w:val="22"/>
    </w:rPr>
  </w:style>
  <w:style w:type="character" w:customStyle="1" w:styleId="BodyTextIndent2Char">
    <w:name w:val="Body Text Indent 2 Char"/>
    <w:rsid w:val="0086068C"/>
    <w:rPr>
      <w:rFonts w:ascii="Times New Roman" w:eastAsia="Times New Roman" w:hAnsi="Times New Roman" w:cs="Times New Roman"/>
      <w:i/>
      <w:iCs/>
      <w:szCs w:val="24"/>
    </w:rPr>
  </w:style>
  <w:style w:type="character" w:styleId="Lienhypertexte">
    <w:name w:val="Hyperlink"/>
    <w:uiPriority w:val="99"/>
    <w:rsid w:val="0086068C"/>
    <w:rPr>
      <w:color w:val="0000FF"/>
      <w:u w:val="single"/>
    </w:rPr>
  </w:style>
  <w:style w:type="paragraph" w:styleId="Retraitcorpsdetexte">
    <w:name w:val="Body Text Indent"/>
    <w:basedOn w:val="Normal"/>
    <w:rsid w:val="0086068C"/>
    <w:pPr>
      <w:spacing w:after="80"/>
      <w:ind w:left="1080"/>
    </w:pPr>
  </w:style>
  <w:style w:type="character" w:customStyle="1" w:styleId="BodyTextIndentChar">
    <w:name w:val="Body Text Indent Char"/>
    <w:rsid w:val="0086068C"/>
    <w:rPr>
      <w:rFonts w:ascii="Times New Roman" w:eastAsia="Times New Roman" w:hAnsi="Times New Roman" w:cs="Times New Roman"/>
      <w:sz w:val="20"/>
      <w:szCs w:val="24"/>
    </w:rPr>
  </w:style>
  <w:style w:type="paragraph" w:styleId="Retraitcorpsdetexte3">
    <w:name w:val="Body Text Indent 3"/>
    <w:basedOn w:val="Normal"/>
    <w:rsid w:val="0086068C"/>
    <w:pPr>
      <w:ind w:left="540"/>
    </w:pPr>
  </w:style>
  <w:style w:type="character" w:customStyle="1" w:styleId="BodyTextIndent3Char">
    <w:name w:val="Body Text Indent 3 Char"/>
    <w:rsid w:val="0086068C"/>
    <w:rPr>
      <w:rFonts w:ascii="Times New Roman" w:eastAsia="Times New Roman" w:hAnsi="Times New Roman" w:cs="Times New Roman"/>
      <w:sz w:val="20"/>
      <w:szCs w:val="24"/>
    </w:rPr>
  </w:style>
  <w:style w:type="character" w:customStyle="1" w:styleId="BalloonTextChar2">
    <w:name w:val="Balloon Text Char2"/>
    <w:uiPriority w:val="99"/>
    <w:rsid w:val="0086068C"/>
    <w:rPr>
      <w:rFonts w:ascii="Tahoma" w:eastAsia="Times New Roman" w:hAnsi="Tahoma" w:cs="Times New Roman"/>
      <w:sz w:val="16"/>
      <w:szCs w:val="16"/>
    </w:rPr>
  </w:style>
  <w:style w:type="paragraph" w:styleId="Notedebasdepage">
    <w:name w:val="footnote text"/>
    <w:aliases w:val="Geneva 9,Font: Geneva 9,Boston 10,f,otnote Text,Footnote,ft,Footnote Text Char2,Footnote Text Char1 Char,Footnote Text Char Char Char1,Footnote Text Char1 Char Char Char1,Footnote Text Char1 Char1 Char,Footnote Text 8 pt,fn,AD"/>
    <w:basedOn w:val="Normal"/>
    <w:uiPriority w:val="99"/>
    <w:qFormat/>
    <w:rsid w:val="0086068C"/>
    <w:rPr>
      <w:sz w:val="16"/>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uiPriority w:val="99"/>
    <w:rsid w:val="0086068C"/>
    <w:rPr>
      <w:rFonts w:ascii="Times New Roman" w:eastAsia="Times New Roman" w:hAnsi="Times New Roman" w:cs="Times New Roman"/>
      <w:sz w:val="16"/>
      <w:szCs w:val="20"/>
    </w:rPr>
  </w:style>
  <w:style w:type="character" w:styleId="Appelnotedebasdep">
    <w:name w:val="footnote reference"/>
    <w:aliases w:val="16 Point,Superscript 6 Point,ftref,Superscript 6 Point + 11 pt,Odwołanie przypisu,Footnote symbol,Знак сноски-FN,Ciae niinee-FN,Знак сноски 1,Referencia nota al pie,note bp, Car Car Char Car Char Car Car Char Car Char Char"/>
    <w:link w:val="FunotenzeichenDISS"/>
    <w:uiPriority w:val="99"/>
    <w:qFormat/>
    <w:rsid w:val="0086068C"/>
    <w:rPr>
      <w:position w:val="0"/>
      <w:vertAlign w:val="superscript"/>
    </w:rPr>
  </w:style>
  <w:style w:type="character" w:styleId="Lienhypertextesuivivisit">
    <w:name w:val="FollowedHyperlink"/>
    <w:rsid w:val="0086068C"/>
    <w:rPr>
      <w:color w:val="606420"/>
      <w:u w:val="single"/>
    </w:rPr>
  </w:style>
  <w:style w:type="paragraph" w:styleId="Explorateurdedocuments">
    <w:name w:val="Document Map"/>
    <w:basedOn w:val="Normal"/>
    <w:rsid w:val="0086068C"/>
    <w:pPr>
      <w:shd w:val="clear" w:color="auto" w:fill="000080"/>
    </w:pPr>
    <w:rPr>
      <w:rFonts w:ascii="Tahoma" w:hAnsi="Tahoma" w:cs="Tahoma"/>
      <w:szCs w:val="20"/>
    </w:rPr>
  </w:style>
  <w:style w:type="character" w:customStyle="1" w:styleId="DocumentMapChar">
    <w:name w:val="Document Map Char"/>
    <w:rsid w:val="0086068C"/>
    <w:rPr>
      <w:rFonts w:ascii="Tahoma" w:eastAsia="Times New Roman" w:hAnsi="Tahoma" w:cs="Tahoma"/>
      <w:sz w:val="20"/>
      <w:szCs w:val="20"/>
      <w:shd w:val="clear" w:color="auto" w:fill="000080"/>
    </w:rPr>
  </w:style>
  <w:style w:type="paragraph" w:styleId="TM1">
    <w:name w:val="toc 1"/>
    <w:basedOn w:val="Normal"/>
    <w:next w:val="Normal"/>
    <w:autoRedefine/>
    <w:uiPriority w:val="39"/>
    <w:rsid w:val="0086068C"/>
    <w:pPr>
      <w:spacing w:before="120"/>
      <w:jc w:val="left"/>
    </w:pPr>
    <w:rPr>
      <w:rFonts w:asciiTheme="minorHAnsi" w:hAnsiTheme="minorHAnsi" w:cstheme="minorHAnsi"/>
      <w:b/>
      <w:bCs/>
      <w:i/>
      <w:iCs/>
      <w:sz w:val="24"/>
    </w:rPr>
  </w:style>
  <w:style w:type="paragraph" w:customStyle="1" w:styleId="PargrafodaLista1">
    <w:name w:val="Parágrafo da Lista1"/>
    <w:basedOn w:val="Normal"/>
    <w:autoRedefine/>
    <w:uiPriority w:val="34"/>
    <w:qFormat/>
    <w:rsid w:val="000359BA"/>
    <w:pPr>
      <w:snapToGrid w:val="0"/>
    </w:pPr>
    <w:rPr>
      <w:color w:val="A6A6A6"/>
      <w:sz w:val="14"/>
      <w:szCs w:val="16"/>
    </w:rPr>
  </w:style>
  <w:style w:type="character" w:customStyle="1" w:styleId="MainParanoChapterChar">
    <w:name w:val="Main Para no Chapter # Char"/>
    <w:link w:val="MainParanoChapter"/>
    <w:uiPriority w:val="99"/>
    <w:rsid w:val="0086068C"/>
    <w:rPr>
      <w:rFonts w:ascii="Times New Roman" w:eastAsia="Times New Roman" w:hAnsi="Times New Roman"/>
      <w:color w:val="000000"/>
      <w:sz w:val="20"/>
      <w:szCs w:val="24"/>
    </w:rPr>
  </w:style>
  <w:style w:type="paragraph" w:customStyle="1" w:styleId="SemEspaamento1">
    <w:name w:val="Sem Espaçamento1"/>
    <w:rsid w:val="0086068C"/>
    <w:pPr>
      <w:suppressAutoHyphens/>
      <w:autoSpaceDN w:val="0"/>
      <w:textAlignment w:val="baseline"/>
    </w:pPr>
    <w:rPr>
      <w:rFonts w:eastAsia="Times New Roman"/>
      <w:sz w:val="22"/>
      <w:szCs w:val="22"/>
    </w:rPr>
  </w:style>
  <w:style w:type="character" w:styleId="Marquedecommentaire">
    <w:name w:val="annotation reference"/>
    <w:rsid w:val="0086068C"/>
    <w:rPr>
      <w:sz w:val="16"/>
      <w:szCs w:val="16"/>
    </w:rPr>
  </w:style>
  <w:style w:type="paragraph" w:styleId="Commentaire">
    <w:name w:val="annotation text"/>
    <w:basedOn w:val="Normal"/>
    <w:rsid w:val="0086068C"/>
    <w:rPr>
      <w:szCs w:val="20"/>
    </w:rPr>
  </w:style>
  <w:style w:type="character" w:customStyle="1" w:styleId="CommentTextChar">
    <w:name w:val="Comment Text Char"/>
    <w:rsid w:val="0086068C"/>
    <w:rPr>
      <w:rFonts w:ascii="Times New Roman" w:eastAsia="Times New Roman" w:hAnsi="Times New Roman" w:cs="Times New Roman"/>
      <w:sz w:val="20"/>
      <w:szCs w:val="20"/>
    </w:rPr>
  </w:style>
  <w:style w:type="paragraph" w:styleId="Objetducommentaire">
    <w:name w:val="annotation subject"/>
    <w:basedOn w:val="Commentaire"/>
    <w:next w:val="Commentaire"/>
    <w:rsid w:val="0086068C"/>
    <w:rPr>
      <w:b/>
      <w:bCs/>
    </w:rPr>
  </w:style>
  <w:style w:type="character" w:customStyle="1" w:styleId="CommentSubjectChar">
    <w:name w:val="Comment Subject Char"/>
    <w:rsid w:val="0086068C"/>
    <w:rPr>
      <w:rFonts w:ascii="Times New Roman" w:eastAsia="Times New Roman" w:hAnsi="Times New Roman" w:cs="Times New Roman"/>
      <w:b/>
      <w:bCs/>
      <w:sz w:val="20"/>
      <w:szCs w:val="20"/>
    </w:rPr>
  </w:style>
  <w:style w:type="character" w:customStyle="1" w:styleId="TextodoEspaoReservado1">
    <w:name w:val="Texto do Espaço Reservado1"/>
    <w:rsid w:val="0086068C"/>
    <w:rPr>
      <w:color w:val="808080"/>
    </w:rPr>
  </w:style>
  <w:style w:type="paragraph" w:customStyle="1" w:styleId="SombreamentoEscuro-nfase11">
    <w:name w:val="Sombreamento Escuro - Ênfase 11"/>
    <w:rsid w:val="0086068C"/>
    <w:pPr>
      <w:suppressAutoHyphens/>
      <w:autoSpaceDN w:val="0"/>
      <w:textAlignment w:val="baseline"/>
    </w:pPr>
    <w:rPr>
      <w:rFonts w:ascii="Times New Roman" w:eastAsia="Times New Roman" w:hAnsi="Times New Roman"/>
    </w:rPr>
  </w:style>
  <w:style w:type="character" w:customStyle="1" w:styleId="hps">
    <w:name w:val="hps"/>
    <w:basedOn w:val="Policepardfaut"/>
    <w:rsid w:val="0086068C"/>
  </w:style>
  <w:style w:type="paragraph" w:styleId="PrformatHTML">
    <w:name w:val="HTML Preformatted"/>
    <w:basedOn w:val="Normal"/>
    <w:rsid w:val="00860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pt-BR" w:eastAsia="pt-BR"/>
    </w:rPr>
  </w:style>
  <w:style w:type="character" w:customStyle="1" w:styleId="HTMLPreformattedChar">
    <w:name w:val="HTML Preformatted Char"/>
    <w:rsid w:val="0086068C"/>
    <w:rPr>
      <w:rFonts w:ascii="Courier New" w:eastAsia="Times New Roman" w:hAnsi="Courier New" w:cs="Courier New"/>
      <w:sz w:val="20"/>
      <w:szCs w:val="20"/>
      <w:lang w:val="pt-BR" w:eastAsia="pt-BR"/>
    </w:rPr>
  </w:style>
  <w:style w:type="paragraph" w:styleId="Paragraphedeliste">
    <w:name w:val="List Paragraph"/>
    <w:aliases w:val="Bullets,Liste couleur - Accent 11,References,Heading 41,List Paragraph (numbered (a)),Numbered List Paragraph,ReferencesCxSpLast,Paragraphe de liste1,Paragraphe de liste11,L_4,Paragraphe de liste4,Glossaire,liste de tableaux,Titre1"/>
    <w:basedOn w:val="Normal"/>
    <w:link w:val="ParagraphedelisteCar"/>
    <w:uiPriority w:val="34"/>
    <w:qFormat/>
    <w:rsid w:val="0086068C"/>
    <w:pPr>
      <w:ind w:left="720"/>
    </w:pPr>
  </w:style>
  <w:style w:type="paragraph" w:styleId="NormalWeb">
    <w:name w:val="Normal (Web)"/>
    <w:basedOn w:val="Normal"/>
    <w:uiPriority w:val="99"/>
    <w:rsid w:val="0086068C"/>
  </w:style>
  <w:style w:type="paragraph" w:styleId="Rvision">
    <w:name w:val="Revision"/>
    <w:uiPriority w:val="99"/>
    <w:rsid w:val="0086068C"/>
    <w:pPr>
      <w:suppressAutoHyphens/>
      <w:autoSpaceDN w:val="0"/>
      <w:textAlignment w:val="baseline"/>
    </w:pPr>
    <w:rPr>
      <w:rFonts w:ascii="Times New Roman" w:eastAsia="Times New Roman" w:hAnsi="Times New Roman"/>
    </w:rPr>
  </w:style>
  <w:style w:type="character" w:customStyle="1" w:styleId="tgc">
    <w:name w:val="_tgc"/>
    <w:basedOn w:val="Policepardfaut"/>
    <w:rsid w:val="0086068C"/>
  </w:style>
  <w:style w:type="character" w:customStyle="1" w:styleId="apple-converted-space">
    <w:name w:val="apple-converted-space"/>
    <w:basedOn w:val="Policepardfaut"/>
    <w:rsid w:val="0086068C"/>
  </w:style>
  <w:style w:type="character" w:styleId="CitationHTML">
    <w:name w:val="HTML Cite"/>
    <w:rsid w:val="0086068C"/>
    <w:rPr>
      <w:i/>
      <w:iCs/>
    </w:rPr>
  </w:style>
  <w:style w:type="table" w:styleId="Grilledutableau">
    <w:name w:val="Table Grid"/>
    <w:basedOn w:val="TableauNormal"/>
    <w:uiPriority w:val="39"/>
    <w:rsid w:val="002F7616"/>
    <w:rPr>
      <w:rFonts w:ascii="Times New Roman" w:eastAsia="Times New Roman" w:hAnsi="Times New Roman"/>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FParaChar">
    <w:name w:val="PIF Para Char"/>
    <w:link w:val="PIFPara"/>
    <w:rsid w:val="002A1747"/>
    <w:rPr>
      <w:rFonts w:ascii="Times New Roman" w:eastAsia="Times New Roman" w:hAnsi="Times New Roman"/>
      <w:sz w:val="20"/>
    </w:rPr>
  </w:style>
  <w:style w:type="numbering" w:customStyle="1" w:styleId="LFO1">
    <w:name w:val="LFO1"/>
    <w:basedOn w:val="Aucuneliste"/>
    <w:rsid w:val="0086068C"/>
    <w:pPr>
      <w:numPr>
        <w:numId w:val="2"/>
      </w:numPr>
    </w:pPr>
  </w:style>
  <w:style w:type="paragraph" w:customStyle="1" w:styleId="MainParanoChapter">
    <w:name w:val="Main Para no Chapter #"/>
    <w:basedOn w:val="Normal"/>
    <w:link w:val="MainParanoChapterChar"/>
    <w:autoRedefine/>
    <w:uiPriority w:val="99"/>
    <w:qFormat/>
    <w:rsid w:val="00CB4BB5"/>
    <w:pPr>
      <w:suppressAutoHyphens w:val="0"/>
      <w:autoSpaceDN/>
      <w:spacing w:before="120" w:after="240"/>
      <w:textAlignment w:val="auto"/>
      <w:outlineLvl w:val="1"/>
    </w:pPr>
    <w:rPr>
      <w:color w:val="000000"/>
    </w:rPr>
  </w:style>
  <w:style w:type="paragraph" w:customStyle="1" w:styleId="NumberedParasPIF">
    <w:name w:val="Numbered Paras PIF"/>
    <w:basedOn w:val="Normal"/>
    <w:qFormat/>
    <w:rsid w:val="00CE7AFF"/>
    <w:pPr>
      <w:numPr>
        <w:numId w:val="4"/>
      </w:numPr>
      <w:suppressAutoHyphens w:val="0"/>
      <w:autoSpaceDN/>
      <w:spacing w:after="100"/>
      <w:textAlignment w:val="auto"/>
    </w:pPr>
    <w:rPr>
      <w:szCs w:val="18"/>
      <w:lang w:val="en-GB"/>
    </w:rPr>
  </w:style>
  <w:style w:type="table" w:styleId="Grillemoyenne1-Accent3">
    <w:name w:val="Medium Grid 1 Accent 3"/>
    <w:basedOn w:val="TableauNormal"/>
    <w:uiPriority w:val="67"/>
    <w:rsid w:val="00E427FC"/>
    <w:rPr>
      <w:rFonts w:eastAsia="Times New Roman"/>
      <w:lang w:val="nl-N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customStyle="1" w:styleId="GEFTableHeading">
    <w:name w:val="GEF Table Heading"/>
    <w:basedOn w:val="Normal"/>
    <w:next w:val="Normal"/>
    <w:qFormat/>
    <w:rsid w:val="002A7327"/>
    <w:pPr>
      <w:suppressAutoHyphens w:val="0"/>
      <w:autoSpaceDN/>
      <w:ind w:left="-720"/>
      <w:jc w:val="left"/>
      <w:textAlignment w:val="auto"/>
    </w:pPr>
    <w:rPr>
      <w:rFonts w:ascii="Times New Roman Bold" w:hAnsi="Times New Roman Bold"/>
      <w:b/>
      <w:bCs/>
      <w:smallCaps/>
      <w:color w:val="000000"/>
      <w:sz w:val="22"/>
      <w:szCs w:val="22"/>
    </w:rPr>
  </w:style>
  <w:style w:type="character" w:customStyle="1" w:styleId="TextedebullesCar">
    <w:name w:val="Texte de bulles Car"/>
    <w:link w:val="Textedebulles"/>
    <w:rsid w:val="00D54B50"/>
    <w:rPr>
      <w:rFonts w:ascii="Tahoma" w:eastAsia="Times New Roman" w:hAnsi="Tahoma"/>
      <w:sz w:val="16"/>
      <w:szCs w:val="16"/>
    </w:rPr>
  </w:style>
  <w:style w:type="character" w:customStyle="1" w:styleId="WW8Num14z1">
    <w:name w:val="WW8Num14z1"/>
    <w:rsid w:val="002D1C9A"/>
  </w:style>
  <w:style w:type="character" w:customStyle="1" w:styleId="Caracteresdenotaderodap">
    <w:name w:val="Caracteres de nota de rodapé"/>
    <w:rsid w:val="007268AF"/>
    <w:rPr>
      <w:vertAlign w:val="superscript"/>
    </w:rPr>
  </w:style>
  <w:style w:type="paragraph" w:customStyle="1" w:styleId="1">
    <w:name w:val="1"/>
    <w:basedOn w:val="Normal"/>
    <w:next w:val="Notedebasdepage"/>
    <w:rsid w:val="007268AF"/>
    <w:pPr>
      <w:autoSpaceDN/>
    </w:pPr>
    <w:rPr>
      <w:sz w:val="16"/>
      <w:szCs w:val="20"/>
      <w:lang w:eastAsia="ar-SA"/>
    </w:rPr>
  </w:style>
  <w:style w:type="paragraph" w:customStyle="1" w:styleId="NumberedParasinaPIF">
    <w:name w:val="Numbered Paras in a PIF"/>
    <w:basedOn w:val="Normal"/>
    <w:link w:val="NumberedParasinaPIFChar"/>
    <w:qFormat/>
    <w:rsid w:val="00265F3D"/>
    <w:pPr>
      <w:tabs>
        <w:tab w:val="num" w:pos="1353"/>
      </w:tabs>
      <w:suppressAutoHyphens w:val="0"/>
      <w:autoSpaceDN/>
      <w:ind w:left="1353" w:hanging="360"/>
      <w:textAlignment w:val="auto"/>
    </w:pPr>
    <w:rPr>
      <w:rFonts w:eastAsia="Calibri"/>
      <w:noProof/>
      <w:sz w:val="21"/>
      <w:szCs w:val="22"/>
    </w:rPr>
  </w:style>
  <w:style w:type="character" w:customStyle="1" w:styleId="NumberedParasinaPIFChar">
    <w:name w:val="Numbered Paras in a PIF Char"/>
    <w:link w:val="NumberedParasinaPIF"/>
    <w:rsid w:val="00265F3D"/>
    <w:rPr>
      <w:rFonts w:ascii="Times New Roman" w:hAnsi="Times New Roman"/>
      <w:noProof/>
      <w:sz w:val="21"/>
      <w:szCs w:val="22"/>
    </w:rPr>
  </w:style>
  <w:style w:type="paragraph" w:styleId="Sansinterligne">
    <w:name w:val="No Spacing"/>
    <w:uiPriority w:val="1"/>
    <w:qFormat/>
    <w:rsid w:val="00265F3D"/>
    <w:rPr>
      <w:rFonts w:eastAsia="Times New Roman"/>
      <w:sz w:val="22"/>
      <w:szCs w:val="22"/>
    </w:rPr>
  </w:style>
  <w:style w:type="paragraph" w:customStyle="1" w:styleId="ColorfulList-Accent13">
    <w:name w:val="Colorful List - Accent 13"/>
    <w:basedOn w:val="Normal"/>
    <w:uiPriority w:val="34"/>
    <w:qFormat/>
    <w:rsid w:val="00265F3D"/>
    <w:pPr>
      <w:suppressAutoHyphens w:val="0"/>
      <w:autoSpaceDN/>
      <w:ind w:left="720"/>
      <w:textAlignment w:val="auto"/>
    </w:pPr>
    <w:rPr>
      <w:rFonts w:eastAsia="Calibri"/>
      <w:szCs w:val="22"/>
      <w:lang w:val="en-GB"/>
    </w:rPr>
  </w:style>
  <w:style w:type="paragraph" w:customStyle="1" w:styleId="ColorfulList-Accent12">
    <w:name w:val="Colorful List - Accent 12"/>
    <w:basedOn w:val="Normal"/>
    <w:uiPriority w:val="34"/>
    <w:qFormat/>
    <w:rsid w:val="00265F3D"/>
    <w:pPr>
      <w:suppressAutoHyphens w:val="0"/>
      <w:autoSpaceDN/>
      <w:ind w:left="720"/>
      <w:textAlignment w:val="auto"/>
    </w:pPr>
    <w:rPr>
      <w:rFonts w:eastAsia="Calibri"/>
      <w:szCs w:val="22"/>
      <w:lang w:val="en-GB"/>
    </w:rPr>
  </w:style>
  <w:style w:type="character" w:styleId="Accentuation">
    <w:name w:val="Emphasis"/>
    <w:uiPriority w:val="20"/>
    <w:qFormat/>
    <w:rsid w:val="00265F3D"/>
    <w:rPr>
      <w:i/>
    </w:rPr>
  </w:style>
  <w:style w:type="character" w:styleId="lev">
    <w:name w:val="Strong"/>
    <w:uiPriority w:val="22"/>
    <w:qFormat/>
    <w:rsid w:val="00265F3D"/>
    <w:rPr>
      <w:b/>
      <w:bCs/>
    </w:rPr>
  </w:style>
  <w:style w:type="paragraph" w:customStyle="1" w:styleId="Default">
    <w:name w:val="Default"/>
    <w:rsid w:val="00265F3D"/>
    <w:pPr>
      <w:autoSpaceDE w:val="0"/>
      <w:autoSpaceDN w:val="0"/>
      <w:adjustRightInd w:val="0"/>
    </w:pPr>
    <w:rPr>
      <w:rFonts w:ascii="Times New Roman" w:eastAsia="Times New Roman" w:hAnsi="Times New Roman"/>
      <w:color w:val="000000"/>
      <w:lang w:val="en-GB" w:eastAsia="en-GB"/>
    </w:rPr>
  </w:style>
  <w:style w:type="character" w:customStyle="1" w:styleId="reference-text">
    <w:name w:val="reference-text"/>
    <w:basedOn w:val="Policepardfaut"/>
    <w:rsid w:val="00265F3D"/>
  </w:style>
  <w:style w:type="paragraph" w:customStyle="1" w:styleId="NumberedParas">
    <w:name w:val="Numbered Paras"/>
    <w:basedOn w:val="Normal"/>
    <w:qFormat/>
    <w:rsid w:val="000B080E"/>
    <w:pPr>
      <w:numPr>
        <w:numId w:val="5"/>
      </w:numPr>
      <w:suppressAutoHyphens w:val="0"/>
      <w:autoSpaceDN/>
      <w:textAlignment w:val="auto"/>
    </w:pPr>
    <w:rPr>
      <w:noProof/>
      <w:szCs w:val="22"/>
    </w:rPr>
  </w:style>
  <w:style w:type="paragraph" w:customStyle="1" w:styleId="GEFInstruction">
    <w:name w:val="GEF Instruction"/>
    <w:basedOn w:val="Normal"/>
    <w:next w:val="Normal"/>
    <w:qFormat/>
    <w:rsid w:val="00990FA3"/>
    <w:pPr>
      <w:suppressAutoHyphens w:val="0"/>
      <w:autoSpaceDN/>
      <w:ind w:left="-540"/>
      <w:jc w:val="left"/>
      <w:textAlignment w:val="auto"/>
    </w:pPr>
  </w:style>
  <w:style w:type="paragraph" w:customStyle="1" w:styleId="NumberedParasUNEPPRODOC">
    <w:name w:val="Numbered Paras_UNEP_PRODOC"/>
    <w:basedOn w:val="Normal"/>
    <w:qFormat/>
    <w:rsid w:val="00F1351D"/>
    <w:pPr>
      <w:numPr>
        <w:numId w:val="6"/>
      </w:numPr>
      <w:tabs>
        <w:tab w:val="clear" w:pos="1211"/>
      </w:tabs>
      <w:suppressAutoHyphens w:val="0"/>
      <w:autoSpaceDN/>
      <w:spacing w:after="120"/>
      <w:textAlignment w:val="auto"/>
    </w:pPr>
    <w:rPr>
      <w:sz w:val="22"/>
      <w:szCs w:val="22"/>
      <w:lang w:val="en-GB"/>
    </w:rPr>
  </w:style>
  <w:style w:type="character" w:customStyle="1" w:styleId="apple-style-span">
    <w:name w:val="apple-style-span"/>
    <w:basedOn w:val="Policepardfaut"/>
    <w:rsid w:val="009315CE"/>
  </w:style>
  <w:style w:type="paragraph" w:customStyle="1" w:styleId="Dashbullets">
    <w:name w:val="Dash bullets"/>
    <w:basedOn w:val="Normal"/>
    <w:link w:val="DashbulletsChar"/>
    <w:uiPriority w:val="99"/>
    <w:rsid w:val="009315CE"/>
    <w:pPr>
      <w:tabs>
        <w:tab w:val="left" w:pos="342"/>
      </w:tabs>
      <w:suppressAutoHyphens w:val="0"/>
      <w:autoSpaceDN/>
      <w:ind w:left="342" w:hanging="270"/>
      <w:textAlignment w:val="auto"/>
    </w:pPr>
    <w:rPr>
      <w:b/>
      <w:color w:val="5A5A5A"/>
    </w:rPr>
  </w:style>
  <w:style w:type="character" w:customStyle="1" w:styleId="DashbulletsChar">
    <w:name w:val="Dash bullets Char"/>
    <w:link w:val="Dashbullets"/>
    <w:uiPriority w:val="99"/>
    <w:locked/>
    <w:rsid w:val="009315CE"/>
    <w:rPr>
      <w:rFonts w:ascii="Times New Roman" w:eastAsia="Times New Roman" w:hAnsi="Times New Roman"/>
      <w:b/>
      <w:color w:val="5A5A5A"/>
    </w:rPr>
  </w:style>
  <w:style w:type="character" w:customStyle="1" w:styleId="ParagraphedelisteCar">
    <w:name w:val="Paragraphe de liste Car"/>
    <w:aliases w:val="Bullets Car,Liste couleur - Accent 11 Car,References Car,Heading 41 Car,List Paragraph (numbered (a)) Car,Numbered List Paragraph Car,ReferencesCxSpLast Car,Paragraphe de liste1 Car,Paragraphe de liste11 Car,L_4 Car,Glossaire Car"/>
    <w:link w:val="Paragraphedeliste"/>
    <w:uiPriority w:val="34"/>
    <w:qFormat/>
    <w:locked/>
    <w:rsid w:val="00956FD6"/>
    <w:rPr>
      <w:rFonts w:ascii="Times New Roman" w:eastAsia="Times New Roman" w:hAnsi="Times New Roman"/>
    </w:rPr>
  </w:style>
  <w:style w:type="table" w:styleId="TableauGrille4">
    <w:name w:val="Grid Table 4"/>
    <w:basedOn w:val="TableauNormal"/>
    <w:uiPriority w:val="49"/>
    <w:rsid w:val="00956FD6"/>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Policepardfaut"/>
    <w:rsid w:val="00817325"/>
    <w:rPr>
      <w:color w:val="808080"/>
      <w:shd w:val="clear" w:color="auto" w:fill="E6E6E6"/>
    </w:rPr>
  </w:style>
  <w:style w:type="character" w:customStyle="1" w:styleId="UnresolvedMention2">
    <w:name w:val="Unresolved Mention2"/>
    <w:basedOn w:val="Policepardfaut"/>
    <w:rsid w:val="009122E9"/>
    <w:rPr>
      <w:color w:val="808080"/>
      <w:shd w:val="clear" w:color="auto" w:fill="E6E6E6"/>
    </w:rPr>
  </w:style>
  <w:style w:type="character" w:customStyle="1" w:styleId="UnresolvedMention21">
    <w:name w:val="Unresolved Mention21"/>
    <w:basedOn w:val="Policepardfaut"/>
    <w:rsid w:val="007F4613"/>
    <w:rPr>
      <w:color w:val="808080"/>
      <w:shd w:val="clear" w:color="auto" w:fill="E6E6E6"/>
    </w:rPr>
  </w:style>
  <w:style w:type="paragraph" w:customStyle="1" w:styleId="p1">
    <w:name w:val="p1"/>
    <w:basedOn w:val="Normal"/>
    <w:rsid w:val="005B33F3"/>
    <w:pPr>
      <w:suppressAutoHyphens w:val="0"/>
      <w:autoSpaceDN/>
      <w:jc w:val="left"/>
      <w:textAlignment w:val="auto"/>
    </w:pPr>
    <w:rPr>
      <w:rFonts w:ascii="Helvetica" w:eastAsia="Calibri" w:hAnsi="Helvetica"/>
      <w:sz w:val="17"/>
      <w:szCs w:val="17"/>
      <w:lang w:val="pt-BR" w:eastAsia="pt-BR"/>
    </w:rPr>
  </w:style>
  <w:style w:type="paragraph" w:customStyle="1" w:styleId="FunotenzeichenDISS">
    <w:name w:val="Fußnotenzeichen DISS"/>
    <w:aliases w:val="(NECG) Footnote Reference,Footnote Ref in FtNote,ftref Char Char,fr Char Char,ftref Char1 Char Char,fr Char Char Char"/>
    <w:basedOn w:val="Normal"/>
    <w:link w:val="Appelnotedebasdep"/>
    <w:uiPriority w:val="99"/>
    <w:rsid w:val="001A5101"/>
    <w:pPr>
      <w:shd w:val="clear" w:color="auto" w:fill="FFFFFF"/>
      <w:suppressAutoHyphens w:val="0"/>
      <w:autoSpaceDN/>
      <w:spacing w:after="160" w:line="240" w:lineRule="exact"/>
      <w:textAlignment w:val="auto"/>
      <w:outlineLvl w:val="0"/>
    </w:pPr>
    <w:rPr>
      <w:rFonts w:ascii="Calibri" w:eastAsia="Calibri" w:hAnsi="Calibri"/>
      <w:sz w:val="24"/>
      <w:shd w:val="clear" w:color="auto" w:fill="FFFFFF"/>
      <w:vertAlign w:val="superscript"/>
    </w:rPr>
  </w:style>
  <w:style w:type="paragraph" w:customStyle="1" w:styleId="GEFQuestion">
    <w:name w:val="GEF Question"/>
    <w:basedOn w:val="Normal"/>
    <w:next w:val="Normal"/>
    <w:qFormat/>
    <w:rsid w:val="00411119"/>
    <w:pPr>
      <w:shd w:val="clear" w:color="auto" w:fill="FFFFFF"/>
      <w:suppressAutoHyphens w:val="0"/>
      <w:autoSpaceDN/>
      <w:ind w:left="-720"/>
      <w:textAlignment w:val="auto"/>
      <w:outlineLvl w:val="0"/>
    </w:pPr>
    <w:rPr>
      <w:color w:val="000000"/>
      <w:sz w:val="22"/>
      <w:szCs w:val="22"/>
      <w:shd w:val="clear" w:color="auto" w:fill="FFFFFF"/>
      <w:lang w:val="en-ZA" w:eastAsia="en-GB"/>
    </w:rPr>
  </w:style>
  <w:style w:type="paragraph" w:styleId="Textebrut">
    <w:name w:val="Plain Text"/>
    <w:basedOn w:val="Normal"/>
    <w:link w:val="TextebrutCar"/>
    <w:uiPriority w:val="99"/>
    <w:unhideWhenUsed/>
    <w:rsid w:val="005D27D5"/>
    <w:pPr>
      <w:shd w:val="clear" w:color="auto" w:fill="FFFFFF"/>
      <w:suppressAutoHyphens w:val="0"/>
      <w:autoSpaceDN/>
      <w:textAlignment w:val="auto"/>
      <w:outlineLvl w:val="0"/>
    </w:pPr>
    <w:rPr>
      <w:rFonts w:ascii="Calibri" w:eastAsiaTheme="minorHAnsi" w:hAnsi="Calibri" w:cstheme="minorBidi"/>
      <w:color w:val="000000"/>
      <w:sz w:val="22"/>
      <w:szCs w:val="21"/>
      <w:shd w:val="clear" w:color="auto" w:fill="FFFFFF"/>
      <w:lang w:val="en-ZA"/>
    </w:rPr>
  </w:style>
  <w:style w:type="character" w:customStyle="1" w:styleId="TextebrutCar">
    <w:name w:val="Texte brut Car"/>
    <w:basedOn w:val="Policepardfaut"/>
    <w:link w:val="Textebrut"/>
    <w:uiPriority w:val="99"/>
    <w:rsid w:val="005D27D5"/>
    <w:rPr>
      <w:rFonts w:eastAsiaTheme="minorHAnsi" w:cstheme="minorBidi"/>
      <w:color w:val="000000"/>
      <w:sz w:val="22"/>
      <w:szCs w:val="21"/>
      <w:shd w:val="clear" w:color="auto" w:fill="FFFFFF"/>
      <w:lang w:val="en-ZA"/>
    </w:rPr>
  </w:style>
  <w:style w:type="paragraph" w:customStyle="1" w:styleId="Tabels">
    <w:name w:val="Tabels"/>
    <w:basedOn w:val="Normal"/>
    <w:link w:val="TabelsChar"/>
    <w:autoRedefine/>
    <w:qFormat/>
    <w:rsid w:val="006A1D3A"/>
    <w:pPr>
      <w:shd w:val="clear" w:color="auto" w:fill="FFFFFF"/>
      <w:suppressAutoHyphens w:val="0"/>
      <w:autoSpaceDN/>
      <w:spacing w:before="40" w:after="40"/>
      <w:ind w:left="57"/>
      <w:textAlignment w:val="auto"/>
      <w:outlineLvl w:val="0"/>
    </w:pPr>
    <w:rPr>
      <w:color w:val="000000"/>
      <w:szCs w:val="20"/>
      <w:shd w:val="clear" w:color="auto" w:fill="FFFFFF"/>
      <w:lang w:val="en-GB"/>
    </w:rPr>
  </w:style>
  <w:style w:type="character" w:customStyle="1" w:styleId="TabelsChar">
    <w:name w:val="Tabels Char"/>
    <w:link w:val="Tabels"/>
    <w:rsid w:val="006A1D3A"/>
    <w:rPr>
      <w:rFonts w:ascii="Times New Roman" w:eastAsia="Times New Roman" w:hAnsi="Times New Roman"/>
      <w:color w:val="000000"/>
      <w:sz w:val="20"/>
      <w:szCs w:val="20"/>
      <w:shd w:val="clear" w:color="auto" w:fill="FFFFFF"/>
      <w:lang w:val="en-GB"/>
    </w:rPr>
  </w:style>
  <w:style w:type="table" w:styleId="Thmedutableau">
    <w:name w:val="Table Theme"/>
    <w:basedOn w:val="TableauNormal"/>
    <w:rsid w:val="006A1D3A"/>
    <w:pPr>
      <w:suppressAutoHyphens/>
      <w:autoSpaceDN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FFieldtoFillout">
    <w:name w:val="GEF Field to Fill out"/>
    <w:basedOn w:val="Normal"/>
    <w:link w:val="GEFFieldtoFilloutChar"/>
    <w:qFormat/>
    <w:rsid w:val="0025190D"/>
    <w:pPr>
      <w:shd w:val="clear" w:color="auto" w:fill="FFFFFF"/>
      <w:suppressAutoHyphens w:val="0"/>
      <w:autoSpaceDN/>
      <w:ind w:left="-720"/>
      <w:textAlignment w:val="auto"/>
      <w:outlineLvl w:val="0"/>
    </w:pPr>
    <w:rPr>
      <w:color w:val="000000"/>
      <w:sz w:val="22"/>
      <w:szCs w:val="22"/>
      <w:shd w:val="clear" w:color="auto" w:fill="FFFFFF"/>
      <w:lang w:val="en-ZA" w:eastAsia="en-GB"/>
    </w:rPr>
  </w:style>
  <w:style w:type="character" w:customStyle="1" w:styleId="GEFFieldtoFilloutChar">
    <w:name w:val="GEF Field to Fill out Char"/>
    <w:link w:val="GEFFieldtoFillout"/>
    <w:rsid w:val="0025190D"/>
    <w:rPr>
      <w:rFonts w:ascii="Times New Roman" w:eastAsia="Times New Roman" w:hAnsi="Times New Roman"/>
      <w:color w:val="000000"/>
      <w:sz w:val="22"/>
      <w:szCs w:val="22"/>
      <w:shd w:val="clear" w:color="auto" w:fill="FFFFFF"/>
      <w:lang w:val="en-ZA" w:eastAsia="en-GB"/>
    </w:rPr>
  </w:style>
  <w:style w:type="character" w:styleId="Mentionnonrsolue">
    <w:name w:val="Unresolved Mention"/>
    <w:basedOn w:val="Policepardfaut"/>
    <w:rsid w:val="00B24122"/>
    <w:rPr>
      <w:color w:val="605E5C"/>
      <w:shd w:val="clear" w:color="auto" w:fill="E1DFDD"/>
    </w:rPr>
  </w:style>
  <w:style w:type="paragraph" w:customStyle="1" w:styleId="GEFGuidance">
    <w:name w:val="GEF Guidance"/>
    <w:basedOn w:val="Normal"/>
    <w:link w:val="GEFGuidanceChar"/>
    <w:qFormat/>
    <w:rsid w:val="000C5217"/>
    <w:rPr>
      <w:i/>
      <w:iCs/>
      <w:color w:val="BFBFBF" w:themeColor="background1" w:themeShade="BF"/>
    </w:rPr>
  </w:style>
  <w:style w:type="paragraph" w:styleId="En-ttedetabledesmatires">
    <w:name w:val="TOC Heading"/>
    <w:basedOn w:val="Titre1"/>
    <w:next w:val="Normal"/>
    <w:uiPriority w:val="39"/>
    <w:unhideWhenUsed/>
    <w:qFormat/>
    <w:rsid w:val="00B76211"/>
    <w:pPr>
      <w:keepNext/>
      <w:keepLines/>
      <w:suppressAutoHyphens w:val="0"/>
      <w:autoSpaceDN/>
      <w:spacing w:before="240" w:after="0" w:line="259" w:lineRule="auto"/>
      <w:jc w:val="left"/>
      <w:textAlignment w:val="auto"/>
      <w:outlineLvl w:val="9"/>
    </w:pPr>
    <w:rPr>
      <w:rFonts w:asciiTheme="majorHAnsi" w:eastAsiaTheme="majorEastAsia" w:hAnsiTheme="majorHAnsi" w:cstheme="majorBidi"/>
      <w:b w:val="0"/>
      <w:caps w:val="0"/>
      <w:color w:val="D12A1C" w:themeColor="accent1" w:themeShade="BF"/>
      <w:sz w:val="32"/>
      <w:szCs w:val="32"/>
      <w:u w:val="none"/>
    </w:rPr>
  </w:style>
  <w:style w:type="character" w:customStyle="1" w:styleId="GEFGuidanceChar">
    <w:name w:val="GEF Guidance Char"/>
    <w:basedOn w:val="Policepardfaut"/>
    <w:link w:val="GEFGuidance"/>
    <w:rsid w:val="000C5217"/>
    <w:rPr>
      <w:rFonts w:ascii="Times New Roman" w:eastAsia="Times New Roman" w:hAnsi="Times New Roman"/>
      <w:i/>
      <w:iCs/>
      <w:color w:val="BFBFBF" w:themeColor="background1" w:themeShade="BF"/>
      <w:sz w:val="20"/>
    </w:rPr>
  </w:style>
  <w:style w:type="paragraph" w:styleId="TM2">
    <w:name w:val="toc 2"/>
    <w:basedOn w:val="Normal"/>
    <w:next w:val="Normal"/>
    <w:autoRedefine/>
    <w:uiPriority w:val="39"/>
    <w:unhideWhenUsed/>
    <w:rsid w:val="00B76211"/>
    <w:pPr>
      <w:spacing w:before="120"/>
      <w:ind w:left="200"/>
      <w:jc w:val="left"/>
    </w:pPr>
    <w:rPr>
      <w:rFonts w:asciiTheme="minorHAnsi" w:hAnsiTheme="minorHAnsi" w:cstheme="minorHAnsi"/>
      <w:b/>
      <w:bCs/>
      <w:sz w:val="22"/>
      <w:szCs w:val="22"/>
    </w:rPr>
  </w:style>
  <w:style w:type="paragraph" w:styleId="TM3">
    <w:name w:val="toc 3"/>
    <w:basedOn w:val="Normal"/>
    <w:next w:val="Normal"/>
    <w:autoRedefine/>
    <w:uiPriority w:val="39"/>
    <w:unhideWhenUsed/>
    <w:rsid w:val="00EB22D8"/>
    <w:pPr>
      <w:tabs>
        <w:tab w:val="right" w:leader="underscore" w:pos="10790"/>
      </w:tabs>
      <w:ind w:left="400"/>
      <w:jc w:val="left"/>
    </w:pPr>
    <w:rPr>
      <w:rFonts w:asciiTheme="minorHAnsi" w:hAnsiTheme="minorHAnsi" w:cstheme="minorHAnsi"/>
      <w:szCs w:val="20"/>
    </w:rPr>
  </w:style>
  <w:style w:type="paragraph" w:styleId="TM4">
    <w:name w:val="toc 4"/>
    <w:basedOn w:val="Normal"/>
    <w:next w:val="Normal"/>
    <w:autoRedefine/>
    <w:uiPriority w:val="39"/>
    <w:unhideWhenUsed/>
    <w:rsid w:val="00B76211"/>
    <w:pPr>
      <w:ind w:left="600"/>
      <w:jc w:val="left"/>
    </w:pPr>
    <w:rPr>
      <w:rFonts w:asciiTheme="minorHAnsi" w:hAnsiTheme="minorHAnsi" w:cstheme="minorHAnsi"/>
      <w:szCs w:val="20"/>
    </w:rPr>
  </w:style>
  <w:style w:type="paragraph" w:styleId="TM5">
    <w:name w:val="toc 5"/>
    <w:basedOn w:val="Normal"/>
    <w:next w:val="Normal"/>
    <w:autoRedefine/>
    <w:uiPriority w:val="39"/>
    <w:unhideWhenUsed/>
    <w:rsid w:val="00B76211"/>
    <w:pPr>
      <w:ind w:left="800"/>
      <w:jc w:val="left"/>
    </w:pPr>
    <w:rPr>
      <w:rFonts w:asciiTheme="minorHAnsi" w:hAnsiTheme="minorHAnsi" w:cstheme="minorHAnsi"/>
      <w:szCs w:val="20"/>
    </w:rPr>
  </w:style>
  <w:style w:type="paragraph" w:styleId="TM6">
    <w:name w:val="toc 6"/>
    <w:basedOn w:val="Normal"/>
    <w:next w:val="Normal"/>
    <w:autoRedefine/>
    <w:unhideWhenUsed/>
    <w:rsid w:val="00B76211"/>
    <w:pPr>
      <w:ind w:left="1000"/>
      <w:jc w:val="left"/>
    </w:pPr>
    <w:rPr>
      <w:rFonts w:asciiTheme="minorHAnsi" w:hAnsiTheme="minorHAnsi" w:cstheme="minorHAnsi"/>
      <w:szCs w:val="20"/>
    </w:rPr>
  </w:style>
  <w:style w:type="paragraph" w:styleId="TM7">
    <w:name w:val="toc 7"/>
    <w:basedOn w:val="Normal"/>
    <w:next w:val="Normal"/>
    <w:autoRedefine/>
    <w:unhideWhenUsed/>
    <w:rsid w:val="00B76211"/>
    <w:pPr>
      <w:ind w:left="1200"/>
      <w:jc w:val="left"/>
    </w:pPr>
    <w:rPr>
      <w:rFonts w:asciiTheme="minorHAnsi" w:hAnsiTheme="minorHAnsi" w:cstheme="minorHAnsi"/>
      <w:szCs w:val="20"/>
    </w:rPr>
  </w:style>
  <w:style w:type="paragraph" w:styleId="TM8">
    <w:name w:val="toc 8"/>
    <w:basedOn w:val="Normal"/>
    <w:next w:val="Normal"/>
    <w:autoRedefine/>
    <w:unhideWhenUsed/>
    <w:rsid w:val="00B76211"/>
    <w:pPr>
      <w:ind w:left="1400"/>
      <w:jc w:val="left"/>
    </w:pPr>
    <w:rPr>
      <w:rFonts w:asciiTheme="minorHAnsi" w:hAnsiTheme="minorHAnsi" w:cstheme="minorHAnsi"/>
      <w:szCs w:val="20"/>
    </w:rPr>
  </w:style>
  <w:style w:type="paragraph" w:styleId="TM9">
    <w:name w:val="toc 9"/>
    <w:basedOn w:val="Normal"/>
    <w:next w:val="Normal"/>
    <w:autoRedefine/>
    <w:unhideWhenUsed/>
    <w:rsid w:val="00B76211"/>
    <w:pPr>
      <w:ind w:left="1600"/>
      <w:jc w:val="left"/>
    </w:pPr>
    <w:rPr>
      <w:rFonts w:asciiTheme="minorHAnsi" w:hAnsiTheme="minorHAnsi" w:cstheme="minorHAnsi"/>
      <w:szCs w:val="20"/>
    </w:rPr>
  </w:style>
  <w:style w:type="character" w:customStyle="1" w:styleId="plainlinks">
    <w:name w:val="plainlinks"/>
    <w:basedOn w:val="Policepardfaut"/>
    <w:rsid w:val="00251720"/>
  </w:style>
  <w:style w:type="character" w:customStyle="1" w:styleId="geo-dms">
    <w:name w:val="geo-dms"/>
    <w:basedOn w:val="Policepardfaut"/>
    <w:rsid w:val="00251720"/>
  </w:style>
  <w:style w:type="character" w:customStyle="1" w:styleId="latitude">
    <w:name w:val="latitude"/>
    <w:basedOn w:val="Policepardfaut"/>
    <w:rsid w:val="00251720"/>
  </w:style>
  <w:style w:type="character" w:customStyle="1" w:styleId="longitude">
    <w:name w:val="longitude"/>
    <w:basedOn w:val="Policepardfaut"/>
    <w:rsid w:val="00251720"/>
  </w:style>
  <w:style w:type="character" w:styleId="Mention">
    <w:name w:val="Mention"/>
    <w:basedOn w:val="Policepardfaut"/>
    <w:uiPriority w:val="99"/>
    <w:unhideWhenUsed/>
    <w:rsid w:val="00251720"/>
    <w:rPr>
      <w:color w:val="2B579A"/>
      <w:shd w:val="clear" w:color="auto" w:fill="E6E6E6"/>
    </w:rPr>
  </w:style>
  <w:style w:type="character" w:customStyle="1" w:styleId="normaltextrun">
    <w:name w:val="normaltextrun"/>
    <w:basedOn w:val="Policepardfaut"/>
    <w:rsid w:val="007C5047"/>
  </w:style>
  <w:style w:type="character" w:customStyle="1" w:styleId="eop">
    <w:name w:val="eop"/>
    <w:basedOn w:val="Policepardfaut"/>
    <w:rsid w:val="00C6492D"/>
  </w:style>
  <w:style w:type="character" w:customStyle="1" w:styleId="findhit">
    <w:name w:val="findhit"/>
    <w:basedOn w:val="Policepardfaut"/>
    <w:rsid w:val="00122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8885">
      <w:bodyDiv w:val="1"/>
      <w:marLeft w:val="0"/>
      <w:marRight w:val="0"/>
      <w:marTop w:val="0"/>
      <w:marBottom w:val="0"/>
      <w:divBdr>
        <w:top w:val="none" w:sz="0" w:space="0" w:color="auto"/>
        <w:left w:val="none" w:sz="0" w:space="0" w:color="auto"/>
        <w:bottom w:val="none" w:sz="0" w:space="0" w:color="auto"/>
        <w:right w:val="none" w:sz="0" w:space="0" w:color="auto"/>
      </w:divBdr>
      <w:divsChild>
        <w:div w:id="1307927482">
          <w:marLeft w:val="0"/>
          <w:marRight w:val="0"/>
          <w:marTop w:val="0"/>
          <w:marBottom w:val="0"/>
          <w:divBdr>
            <w:top w:val="none" w:sz="0" w:space="0" w:color="auto"/>
            <w:left w:val="none" w:sz="0" w:space="0" w:color="auto"/>
            <w:bottom w:val="none" w:sz="0" w:space="0" w:color="auto"/>
            <w:right w:val="none" w:sz="0" w:space="0" w:color="auto"/>
          </w:divBdr>
          <w:divsChild>
            <w:div w:id="1987008607">
              <w:marLeft w:val="0"/>
              <w:marRight w:val="0"/>
              <w:marTop w:val="0"/>
              <w:marBottom w:val="0"/>
              <w:divBdr>
                <w:top w:val="none" w:sz="0" w:space="0" w:color="auto"/>
                <w:left w:val="none" w:sz="0" w:space="0" w:color="auto"/>
                <w:bottom w:val="none" w:sz="0" w:space="0" w:color="auto"/>
                <w:right w:val="none" w:sz="0" w:space="0" w:color="auto"/>
              </w:divBdr>
              <w:divsChild>
                <w:div w:id="1708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043">
      <w:bodyDiv w:val="1"/>
      <w:marLeft w:val="0"/>
      <w:marRight w:val="0"/>
      <w:marTop w:val="0"/>
      <w:marBottom w:val="0"/>
      <w:divBdr>
        <w:top w:val="none" w:sz="0" w:space="0" w:color="auto"/>
        <w:left w:val="none" w:sz="0" w:space="0" w:color="auto"/>
        <w:bottom w:val="none" w:sz="0" w:space="0" w:color="auto"/>
        <w:right w:val="none" w:sz="0" w:space="0" w:color="auto"/>
      </w:divBdr>
      <w:divsChild>
        <w:div w:id="1746684650">
          <w:marLeft w:val="0"/>
          <w:marRight w:val="0"/>
          <w:marTop w:val="0"/>
          <w:marBottom w:val="0"/>
          <w:divBdr>
            <w:top w:val="none" w:sz="0" w:space="0" w:color="auto"/>
            <w:left w:val="none" w:sz="0" w:space="0" w:color="auto"/>
            <w:bottom w:val="none" w:sz="0" w:space="0" w:color="auto"/>
            <w:right w:val="none" w:sz="0" w:space="0" w:color="auto"/>
          </w:divBdr>
          <w:divsChild>
            <w:div w:id="1586763814">
              <w:marLeft w:val="0"/>
              <w:marRight w:val="0"/>
              <w:marTop w:val="0"/>
              <w:marBottom w:val="0"/>
              <w:divBdr>
                <w:top w:val="none" w:sz="0" w:space="0" w:color="auto"/>
                <w:left w:val="none" w:sz="0" w:space="0" w:color="auto"/>
                <w:bottom w:val="none" w:sz="0" w:space="0" w:color="auto"/>
                <w:right w:val="none" w:sz="0" w:space="0" w:color="auto"/>
              </w:divBdr>
              <w:divsChild>
                <w:div w:id="979844259">
                  <w:marLeft w:val="0"/>
                  <w:marRight w:val="0"/>
                  <w:marTop w:val="0"/>
                  <w:marBottom w:val="0"/>
                  <w:divBdr>
                    <w:top w:val="none" w:sz="0" w:space="0" w:color="auto"/>
                    <w:left w:val="none" w:sz="0" w:space="0" w:color="auto"/>
                    <w:bottom w:val="none" w:sz="0" w:space="0" w:color="auto"/>
                    <w:right w:val="none" w:sz="0" w:space="0" w:color="auto"/>
                  </w:divBdr>
                  <w:divsChild>
                    <w:div w:id="7387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7961">
      <w:bodyDiv w:val="1"/>
      <w:marLeft w:val="0"/>
      <w:marRight w:val="0"/>
      <w:marTop w:val="0"/>
      <w:marBottom w:val="0"/>
      <w:divBdr>
        <w:top w:val="none" w:sz="0" w:space="0" w:color="auto"/>
        <w:left w:val="none" w:sz="0" w:space="0" w:color="auto"/>
        <w:bottom w:val="none" w:sz="0" w:space="0" w:color="auto"/>
        <w:right w:val="none" w:sz="0" w:space="0" w:color="auto"/>
      </w:divBdr>
      <w:divsChild>
        <w:div w:id="1080952412">
          <w:marLeft w:val="0"/>
          <w:marRight w:val="0"/>
          <w:marTop w:val="0"/>
          <w:marBottom w:val="0"/>
          <w:divBdr>
            <w:top w:val="none" w:sz="0" w:space="0" w:color="auto"/>
            <w:left w:val="none" w:sz="0" w:space="0" w:color="auto"/>
            <w:bottom w:val="none" w:sz="0" w:space="0" w:color="auto"/>
            <w:right w:val="none" w:sz="0" w:space="0" w:color="auto"/>
          </w:divBdr>
          <w:divsChild>
            <w:div w:id="322466078">
              <w:marLeft w:val="0"/>
              <w:marRight w:val="0"/>
              <w:marTop w:val="0"/>
              <w:marBottom w:val="0"/>
              <w:divBdr>
                <w:top w:val="none" w:sz="0" w:space="0" w:color="auto"/>
                <w:left w:val="none" w:sz="0" w:space="0" w:color="auto"/>
                <w:bottom w:val="none" w:sz="0" w:space="0" w:color="auto"/>
                <w:right w:val="none" w:sz="0" w:space="0" w:color="auto"/>
              </w:divBdr>
              <w:divsChild>
                <w:div w:id="18331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6056">
      <w:bodyDiv w:val="1"/>
      <w:marLeft w:val="0"/>
      <w:marRight w:val="0"/>
      <w:marTop w:val="0"/>
      <w:marBottom w:val="0"/>
      <w:divBdr>
        <w:top w:val="none" w:sz="0" w:space="0" w:color="auto"/>
        <w:left w:val="none" w:sz="0" w:space="0" w:color="auto"/>
        <w:bottom w:val="none" w:sz="0" w:space="0" w:color="auto"/>
        <w:right w:val="none" w:sz="0" w:space="0" w:color="auto"/>
      </w:divBdr>
    </w:div>
    <w:div w:id="57822341">
      <w:bodyDiv w:val="1"/>
      <w:marLeft w:val="0"/>
      <w:marRight w:val="0"/>
      <w:marTop w:val="0"/>
      <w:marBottom w:val="0"/>
      <w:divBdr>
        <w:top w:val="none" w:sz="0" w:space="0" w:color="auto"/>
        <w:left w:val="none" w:sz="0" w:space="0" w:color="auto"/>
        <w:bottom w:val="none" w:sz="0" w:space="0" w:color="auto"/>
        <w:right w:val="none" w:sz="0" w:space="0" w:color="auto"/>
      </w:divBdr>
      <w:divsChild>
        <w:div w:id="843514884">
          <w:marLeft w:val="0"/>
          <w:marRight w:val="0"/>
          <w:marTop w:val="0"/>
          <w:marBottom w:val="0"/>
          <w:divBdr>
            <w:top w:val="none" w:sz="0" w:space="0" w:color="auto"/>
            <w:left w:val="none" w:sz="0" w:space="0" w:color="auto"/>
            <w:bottom w:val="none" w:sz="0" w:space="0" w:color="auto"/>
            <w:right w:val="none" w:sz="0" w:space="0" w:color="auto"/>
          </w:divBdr>
          <w:divsChild>
            <w:div w:id="1010181611">
              <w:marLeft w:val="0"/>
              <w:marRight w:val="0"/>
              <w:marTop w:val="0"/>
              <w:marBottom w:val="0"/>
              <w:divBdr>
                <w:top w:val="none" w:sz="0" w:space="0" w:color="auto"/>
                <w:left w:val="none" w:sz="0" w:space="0" w:color="auto"/>
                <w:bottom w:val="none" w:sz="0" w:space="0" w:color="auto"/>
                <w:right w:val="none" w:sz="0" w:space="0" w:color="auto"/>
              </w:divBdr>
              <w:divsChild>
                <w:div w:id="15102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7961">
      <w:bodyDiv w:val="1"/>
      <w:marLeft w:val="0"/>
      <w:marRight w:val="0"/>
      <w:marTop w:val="0"/>
      <w:marBottom w:val="0"/>
      <w:divBdr>
        <w:top w:val="none" w:sz="0" w:space="0" w:color="auto"/>
        <w:left w:val="none" w:sz="0" w:space="0" w:color="auto"/>
        <w:bottom w:val="none" w:sz="0" w:space="0" w:color="auto"/>
        <w:right w:val="none" w:sz="0" w:space="0" w:color="auto"/>
      </w:divBdr>
      <w:divsChild>
        <w:div w:id="1616668175">
          <w:marLeft w:val="0"/>
          <w:marRight w:val="0"/>
          <w:marTop w:val="0"/>
          <w:marBottom w:val="0"/>
          <w:divBdr>
            <w:top w:val="none" w:sz="0" w:space="0" w:color="auto"/>
            <w:left w:val="none" w:sz="0" w:space="0" w:color="auto"/>
            <w:bottom w:val="none" w:sz="0" w:space="0" w:color="auto"/>
            <w:right w:val="none" w:sz="0" w:space="0" w:color="auto"/>
          </w:divBdr>
          <w:divsChild>
            <w:div w:id="758407154">
              <w:marLeft w:val="0"/>
              <w:marRight w:val="0"/>
              <w:marTop w:val="0"/>
              <w:marBottom w:val="0"/>
              <w:divBdr>
                <w:top w:val="none" w:sz="0" w:space="0" w:color="auto"/>
                <w:left w:val="none" w:sz="0" w:space="0" w:color="auto"/>
                <w:bottom w:val="none" w:sz="0" w:space="0" w:color="auto"/>
                <w:right w:val="none" w:sz="0" w:space="0" w:color="auto"/>
              </w:divBdr>
              <w:divsChild>
                <w:div w:id="387993243">
                  <w:marLeft w:val="0"/>
                  <w:marRight w:val="0"/>
                  <w:marTop w:val="0"/>
                  <w:marBottom w:val="0"/>
                  <w:divBdr>
                    <w:top w:val="none" w:sz="0" w:space="0" w:color="auto"/>
                    <w:left w:val="none" w:sz="0" w:space="0" w:color="auto"/>
                    <w:bottom w:val="none" w:sz="0" w:space="0" w:color="auto"/>
                    <w:right w:val="none" w:sz="0" w:space="0" w:color="auto"/>
                  </w:divBdr>
                  <w:divsChild>
                    <w:div w:id="207835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4739">
      <w:bodyDiv w:val="1"/>
      <w:marLeft w:val="0"/>
      <w:marRight w:val="0"/>
      <w:marTop w:val="0"/>
      <w:marBottom w:val="0"/>
      <w:divBdr>
        <w:top w:val="none" w:sz="0" w:space="0" w:color="auto"/>
        <w:left w:val="none" w:sz="0" w:space="0" w:color="auto"/>
        <w:bottom w:val="none" w:sz="0" w:space="0" w:color="auto"/>
        <w:right w:val="none" w:sz="0" w:space="0" w:color="auto"/>
      </w:divBdr>
    </w:div>
    <w:div w:id="106900882">
      <w:bodyDiv w:val="1"/>
      <w:marLeft w:val="0"/>
      <w:marRight w:val="0"/>
      <w:marTop w:val="0"/>
      <w:marBottom w:val="0"/>
      <w:divBdr>
        <w:top w:val="none" w:sz="0" w:space="0" w:color="auto"/>
        <w:left w:val="none" w:sz="0" w:space="0" w:color="auto"/>
        <w:bottom w:val="none" w:sz="0" w:space="0" w:color="auto"/>
        <w:right w:val="none" w:sz="0" w:space="0" w:color="auto"/>
      </w:divBdr>
    </w:div>
    <w:div w:id="118382240">
      <w:bodyDiv w:val="1"/>
      <w:marLeft w:val="0"/>
      <w:marRight w:val="0"/>
      <w:marTop w:val="0"/>
      <w:marBottom w:val="0"/>
      <w:divBdr>
        <w:top w:val="none" w:sz="0" w:space="0" w:color="auto"/>
        <w:left w:val="none" w:sz="0" w:space="0" w:color="auto"/>
        <w:bottom w:val="none" w:sz="0" w:space="0" w:color="auto"/>
        <w:right w:val="none" w:sz="0" w:space="0" w:color="auto"/>
      </w:divBdr>
    </w:div>
    <w:div w:id="156387968">
      <w:bodyDiv w:val="1"/>
      <w:marLeft w:val="0"/>
      <w:marRight w:val="0"/>
      <w:marTop w:val="0"/>
      <w:marBottom w:val="0"/>
      <w:divBdr>
        <w:top w:val="none" w:sz="0" w:space="0" w:color="auto"/>
        <w:left w:val="none" w:sz="0" w:space="0" w:color="auto"/>
        <w:bottom w:val="none" w:sz="0" w:space="0" w:color="auto"/>
        <w:right w:val="none" w:sz="0" w:space="0" w:color="auto"/>
      </w:divBdr>
      <w:divsChild>
        <w:div w:id="1754233464">
          <w:marLeft w:val="0"/>
          <w:marRight w:val="0"/>
          <w:marTop w:val="0"/>
          <w:marBottom w:val="0"/>
          <w:divBdr>
            <w:top w:val="none" w:sz="0" w:space="0" w:color="auto"/>
            <w:left w:val="none" w:sz="0" w:space="0" w:color="auto"/>
            <w:bottom w:val="none" w:sz="0" w:space="0" w:color="auto"/>
            <w:right w:val="none" w:sz="0" w:space="0" w:color="auto"/>
          </w:divBdr>
          <w:divsChild>
            <w:div w:id="1401442632">
              <w:marLeft w:val="0"/>
              <w:marRight w:val="0"/>
              <w:marTop w:val="0"/>
              <w:marBottom w:val="0"/>
              <w:divBdr>
                <w:top w:val="none" w:sz="0" w:space="0" w:color="auto"/>
                <w:left w:val="none" w:sz="0" w:space="0" w:color="auto"/>
                <w:bottom w:val="none" w:sz="0" w:space="0" w:color="auto"/>
                <w:right w:val="none" w:sz="0" w:space="0" w:color="auto"/>
              </w:divBdr>
              <w:divsChild>
                <w:div w:id="17958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1095">
      <w:bodyDiv w:val="1"/>
      <w:marLeft w:val="0"/>
      <w:marRight w:val="0"/>
      <w:marTop w:val="0"/>
      <w:marBottom w:val="0"/>
      <w:divBdr>
        <w:top w:val="none" w:sz="0" w:space="0" w:color="auto"/>
        <w:left w:val="none" w:sz="0" w:space="0" w:color="auto"/>
        <w:bottom w:val="none" w:sz="0" w:space="0" w:color="auto"/>
        <w:right w:val="none" w:sz="0" w:space="0" w:color="auto"/>
      </w:divBdr>
      <w:divsChild>
        <w:div w:id="960305194">
          <w:marLeft w:val="0"/>
          <w:marRight w:val="0"/>
          <w:marTop w:val="0"/>
          <w:marBottom w:val="0"/>
          <w:divBdr>
            <w:top w:val="none" w:sz="0" w:space="0" w:color="auto"/>
            <w:left w:val="none" w:sz="0" w:space="0" w:color="auto"/>
            <w:bottom w:val="none" w:sz="0" w:space="0" w:color="auto"/>
            <w:right w:val="none" w:sz="0" w:space="0" w:color="auto"/>
          </w:divBdr>
          <w:divsChild>
            <w:div w:id="596913353">
              <w:marLeft w:val="0"/>
              <w:marRight w:val="0"/>
              <w:marTop w:val="0"/>
              <w:marBottom w:val="0"/>
              <w:divBdr>
                <w:top w:val="none" w:sz="0" w:space="0" w:color="auto"/>
                <w:left w:val="none" w:sz="0" w:space="0" w:color="auto"/>
                <w:bottom w:val="none" w:sz="0" w:space="0" w:color="auto"/>
                <w:right w:val="none" w:sz="0" w:space="0" w:color="auto"/>
              </w:divBdr>
              <w:divsChild>
                <w:div w:id="5847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0843">
      <w:bodyDiv w:val="1"/>
      <w:marLeft w:val="0"/>
      <w:marRight w:val="0"/>
      <w:marTop w:val="0"/>
      <w:marBottom w:val="0"/>
      <w:divBdr>
        <w:top w:val="none" w:sz="0" w:space="0" w:color="auto"/>
        <w:left w:val="none" w:sz="0" w:space="0" w:color="auto"/>
        <w:bottom w:val="none" w:sz="0" w:space="0" w:color="auto"/>
        <w:right w:val="none" w:sz="0" w:space="0" w:color="auto"/>
      </w:divBdr>
    </w:div>
    <w:div w:id="190533143">
      <w:bodyDiv w:val="1"/>
      <w:marLeft w:val="0"/>
      <w:marRight w:val="0"/>
      <w:marTop w:val="0"/>
      <w:marBottom w:val="0"/>
      <w:divBdr>
        <w:top w:val="none" w:sz="0" w:space="0" w:color="auto"/>
        <w:left w:val="none" w:sz="0" w:space="0" w:color="auto"/>
        <w:bottom w:val="none" w:sz="0" w:space="0" w:color="auto"/>
        <w:right w:val="none" w:sz="0" w:space="0" w:color="auto"/>
      </w:divBdr>
      <w:divsChild>
        <w:div w:id="947472619">
          <w:marLeft w:val="547"/>
          <w:marRight w:val="0"/>
          <w:marTop w:val="0"/>
          <w:marBottom w:val="0"/>
          <w:divBdr>
            <w:top w:val="none" w:sz="0" w:space="0" w:color="auto"/>
            <w:left w:val="none" w:sz="0" w:space="0" w:color="auto"/>
            <w:bottom w:val="none" w:sz="0" w:space="0" w:color="auto"/>
            <w:right w:val="none" w:sz="0" w:space="0" w:color="auto"/>
          </w:divBdr>
        </w:div>
        <w:div w:id="1179780450">
          <w:marLeft w:val="547"/>
          <w:marRight w:val="0"/>
          <w:marTop w:val="0"/>
          <w:marBottom w:val="0"/>
          <w:divBdr>
            <w:top w:val="none" w:sz="0" w:space="0" w:color="auto"/>
            <w:left w:val="none" w:sz="0" w:space="0" w:color="auto"/>
            <w:bottom w:val="none" w:sz="0" w:space="0" w:color="auto"/>
            <w:right w:val="none" w:sz="0" w:space="0" w:color="auto"/>
          </w:divBdr>
        </w:div>
      </w:divsChild>
    </w:div>
    <w:div w:id="248467708">
      <w:bodyDiv w:val="1"/>
      <w:marLeft w:val="0"/>
      <w:marRight w:val="0"/>
      <w:marTop w:val="0"/>
      <w:marBottom w:val="0"/>
      <w:divBdr>
        <w:top w:val="none" w:sz="0" w:space="0" w:color="auto"/>
        <w:left w:val="none" w:sz="0" w:space="0" w:color="auto"/>
        <w:bottom w:val="none" w:sz="0" w:space="0" w:color="auto"/>
        <w:right w:val="none" w:sz="0" w:space="0" w:color="auto"/>
      </w:divBdr>
    </w:div>
    <w:div w:id="316343793">
      <w:bodyDiv w:val="1"/>
      <w:marLeft w:val="0"/>
      <w:marRight w:val="0"/>
      <w:marTop w:val="0"/>
      <w:marBottom w:val="0"/>
      <w:divBdr>
        <w:top w:val="none" w:sz="0" w:space="0" w:color="auto"/>
        <w:left w:val="none" w:sz="0" w:space="0" w:color="auto"/>
        <w:bottom w:val="none" w:sz="0" w:space="0" w:color="auto"/>
        <w:right w:val="none" w:sz="0" w:space="0" w:color="auto"/>
      </w:divBdr>
    </w:div>
    <w:div w:id="318534151">
      <w:bodyDiv w:val="1"/>
      <w:marLeft w:val="0"/>
      <w:marRight w:val="0"/>
      <w:marTop w:val="0"/>
      <w:marBottom w:val="0"/>
      <w:divBdr>
        <w:top w:val="none" w:sz="0" w:space="0" w:color="auto"/>
        <w:left w:val="none" w:sz="0" w:space="0" w:color="auto"/>
        <w:bottom w:val="none" w:sz="0" w:space="0" w:color="auto"/>
        <w:right w:val="none" w:sz="0" w:space="0" w:color="auto"/>
      </w:divBdr>
      <w:divsChild>
        <w:div w:id="1764764385">
          <w:marLeft w:val="0"/>
          <w:marRight w:val="0"/>
          <w:marTop w:val="0"/>
          <w:marBottom w:val="0"/>
          <w:divBdr>
            <w:top w:val="none" w:sz="0" w:space="0" w:color="auto"/>
            <w:left w:val="none" w:sz="0" w:space="0" w:color="auto"/>
            <w:bottom w:val="none" w:sz="0" w:space="0" w:color="auto"/>
            <w:right w:val="none" w:sz="0" w:space="0" w:color="auto"/>
          </w:divBdr>
          <w:divsChild>
            <w:div w:id="5400816">
              <w:marLeft w:val="0"/>
              <w:marRight w:val="0"/>
              <w:marTop w:val="0"/>
              <w:marBottom w:val="0"/>
              <w:divBdr>
                <w:top w:val="none" w:sz="0" w:space="0" w:color="auto"/>
                <w:left w:val="none" w:sz="0" w:space="0" w:color="auto"/>
                <w:bottom w:val="none" w:sz="0" w:space="0" w:color="auto"/>
                <w:right w:val="none" w:sz="0" w:space="0" w:color="auto"/>
              </w:divBdr>
              <w:divsChild>
                <w:div w:id="310599673">
                  <w:marLeft w:val="0"/>
                  <w:marRight w:val="0"/>
                  <w:marTop w:val="0"/>
                  <w:marBottom w:val="0"/>
                  <w:divBdr>
                    <w:top w:val="none" w:sz="0" w:space="0" w:color="auto"/>
                    <w:left w:val="none" w:sz="0" w:space="0" w:color="auto"/>
                    <w:bottom w:val="none" w:sz="0" w:space="0" w:color="auto"/>
                    <w:right w:val="none" w:sz="0" w:space="0" w:color="auto"/>
                  </w:divBdr>
                  <w:divsChild>
                    <w:div w:id="14813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609264">
      <w:bodyDiv w:val="1"/>
      <w:marLeft w:val="0"/>
      <w:marRight w:val="0"/>
      <w:marTop w:val="0"/>
      <w:marBottom w:val="0"/>
      <w:divBdr>
        <w:top w:val="none" w:sz="0" w:space="0" w:color="auto"/>
        <w:left w:val="none" w:sz="0" w:space="0" w:color="auto"/>
        <w:bottom w:val="none" w:sz="0" w:space="0" w:color="auto"/>
        <w:right w:val="none" w:sz="0" w:space="0" w:color="auto"/>
      </w:divBdr>
    </w:div>
    <w:div w:id="336231756">
      <w:bodyDiv w:val="1"/>
      <w:marLeft w:val="0"/>
      <w:marRight w:val="0"/>
      <w:marTop w:val="0"/>
      <w:marBottom w:val="0"/>
      <w:divBdr>
        <w:top w:val="none" w:sz="0" w:space="0" w:color="auto"/>
        <w:left w:val="none" w:sz="0" w:space="0" w:color="auto"/>
        <w:bottom w:val="none" w:sz="0" w:space="0" w:color="auto"/>
        <w:right w:val="none" w:sz="0" w:space="0" w:color="auto"/>
      </w:divBdr>
      <w:divsChild>
        <w:div w:id="487942519">
          <w:marLeft w:val="0"/>
          <w:marRight w:val="0"/>
          <w:marTop w:val="0"/>
          <w:marBottom w:val="0"/>
          <w:divBdr>
            <w:top w:val="none" w:sz="0" w:space="0" w:color="auto"/>
            <w:left w:val="none" w:sz="0" w:space="0" w:color="auto"/>
            <w:bottom w:val="none" w:sz="0" w:space="0" w:color="auto"/>
            <w:right w:val="none" w:sz="0" w:space="0" w:color="auto"/>
          </w:divBdr>
          <w:divsChild>
            <w:div w:id="568655889">
              <w:marLeft w:val="0"/>
              <w:marRight w:val="0"/>
              <w:marTop w:val="0"/>
              <w:marBottom w:val="0"/>
              <w:divBdr>
                <w:top w:val="none" w:sz="0" w:space="0" w:color="auto"/>
                <w:left w:val="none" w:sz="0" w:space="0" w:color="auto"/>
                <w:bottom w:val="none" w:sz="0" w:space="0" w:color="auto"/>
                <w:right w:val="none" w:sz="0" w:space="0" w:color="auto"/>
              </w:divBdr>
              <w:divsChild>
                <w:div w:id="733308806">
                  <w:marLeft w:val="0"/>
                  <w:marRight w:val="0"/>
                  <w:marTop w:val="0"/>
                  <w:marBottom w:val="0"/>
                  <w:divBdr>
                    <w:top w:val="none" w:sz="0" w:space="0" w:color="auto"/>
                    <w:left w:val="none" w:sz="0" w:space="0" w:color="auto"/>
                    <w:bottom w:val="none" w:sz="0" w:space="0" w:color="auto"/>
                    <w:right w:val="none" w:sz="0" w:space="0" w:color="auto"/>
                  </w:divBdr>
                  <w:divsChild>
                    <w:div w:id="379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4023">
      <w:bodyDiv w:val="1"/>
      <w:marLeft w:val="0"/>
      <w:marRight w:val="0"/>
      <w:marTop w:val="0"/>
      <w:marBottom w:val="0"/>
      <w:divBdr>
        <w:top w:val="none" w:sz="0" w:space="0" w:color="auto"/>
        <w:left w:val="none" w:sz="0" w:space="0" w:color="auto"/>
        <w:bottom w:val="none" w:sz="0" w:space="0" w:color="auto"/>
        <w:right w:val="none" w:sz="0" w:space="0" w:color="auto"/>
      </w:divBdr>
    </w:div>
    <w:div w:id="376590621">
      <w:bodyDiv w:val="1"/>
      <w:marLeft w:val="0"/>
      <w:marRight w:val="0"/>
      <w:marTop w:val="0"/>
      <w:marBottom w:val="0"/>
      <w:divBdr>
        <w:top w:val="none" w:sz="0" w:space="0" w:color="auto"/>
        <w:left w:val="none" w:sz="0" w:space="0" w:color="auto"/>
        <w:bottom w:val="none" w:sz="0" w:space="0" w:color="auto"/>
        <w:right w:val="none" w:sz="0" w:space="0" w:color="auto"/>
      </w:divBdr>
    </w:div>
    <w:div w:id="382338354">
      <w:bodyDiv w:val="1"/>
      <w:marLeft w:val="0"/>
      <w:marRight w:val="0"/>
      <w:marTop w:val="0"/>
      <w:marBottom w:val="0"/>
      <w:divBdr>
        <w:top w:val="none" w:sz="0" w:space="0" w:color="auto"/>
        <w:left w:val="none" w:sz="0" w:space="0" w:color="auto"/>
        <w:bottom w:val="none" w:sz="0" w:space="0" w:color="auto"/>
        <w:right w:val="none" w:sz="0" w:space="0" w:color="auto"/>
      </w:divBdr>
      <w:divsChild>
        <w:div w:id="1904901393">
          <w:marLeft w:val="0"/>
          <w:marRight w:val="0"/>
          <w:marTop w:val="0"/>
          <w:marBottom w:val="0"/>
          <w:divBdr>
            <w:top w:val="none" w:sz="0" w:space="0" w:color="auto"/>
            <w:left w:val="none" w:sz="0" w:space="0" w:color="auto"/>
            <w:bottom w:val="none" w:sz="0" w:space="0" w:color="auto"/>
            <w:right w:val="none" w:sz="0" w:space="0" w:color="auto"/>
          </w:divBdr>
          <w:divsChild>
            <w:div w:id="1598367653">
              <w:marLeft w:val="0"/>
              <w:marRight w:val="0"/>
              <w:marTop w:val="0"/>
              <w:marBottom w:val="0"/>
              <w:divBdr>
                <w:top w:val="none" w:sz="0" w:space="0" w:color="auto"/>
                <w:left w:val="none" w:sz="0" w:space="0" w:color="auto"/>
                <w:bottom w:val="none" w:sz="0" w:space="0" w:color="auto"/>
                <w:right w:val="none" w:sz="0" w:space="0" w:color="auto"/>
              </w:divBdr>
              <w:divsChild>
                <w:div w:id="931357262">
                  <w:marLeft w:val="0"/>
                  <w:marRight w:val="0"/>
                  <w:marTop w:val="0"/>
                  <w:marBottom w:val="0"/>
                  <w:divBdr>
                    <w:top w:val="none" w:sz="0" w:space="0" w:color="auto"/>
                    <w:left w:val="none" w:sz="0" w:space="0" w:color="auto"/>
                    <w:bottom w:val="none" w:sz="0" w:space="0" w:color="auto"/>
                    <w:right w:val="none" w:sz="0" w:space="0" w:color="auto"/>
                  </w:divBdr>
                  <w:divsChild>
                    <w:div w:id="13541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52630">
      <w:bodyDiv w:val="1"/>
      <w:marLeft w:val="0"/>
      <w:marRight w:val="0"/>
      <w:marTop w:val="0"/>
      <w:marBottom w:val="0"/>
      <w:divBdr>
        <w:top w:val="none" w:sz="0" w:space="0" w:color="auto"/>
        <w:left w:val="none" w:sz="0" w:space="0" w:color="auto"/>
        <w:bottom w:val="none" w:sz="0" w:space="0" w:color="auto"/>
        <w:right w:val="none" w:sz="0" w:space="0" w:color="auto"/>
      </w:divBdr>
    </w:div>
    <w:div w:id="418675267">
      <w:bodyDiv w:val="1"/>
      <w:marLeft w:val="0"/>
      <w:marRight w:val="0"/>
      <w:marTop w:val="0"/>
      <w:marBottom w:val="0"/>
      <w:divBdr>
        <w:top w:val="none" w:sz="0" w:space="0" w:color="auto"/>
        <w:left w:val="none" w:sz="0" w:space="0" w:color="auto"/>
        <w:bottom w:val="none" w:sz="0" w:space="0" w:color="auto"/>
        <w:right w:val="none" w:sz="0" w:space="0" w:color="auto"/>
      </w:divBdr>
      <w:divsChild>
        <w:div w:id="1909654769">
          <w:marLeft w:val="0"/>
          <w:marRight w:val="0"/>
          <w:marTop w:val="0"/>
          <w:marBottom w:val="0"/>
          <w:divBdr>
            <w:top w:val="none" w:sz="0" w:space="0" w:color="auto"/>
            <w:left w:val="none" w:sz="0" w:space="0" w:color="auto"/>
            <w:bottom w:val="none" w:sz="0" w:space="0" w:color="auto"/>
            <w:right w:val="none" w:sz="0" w:space="0" w:color="auto"/>
          </w:divBdr>
          <w:divsChild>
            <w:div w:id="573513079">
              <w:marLeft w:val="0"/>
              <w:marRight w:val="0"/>
              <w:marTop w:val="0"/>
              <w:marBottom w:val="0"/>
              <w:divBdr>
                <w:top w:val="none" w:sz="0" w:space="0" w:color="auto"/>
                <w:left w:val="none" w:sz="0" w:space="0" w:color="auto"/>
                <w:bottom w:val="none" w:sz="0" w:space="0" w:color="auto"/>
                <w:right w:val="none" w:sz="0" w:space="0" w:color="auto"/>
              </w:divBdr>
              <w:divsChild>
                <w:div w:id="612442749">
                  <w:marLeft w:val="0"/>
                  <w:marRight w:val="0"/>
                  <w:marTop w:val="0"/>
                  <w:marBottom w:val="0"/>
                  <w:divBdr>
                    <w:top w:val="none" w:sz="0" w:space="0" w:color="auto"/>
                    <w:left w:val="none" w:sz="0" w:space="0" w:color="auto"/>
                    <w:bottom w:val="none" w:sz="0" w:space="0" w:color="auto"/>
                    <w:right w:val="none" w:sz="0" w:space="0" w:color="auto"/>
                  </w:divBdr>
                  <w:divsChild>
                    <w:div w:id="544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46886">
      <w:bodyDiv w:val="1"/>
      <w:marLeft w:val="0"/>
      <w:marRight w:val="0"/>
      <w:marTop w:val="0"/>
      <w:marBottom w:val="0"/>
      <w:divBdr>
        <w:top w:val="none" w:sz="0" w:space="0" w:color="auto"/>
        <w:left w:val="none" w:sz="0" w:space="0" w:color="auto"/>
        <w:bottom w:val="none" w:sz="0" w:space="0" w:color="auto"/>
        <w:right w:val="none" w:sz="0" w:space="0" w:color="auto"/>
      </w:divBdr>
      <w:divsChild>
        <w:div w:id="2128888077">
          <w:marLeft w:val="0"/>
          <w:marRight w:val="0"/>
          <w:marTop w:val="0"/>
          <w:marBottom w:val="0"/>
          <w:divBdr>
            <w:top w:val="none" w:sz="0" w:space="0" w:color="auto"/>
            <w:left w:val="none" w:sz="0" w:space="0" w:color="auto"/>
            <w:bottom w:val="none" w:sz="0" w:space="0" w:color="auto"/>
            <w:right w:val="none" w:sz="0" w:space="0" w:color="auto"/>
          </w:divBdr>
          <w:divsChild>
            <w:div w:id="641234382">
              <w:marLeft w:val="0"/>
              <w:marRight w:val="0"/>
              <w:marTop w:val="0"/>
              <w:marBottom w:val="0"/>
              <w:divBdr>
                <w:top w:val="none" w:sz="0" w:space="0" w:color="auto"/>
                <w:left w:val="none" w:sz="0" w:space="0" w:color="auto"/>
                <w:bottom w:val="none" w:sz="0" w:space="0" w:color="auto"/>
                <w:right w:val="none" w:sz="0" w:space="0" w:color="auto"/>
              </w:divBdr>
              <w:divsChild>
                <w:div w:id="1093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7045">
      <w:bodyDiv w:val="1"/>
      <w:marLeft w:val="0"/>
      <w:marRight w:val="0"/>
      <w:marTop w:val="0"/>
      <w:marBottom w:val="0"/>
      <w:divBdr>
        <w:top w:val="none" w:sz="0" w:space="0" w:color="auto"/>
        <w:left w:val="none" w:sz="0" w:space="0" w:color="auto"/>
        <w:bottom w:val="none" w:sz="0" w:space="0" w:color="auto"/>
        <w:right w:val="none" w:sz="0" w:space="0" w:color="auto"/>
      </w:divBdr>
      <w:divsChild>
        <w:div w:id="1462456787">
          <w:marLeft w:val="0"/>
          <w:marRight w:val="0"/>
          <w:marTop w:val="0"/>
          <w:marBottom w:val="0"/>
          <w:divBdr>
            <w:top w:val="none" w:sz="0" w:space="0" w:color="auto"/>
            <w:left w:val="none" w:sz="0" w:space="0" w:color="auto"/>
            <w:bottom w:val="none" w:sz="0" w:space="0" w:color="auto"/>
            <w:right w:val="none" w:sz="0" w:space="0" w:color="auto"/>
          </w:divBdr>
          <w:divsChild>
            <w:div w:id="1619684298">
              <w:marLeft w:val="0"/>
              <w:marRight w:val="0"/>
              <w:marTop w:val="0"/>
              <w:marBottom w:val="0"/>
              <w:divBdr>
                <w:top w:val="none" w:sz="0" w:space="0" w:color="auto"/>
                <w:left w:val="none" w:sz="0" w:space="0" w:color="auto"/>
                <w:bottom w:val="none" w:sz="0" w:space="0" w:color="auto"/>
                <w:right w:val="none" w:sz="0" w:space="0" w:color="auto"/>
              </w:divBdr>
              <w:divsChild>
                <w:div w:id="449905847">
                  <w:marLeft w:val="0"/>
                  <w:marRight w:val="0"/>
                  <w:marTop w:val="0"/>
                  <w:marBottom w:val="0"/>
                  <w:divBdr>
                    <w:top w:val="none" w:sz="0" w:space="0" w:color="auto"/>
                    <w:left w:val="none" w:sz="0" w:space="0" w:color="auto"/>
                    <w:bottom w:val="none" w:sz="0" w:space="0" w:color="auto"/>
                    <w:right w:val="none" w:sz="0" w:space="0" w:color="auto"/>
                  </w:divBdr>
                  <w:divsChild>
                    <w:div w:id="3609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7209">
      <w:bodyDiv w:val="1"/>
      <w:marLeft w:val="0"/>
      <w:marRight w:val="0"/>
      <w:marTop w:val="0"/>
      <w:marBottom w:val="0"/>
      <w:divBdr>
        <w:top w:val="none" w:sz="0" w:space="0" w:color="auto"/>
        <w:left w:val="none" w:sz="0" w:space="0" w:color="auto"/>
        <w:bottom w:val="none" w:sz="0" w:space="0" w:color="auto"/>
        <w:right w:val="none" w:sz="0" w:space="0" w:color="auto"/>
      </w:divBdr>
    </w:div>
    <w:div w:id="507866408">
      <w:bodyDiv w:val="1"/>
      <w:marLeft w:val="0"/>
      <w:marRight w:val="0"/>
      <w:marTop w:val="0"/>
      <w:marBottom w:val="0"/>
      <w:divBdr>
        <w:top w:val="none" w:sz="0" w:space="0" w:color="auto"/>
        <w:left w:val="none" w:sz="0" w:space="0" w:color="auto"/>
        <w:bottom w:val="none" w:sz="0" w:space="0" w:color="auto"/>
        <w:right w:val="none" w:sz="0" w:space="0" w:color="auto"/>
      </w:divBdr>
    </w:div>
    <w:div w:id="573665103">
      <w:bodyDiv w:val="1"/>
      <w:marLeft w:val="0"/>
      <w:marRight w:val="0"/>
      <w:marTop w:val="0"/>
      <w:marBottom w:val="0"/>
      <w:divBdr>
        <w:top w:val="none" w:sz="0" w:space="0" w:color="auto"/>
        <w:left w:val="none" w:sz="0" w:space="0" w:color="auto"/>
        <w:bottom w:val="none" w:sz="0" w:space="0" w:color="auto"/>
        <w:right w:val="none" w:sz="0" w:space="0" w:color="auto"/>
      </w:divBdr>
      <w:divsChild>
        <w:div w:id="1035695039">
          <w:marLeft w:val="0"/>
          <w:marRight w:val="0"/>
          <w:marTop w:val="0"/>
          <w:marBottom w:val="0"/>
          <w:divBdr>
            <w:top w:val="none" w:sz="0" w:space="0" w:color="auto"/>
            <w:left w:val="none" w:sz="0" w:space="0" w:color="auto"/>
            <w:bottom w:val="none" w:sz="0" w:space="0" w:color="auto"/>
            <w:right w:val="none" w:sz="0" w:space="0" w:color="auto"/>
          </w:divBdr>
          <w:divsChild>
            <w:div w:id="132793043">
              <w:marLeft w:val="0"/>
              <w:marRight w:val="0"/>
              <w:marTop w:val="0"/>
              <w:marBottom w:val="0"/>
              <w:divBdr>
                <w:top w:val="none" w:sz="0" w:space="0" w:color="auto"/>
                <w:left w:val="none" w:sz="0" w:space="0" w:color="auto"/>
                <w:bottom w:val="none" w:sz="0" w:space="0" w:color="auto"/>
                <w:right w:val="none" w:sz="0" w:space="0" w:color="auto"/>
              </w:divBdr>
              <w:divsChild>
                <w:div w:id="18360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35990">
      <w:bodyDiv w:val="1"/>
      <w:marLeft w:val="0"/>
      <w:marRight w:val="0"/>
      <w:marTop w:val="0"/>
      <w:marBottom w:val="0"/>
      <w:divBdr>
        <w:top w:val="none" w:sz="0" w:space="0" w:color="auto"/>
        <w:left w:val="none" w:sz="0" w:space="0" w:color="auto"/>
        <w:bottom w:val="none" w:sz="0" w:space="0" w:color="auto"/>
        <w:right w:val="none" w:sz="0" w:space="0" w:color="auto"/>
      </w:divBdr>
      <w:divsChild>
        <w:div w:id="635572913">
          <w:marLeft w:val="0"/>
          <w:marRight w:val="0"/>
          <w:marTop w:val="0"/>
          <w:marBottom w:val="0"/>
          <w:divBdr>
            <w:top w:val="none" w:sz="0" w:space="0" w:color="auto"/>
            <w:left w:val="none" w:sz="0" w:space="0" w:color="auto"/>
            <w:bottom w:val="none" w:sz="0" w:space="0" w:color="auto"/>
            <w:right w:val="none" w:sz="0" w:space="0" w:color="auto"/>
          </w:divBdr>
          <w:divsChild>
            <w:div w:id="2141264986">
              <w:marLeft w:val="0"/>
              <w:marRight w:val="0"/>
              <w:marTop w:val="0"/>
              <w:marBottom w:val="0"/>
              <w:divBdr>
                <w:top w:val="none" w:sz="0" w:space="0" w:color="auto"/>
                <w:left w:val="none" w:sz="0" w:space="0" w:color="auto"/>
                <w:bottom w:val="none" w:sz="0" w:space="0" w:color="auto"/>
                <w:right w:val="none" w:sz="0" w:space="0" w:color="auto"/>
              </w:divBdr>
              <w:divsChild>
                <w:div w:id="1363479242">
                  <w:marLeft w:val="0"/>
                  <w:marRight w:val="0"/>
                  <w:marTop w:val="0"/>
                  <w:marBottom w:val="0"/>
                  <w:divBdr>
                    <w:top w:val="none" w:sz="0" w:space="0" w:color="auto"/>
                    <w:left w:val="none" w:sz="0" w:space="0" w:color="auto"/>
                    <w:bottom w:val="none" w:sz="0" w:space="0" w:color="auto"/>
                    <w:right w:val="none" w:sz="0" w:space="0" w:color="auto"/>
                  </w:divBdr>
                  <w:divsChild>
                    <w:div w:id="12762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24896">
      <w:bodyDiv w:val="1"/>
      <w:marLeft w:val="0"/>
      <w:marRight w:val="0"/>
      <w:marTop w:val="0"/>
      <w:marBottom w:val="0"/>
      <w:divBdr>
        <w:top w:val="none" w:sz="0" w:space="0" w:color="auto"/>
        <w:left w:val="none" w:sz="0" w:space="0" w:color="auto"/>
        <w:bottom w:val="none" w:sz="0" w:space="0" w:color="auto"/>
        <w:right w:val="none" w:sz="0" w:space="0" w:color="auto"/>
      </w:divBdr>
      <w:divsChild>
        <w:div w:id="1854345682">
          <w:marLeft w:val="0"/>
          <w:marRight w:val="0"/>
          <w:marTop w:val="0"/>
          <w:marBottom w:val="0"/>
          <w:divBdr>
            <w:top w:val="none" w:sz="0" w:space="0" w:color="auto"/>
            <w:left w:val="none" w:sz="0" w:space="0" w:color="auto"/>
            <w:bottom w:val="none" w:sz="0" w:space="0" w:color="auto"/>
            <w:right w:val="none" w:sz="0" w:space="0" w:color="auto"/>
          </w:divBdr>
          <w:divsChild>
            <w:div w:id="525756469">
              <w:marLeft w:val="0"/>
              <w:marRight w:val="0"/>
              <w:marTop w:val="0"/>
              <w:marBottom w:val="0"/>
              <w:divBdr>
                <w:top w:val="none" w:sz="0" w:space="0" w:color="auto"/>
                <w:left w:val="none" w:sz="0" w:space="0" w:color="auto"/>
                <w:bottom w:val="none" w:sz="0" w:space="0" w:color="auto"/>
                <w:right w:val="none" w:sz="0" w:space="0" w:color="auto"/>
              </w:divBdr>
              <w:divsChild>
                <w:div w:id="16575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4040">
      <w:bodyDiv w:val="1"/>
      <w:marLeft w:val="0"/>
      <w:marRight w:val="0"/>
      <w:marTop w:val="0"/>
      <w:marBottom w:val="0"/>
      <w:divBdr>
        <w:top w:val="none" w:sz="0" w:space="0" w:color="auto"/>
        <w:left w:val="none" w:sz="0" w:space="0" w:color="auto"/>
        <w:bottom w:val="none" w:sz="0" w:space="0" w:color="auto"/>
        <w:right w:val="none" w:sz="0" w:space="0" w:color="auto"/>
      </w:divBdr>
      <w:divsChild>
        <w:div w:id="441191976">
          <w:marLeft w:val="0"/>
          <w:marRight w:val="0"/>
          <w:marTop w:val="0"/>
          <w:marBottom w:val="0"/>
          <w:divBdr>
            <w:top w:val="none" w:sz="0" w:space="0" w:color="auto"/>
            <w:left w:val="none" w:sz="0" w:space="0" w:color="auto"/>
            <w:bottom w:val="none" w:sz="0" w:space="0" w:color="auto"/>
            <w:right w:val="none" w:sz="0" w:space="0" w:color="auto"/>
          </w:divBdr>
          <w:divsChild>
            <w:div w:id="1846817803">
              <w:marLeft w:val="0"/>
              <w:marRight w:val="0"/>
              <w:marTop w:val="0"/>
              <w:marBottom w:val="0"/>
              <w:divBdr>
                <w:top w:val="none" w:sz="0" w:space="0" w:color="auto"/>
                <w:left w:val="none" w:sz="0" w:space="0" w:color="auto"/>
                <w:bottom w:val="none" w:sz="0" w:space="0" w:color="auto"/>
                <w:right w:val="none" w:sz="0" w:space="0" w:color="auto"/>
              </w:divBdr>
              <w:divsChild>
                <w:div w:id="287860139">
                  <w:marLeft w:val="0"/>
                  <w:marRight w:val="0"/>
                  <w:marTop w:val="0"/>
                  <w:marBottom w:val="0"/>
                  <w:divBdr>
                    <w:top w:val="none" w:sz="0" w:space="0" w:color="auto"/>
                    <w:left w:val="none" w:sz="0" w:space="0" w:color="auto"/>
                    <w:bottom w:val="none" w:sz="0" w:space="0" w:color="auto"/>
                    <w:right w:val="none" w:sz="0" w:space="0" w:color="auto"/>
                  </w:divBdr>
                  <w:divsChild>
                    <w:div w:id="17060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93632">
      <w:bodyDiv w:val="1"/>
      <w:marLeft w:val="0"/>
      <w:marRight w:val="0"/>
      <w:marTop w:val="0"/>
      <w:marBottom w:val="0"/>
      <w:divBdr>
        <w:top w:val="none" w:sz="0" w:space="0" w:color="auto"/>
        <w:left w:val="none" w:sz="0" w:space="0" w:color="auto"/>
        <w:bottom w:val="none" w:sz="0" w:space="0" w:color="auto"/>
        <w:right w:val="none" w:sz="0" w:space="0" w:color="auto"/>
      </w:divBdr>
      <w:divsChild>
        <w:div w:id="108819645">
          <w:marLeft w:val="0"/>
          <w:marRight w:val="0"/>
          <w:marTop w:val="0"/>
          <w:marBottom w:val="0"/>
          <w:divBdr>
            <w:top w:val="none" w:sz="0" w:space="0" w:color="auto"/>
            <w:left w:val="none" w:sz="0" w:space="0" w:color="auto"/>
            <w:bottom w:val="none" w:sz="0" w:space="0" w:color="auto"/>
            <w:right w:val="none" w:sz="0" w:space="0" w:color="auto"/>
          </w:divBdr>
          <w:divsChild>
            <w:div w:id="736704429">
              <w:marLeft w:val="0"/>
              <w:marRight w:val="0"/>
              <w:marTop w:val="0"/>
              <w:marBottom w:val="0"/>
              <w:divBdr>
                <w:top w:val="none" w:sz="0" w:space="0" w:color="auto"/>
                <w:left w:val="none" w:sz="0" w:space="0" w:color="auto"/>
                <w:bottom w:val="none" w:sz="0" w:space="0" w:color="auto"/>
                <w:right w:val="none" w:sz="0" w:space="0" w:color="auto"/>
              </w:divBdr>
              <w:divsChild>
                <w:div w:id="10575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9074">
      <w:bodyDiv w:val="1"/>
      <w:marLeft w:val="0"/>
      <w:marRight w:val="0"/>
      <w:marTop w:val="0"/>
      <w:marBottom w:val="0"/>
      <w:divBdr>
        <w:top w:val="none" w:sz="0" w:space="0" w:color="auto"/>
        <w:left w:val="none" w:sz="0" w:space="0" w:color="auto"/>
        <w:bottom w:val="none" w:sz="0" w:space="0" w:color="auto"/>
        <w:right w:val="none" w:sz="0" w:space="0" w:color="auto"/>
      </w:divBdr>
    </w:div>
    <w:div w:id="646978115">
      <w:bodyDiv w:val="1"/>
      <w:marLeft w:val="0"/>
      <w:marRight w:val="0"/>
      <w:marTop w:val="0"/>
      <w:marBottom w:val="0"/>
      <w:divBdr>
        <w:top w:val="none" w:sz="0" w:space="0" w:color="auto"/>
        <w:left w:val="none" w:sz="0" w:space="0" w:color="auto"/>
        <w:bottom w:val="none" w:sz="0" w:space="0" w:color="auto"/>
        <w:right w:val="none" w:sz="0" w:space="0" w:color="auto"/>
      </w:divBdr>
      <w:divsChild>
        <w:div w:id="1576090719">
          <w:marLeft w:val="0"/>
          <w:marRight w:val="0"/>
          <w:marTop w:val="0"/>
          <w:marBottom w:val="0"/>
          <w:divBdr>
            <w:top w:val="none" w:sz="0" w:space="0" w:color="auto"/>
            <w:left w:val="none" w:sz="0" w:space="0" w:color="auto"/>
            <w:bottom w:val="none" w:sz="0" w:space="0" w:color="auto"/>
            <w:right w:val="none" w:sz="0" w:space="0" w:color="auto"/>
          </w:divBdr>
          <w:divsChild>
            <w:div w:id="1576814636">
              <w:marLeft w:val="0"/>
              <w:marRight w:val="0"/>
              <w:marTop w:val="0"/>
              <w:marBottom w:val="0"/>
              <w:divBdr>
                <w:top w:val="none" w:sz="0" w:space="0" w:color="auto"/>
                <w:left w:val="none" w:sz="0" w:space="0" w:color="auto"/>
                <w:bottom w:val="none" w:sz="0" w:space="0" w:color="auto"/>
                <w:right w:val="none" w:sz="0" w:space="0" w:color="auto"/>
              </w:divBdr>
              <w:divsChild>
                <w:div w:id="1970627410">
                  <w:marLeft w:val="0"/>
                  <w:marRight w:val="0"/>
                  <w:marTop w:val="0"/>
                  <w:marBottom w:val="0"/>
                  <w:divBdr>
                    <w:top w:val="none" w:sz="0" w:space="0" w:color="auto"/>
                    <w:left w:val="none" w:sz="0" w:space="0" w:color="auto"/>
                    <w:bottom w:val="none" w:sz="0" w:space="0" w:color="auto"/>
                    <w:right w:val="none" w:sz="0" w:space="0" w:color="auto"/>
                  </w:divBdr>
                  <w:divsChild>
                    <w:div w:id="20056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70345">
      <w:bodyDiv w:val="1"/>
      <w:marLeft w:val="0"/>
      <w:marRight w:val="0"/>
      <w:marTop w:val="0"/>
      <w:marBottom w:val="0"/>
      <w:divBdr>
        <w:top w:val="none" w:sz="0" w:space="0" w:color="auto"/>
        <w:left w:val="none" w:sz="0" w:space="0" w:color="auto"/>
        <w:bottom w:val="none" w:sz="0" w:space="0" w:color="auto"/>
        <w:right w:val="none" w:sz="0" w:space="0" w:color="auto"/>
      </w:divBdr>
      <w:divsChild>
        <w:div w:id="2137095158">
          <w:marLeft w:val="0"/>
          <w:marRight w:val="0"/>
          <w:marTop w:val="0"/>
          <w:marBottom w:val="0"/>
          <w:divBdr>
            <w:top w:val="none" w:sz="0" w:space="0" w:color="auto"/>
            <w:left w:val="none" w:sz="0" w:space="0" w:color="auto"/>
            <w:bottom w:val="none" w:sz="0" w:space="0" w:color="auto"/>
            <w:right w:val="none" w:sz="0" w:space="0" w:color="auto"/>
          </w:divBdr>
          <w:divsChild>
            <w:div w:id="1025713715">
              <w:marLeft w:val="0"/>
              <w:marRight w:val="0"/>
              <w:marTop w:val="0"/>
              <w:marBottom w:val="0"/>
              <w:divBdr>
                <w:top w:val="none" w:sz="0" w:space="0" w:color="auto"/>
                <w:left w:val="none" w:sz="0" w:space="0" w:color="auto"/>
                <w:bottom w:val="none" w:sz="0" w:space="0" w:color="auto"/>
                <w:right w:val="none" w:sz="0" w:space="0" w:color="auto"/>
              </w:divBdr>
              <w:divsChild>
                <w:div w:id="1275091569">
                  <w:marLeft w:val="0"/>
                  <w:marRight w:val="0"/>
                  <w:marTop w:val="0"/>
                  <w:marBottom w:val="0"/>
                  <w:divBdr>
                    <w:top w:val="none" w:sz="0" w:space="0" w:color="auto"/>
                    <w:left w:val="none" w:sz="0" w:space="0" w:color="auto"/>
                    <w:bottom w:val="none" w:sz="0" w:space="0" w:color="auto"/>
                    <w:right w:val="none" w:sz="0" w:space="0" w:color="auto"/>
                  </w:divBdr>
                  <w:divsChild>
                    <w:div w:id="14594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566834">
      <w:bodyDiv w:val="1"/>
      <w:marLeft w:val="0"/>
      <w:marRight w:val="0"/>
      <w:marTop w:val="0"/>
      <w:marBottom w:val="0"/>
      <w:divBdr>
        <w:top w:val="none" w:sz="0" w:space="0" w:color="auto"/>
        <w:left w:val="none" w:sz="0" w:space="0" w:color="auto"/>
        <w:bottom w:val="none" w:sz="0" w:space="0" w:color="auto"/>
        <w:right w:val="none" w:sz="0" w:space="0" w:color="auto"/>
      </w:divBdr>
      <w:divsChild>
        <w:div w:id="782310343">
          <w:marLeft w:val="0"/>
          <w:marRight w:val="0"/>
          <w:marTop w:val="0"/>
          <w:marBottom w:val="0"/>
          <w:divBdr>
            <w:top w:val="none" w:sz="0" w:space="0" w:color="auto"/>
            <w:left w:val="none" w:sz="0" w:space="0" w:color="auto"/>
            <w:bottom w:val="none" w:sz="0" w:space="0" w:color="auto"/>
            <w:right w:val="none" w:sz="0" w:space="0" w:color="auto"/>
          </w:divBdr>
          <w:divsChild>
            <w:div w:id="1914659237">
              <w:marLeft w:val="0"/>
              <w:marRight w:val="0"/>
              <w:marTop w:val="0"/>
              <w:marBottom w:val="0"/>
              <w:divBdr>
                <w:top w:val="none" w:sz="0" w:space="0" w:color="auto"/>
                <w:left w:val="none" w:sz="0" w:space="0" w:color="auto"/>
                <w:bottom w:val="none" w:sz="0" w:space="0" w:color="auto"/>
                <w:right w:val="none" w:sz="0" w:space="0" w:color="auto"/>
              </w:divBdr>
              <w:divsChild>
                <w:div w:id="9374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8773">
      <w:bodyDiv w:val="1"/>
      <w:marLeft w:val="0"/>
      <w:marRight w:val="0"/>
      <w:marTop w:val="0"/>
      <w:marBottom w:val="0"/>
      <w:divBdr>
        <w:top w:val="none" w:sz="0" w:space="0" w:color="auto"/>
        <w:left w:val="none" w:sz="0" w:space="0" w:color="auto"/>
        <w:bottom w:val="none" w:sz="0" w:space="0" w:color="auto"/>
        <w:right w:val="none" w:sz="0" w:space="0" w:color="auto"/>
      </w:divBdr>
      <w:divsChild>
        <w:div w:id="32115347">
          <w:marLeft w:val="0"/>
          <w:marRight w:val="0"/>
          <w:marTop w:val="0"/>
          <w:marBottom w:val="0"/>
          <w:divBdr>
            <w:top w:val="none" w:sz="0" w:space="0" w:color="auto"/>
            <w:left w:val="none" w:sz="0" w:space="0" w:color="auto"/>
            <w:bottom w:val="none" w:sz="0" w:space="0" w:color="auto"/>
            <w:right w:val="none" w:sz="0" w:space="0" w:color="auto"/>
          </w:divBdr>
          <w:divsChild>
            <w:div w:id="986932568">
              <w:marLeft w:val="0"/>
              <w:marRight w:val="0"/>
              <w:marTop w:val="0"/>
              <w:marBottom w:val="0"/>
              <w:divBdr>
                <w:top w:val="none" w:sz="0" w:space="0" w:color="auto"/>
                <w:left w:val="none" w:sz="0" w:space="0" w:color="auto"/>
                <w:bottom w:val="none" w:sz="0" w:space="0" w:color="auto"/>
                <w:right w:val="none" w:sz="0" w:space="0" w:color="auto"/>
              </w:divBdr>
              <w:divsChild>
                <w:div w:id="19702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98927">
      <w:bodyDiv w:val="1"/>
      <w:marLeft w:val="0"/>
      <w:marRight w:val="0"/>
      <w:marTop w:val="0"/>
      <w:marBottom w:val="0"/>
      <w:divBdr>
        <w:top w:val="none" w:sz="0" w:space="0" w:color="auto"/>
        <w:left w:val="none" w:sz="0" w:space="0" w:color="auto"/>
        <w:bottom w:val="none" w:sz="0" w:space="0" w:color="auto"/>
        <w:right w:val="none" w:sz="0" w:space="0" w:color="auto"/>
      </w:divBdr>
    </w:div>
    <w:div w:id="692070052">
      <w:bodyDiv w:val="1"/>
      <w:marLeft w:val="0"/>
      <w:marRight w:val="0"/>
      <w:marTop w:val="0"/>
      <w:marBottom w:val="0"/>
      <w:divBdr>
        <w:top w:val="none" w:sz="0" w:space="0" w:color="auto"/>
        <w:left w:val="none" w:sz="0" w:space="0" w:color="auto"/>
        <w:bottom w:val="none" w:sz="0" w:space="0" w:color="auto"/>
        <w:right w:val="none" w:sz="0" w:space="0" w:color="auto"/>
      </w:divBdr>
    </w:div>
    <w:div w:id="697464108">
      <w:bodyDiv w:val="1"/>
      <w:marLeft w:val="0"/>
      <w:marRight w:val="0"/>
      <w:marTop w:val="0"/>
      <w:marBottom w:val="0"/>
      <w:divBdr>
        <w:top w:val="none" w:sz="0" w:space="0" w:color="auto"/>
        <w:left w:val="none" w:sz="0" w:space="0" w:color="auto"/>
        <w:bottom w:val="none" w:sz="0" w:space="0" w:color="auto"/>
        <w:right w:val="none" w:sz="0" w:space="0" w:color="auto"/>
      </w:divBdr>
      <w:divsChild>
        <w:div w:id="1905095015">
          <w:marLeft w:val="0"/>
          <w:marRight w:val="0"/>
          <w:marTop w:val="0"/>
          <w:marBottom w:val="0"/>
          <w:divBdr>
            <w:top w:val="none" w:sz="0" w:space="0" w:color="auto"/>
            <w:left w:val="none" w:sz="0" w:space="0" w:color="auto"/>
            <w:bottom w:val="none" w:sz="0" w:space="0" w:color="auto"/>
            <w:right w:val="none" w:sz="0" w:space="0" w:color="auto"/>
          </w:divBdr>
          <w:divsChild>
            <w:div w:id="1474104133">
              <w:marLeft w:val="0"/>
              <w:marRight w:val="0"/>
              <w:marTop w:val="0"/>
              <w:marBottom w:val="0"/>
              <w:divBdr>
                <w:top w:val="none" w:sz="0" w:space="0" w:color="auto"/>
                <w:left w:val="none" w:sz="0" w:space="0" w:color="auto"/>
                <w:bottom w:val="none" w:sz="0" w:space="0" w:color="auto"/>
                <w:right w:val="none" w:sz="0" w:space="0" w:color="auto"/>
              </w:divBdr>
              <w:divsChild>
                <w:div w:id="1927765141">
                  <w:marLeft w:val="0"/>
                  <w:marRight w:val="0"/>
                  <w:marTop w:val="0"/>
                  <w:marBottom w:val="0"/>
                  <w:divBdr>
                    <w:top w:val="none" w:sz="0" w:space="0" w:color="auto"/>
                    <w:left w:val="none" w:sz="0" w:space="0" w:color="auto"/>
                    <w:bottom w:val="none" w:sz="0" w:space="0" w:color="auto"/>
                    <w:right w:val="none" w:sz="0" w:space="0" w:color="auto"/>
                  </w:divBdr>
                  <w:divsChild>
                    <w:div w:id="3802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205">
      <w:bodyDiv w:val="1"/>
      <w:marLeft w:val="0"/>
      <w:marRight w:val="0"/>
      <w:marTop w:val="0"/>
      <w:marBottom w:val="0"/>
      <w:divBdr>
        <w:top w:val="none" w:sz="0" w:space="0" w:color="auto"/>
        <w:left w:val="none" w:sz="0" w:space="0" w:color="auto"/>
        <w:bottom w:val="none" w:sz="0" w:space="0" w:color="auto"/>
        <w:right w:val="none" w:sz="0" w:space="0" w:color="auto"/>
      </w:divBdr>
      <w:divsChild>
        <w:div w:id="1974941244">
          <w:marLeft w:val="0"/>
          <w:marRight w:val="0"/>
          <w:marTop w:val="0"/>
          <w:marBottom w:val="0"/>
          <w:divBdr>
            <w:top w:val="none" w:sz="0" w:space="0" w:color="auto"/>
            <w:left w:val="none" w:sz="0" w:space="0" w:color="auto"/>
            <w:bottom w:val="none" w:sz="0" w:space="0" w:color="auto"/>
            <w:right w:val="none" w:sz="0" w:space="0" w:color="auto"/>
          </w:divBdr>
          <w:divsChild>
            <w:div w:id="592130038">
              <w:marLeft w:val="0"/>
              <w:marRight w:val="0"/>
              <w:marTop w:val="0"/>
              <w:marBottom w:val="0"/>
              <w:divBdr>
                <w:top w:val="none" w:sz="0" w:space="0" w:color="auto"/>
                <w:left w:val="none" w:sz="0" w:space="0" w:color="auto"/>
                <w:bottom w:val="none" w:sz="0" w:space="0" w:color="auto"/>
                <w:right w:val="none" w:sz="0" w:space="0" w:color="auto"/>
              </w:divBdr>
              <w:divsChild>
                <w:div w:id="17514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1501">
      <w:bodyDiv w:val="1"/>
      <w:marLeft w:val="0"/>
      <w:marRight w:val="0"/>
      <w:marTop w:val="0"/>
      <w:marBottom w:val="0"/>
      <w:divBdr>
        <w:top w:val="none" w:sz="0" w:space="0" w:color="auto"/>
        <w:left w:val="none" w:sz="0" w:space="0" w:color="auto"/>
        <w:bottom w:val="none" w:sz="0" w:space="0" w:color="auto"/>
        <w:right w:val="none" w:sz="0" w:space="0" w:color="auto"/>
      </w:divBdr>
    </w:div>
    <w:div w:id="768043946">
      <w:bodyDiv w:val="1"/>
      <w:marLeft w:val="0"/>
      <w:marRight w:val="0"/>
      <w:marTop w:val="0"/>
      <w:marBottom w:val="0"/>
      <w:divBdr>
        <w:top w:val="none" w:sz="0" w:space="0" w:color="auto"/>
        <w:left w:val="none" w:sz="0" w:space="0" w:color="auto"/>
        <w:bottom w:val="none" w:sz="0" w:space="0" w:color="auto"/>
        <w:right w:val="none" w:sz="0" w:space="0" w:color="auto"/>
      </w:divBdr>
      <w:divsChild>
        <w:div w:id="1411073403">
          <w:marLeft w:val="0"/>
          <w:marRight w:val="0"/>
          <w:marTop w:val="0"/>
          <w:marBottom w:val="0"/>
          <w:divBdr>
            <w:top w:val="none" w:sz="0" w:space="0" w:color="auto"/>
            <w:left w:val="none" w:sz="0" w:space="0" w:color="auto"/>
            <w:bottom w:val="none" w:sz="0" w:space="0" w:color="auto"/>
            <w:right w:val="none" w:sz="0" w:space="0" w:color="auto"/>
          </w:divBdr>
          <w:divsChild>
            <w:div w:id="914364313">
              <w:marLeft w:val="0"/>
              <w:marRight w:val="0"/>
              <w:marTop w:val="0"/>
              <w:marBottom w:val="0"/>
              <w:divBdr>
                <w:top w:val="none" w:sz="0" w:space="0" w:color="auto"/>
                <w:left w:val="none" w:sz="0" w:space="0" w:color="auto"/>
                <w:bottom w:val="none" w:sz="0" w:space="0" w:color="auto"/>
                <w:right w:val="none" w:sz="0" w:space="0" w:color="auto"/>
              </w:divBdr>
              <w:divsChild>
                <w:div w:id="18905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53581">
      <w:bodyDiv w:val="1"/>
      <w:marLeft w:val="0"/>
      <w:marRight w:val="0"/>
      <w:marTop w:val="0"/>
      <w:marBottom w:val="0"/>
      <w:divBdr>
        <w:top w:val="none" w:sz="0" w:space="0" w:color="auto"/>
        <w:left w:val="none" w:sz="0" w:space="0" w:color="auto"/>
        <w:bottom w:val="none" w:sz="0" w:space="0" w:color="auto"/>
        <w:right w:val="none" w:sz="0" w:space="0" w:color="auto"/>
      </w:divBdr>
      <w:divsChild>
        <w:div w:id="76250005">
          <w:marLeft w:val="0"/>
          <w:marRight w:val="0"/>
          <w:marTop w:val="0"/>
          <w:marBottom w:val="0"/>
          <w:divBdr>
            <w:top w:val="none" w:sz="0" w:space="0" w:color="auto"/>
            <w:left w:val="none" w:sz="0" w:space="0" w:color="auto"/>
            <w:bottom w:val="none" w:sz="0" w:space="0" w:color="auto"/>
            <w:right w:val="none" w:sz="0" w:space="0" w:color="auto"/>
          </w:divBdr>
          <w:divsChild>
            <w:div w:id="926767604">
              <w:marLeft w:val="0"/>
              <w:marRight w:val="0"/>
              <w:marTop w:val="0"/>
              <w:marBottom w:val="0"/>
              <w:divBdr>
                <w:top w:val="none" w:sz="0" w:space="0" w:color="auto"/>
                <w:left w:val="none" w:sz="0" w:space="0" w:color="auto"/>
                <w:bottom w:val="none" w:sz="0" w:space="0" w:color="auto"/>
                <w:right w:val="none" w:sz="0" w:space="0" w:color="auto"/>
              </w:divBdr>
              <w:divsChild>
                <w:div w:id="5398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03800">
      <w:bodyDiv w:val="1"/>
      <w:marLeft w:val="0"/>
      <w:marRight w:val="0"/>
      <w:marTop w:val="0"/>
      <w:marBottom w:val="0"/>
      <w:divBdr>
        <w:top w:val="none" w:sz="0" w:space="0" w:color="auto"/>
        <w:left w:val="none" w:sz="0" w:space="0" w:color="auto"/>
        <w:bottom w:val="none" w:sz="0" w:space="0" w:color="auto"/>
        <w:right w:val="none" w:sz="0" w:space="0" w:color="auto"/>
      </w:divBdr>
    </w:div>
    <w:div w:id="812916541">
      <w:bodyDiv w:val="1"/>
      <w:marLeft w:val="0"/>
      <w:marRight w:val="0"/>
      <w:marTop w:val="0"/>
      <w:marBottom w:val="0"/>
      <w:divBdr>
        <w:top w:val="none" w:sz="0" w:space="0" w:color="auto"/>
        <w:left w:val="none" w:sz="0" w:space="0" w:color="auto"/>
        <w:bottom w:val="none" w:sz="0" w:space="0" w:color="auto"/>
        <w:right w:val="none" w:sz="0" w:space="0" w:color="auto"/>
      </w:divBdr>
      <w:divsChild>
        <w:div w:id="298069260">
          <w:marLeft w:val="0"/>
          <w:marRight w:val="0"/>
          <w:marTop w:val="0"/>
          <w:marBottom w:val="0"/>
          <w:divBdr>
            <w:top w:val="none" w:sz="0" w:space="0" w:color="auto"/>
            <w:left w:val="none" w:sz="0" w:space="0" w:color="auto"/>
            <w:bottom w:val="none" w:sz="0" w:space="0" w:color="auto"/>
            <w:right w:val="none" w:sz="0" w:space="0" w:color="auto"/>
          </w:divBdr>
          <w:divsChild>
            <w:div w:id="268437722">
              <w:marLeft w:val="0"/>
              <w:marRight w:val="0"/>
              <w:marTop w:val="0"/>
              <w:marBottom w:val="0"/>
              <w:divBdr>
                <w:top w:val="none" w:sz="0" w:space="0" w:color="auto"/>
                <w:left w:val="none" w:sz="0" w:space="0" w:color="auto"/>
                <w:bottom w:val="none" w:sz="0" w:space="0" w:color="auto"/>
                <w:right w:val="none" w:sz="0" w:space="0" w:color="auto"/>
              </w:divBdr>
              <w:divsChild>
                <w:div w:id="1531726396">
                  <w:marLeft w:val="0"/>
                  <w:marRight w:val="0"/>
                  <w:marTop w:val="0"/>
                  <w:marBottom w:val="0"/>
                  <w:divBdr>
                    <w:top w:val="none" w:sz="0" w:space="0" w:color="auto"/>
                    <w:left w:val="none" w:sz="0" w:space="0" w:color="auto"/>
                    <w:bottom w:val="none" w:sz="0" w:space="0" w:color="auto"/>
                    <w:right w:val="none" w:sz="0" w:space="0" w:color="auto"/>
                  </w:divBdr>
                  <w:divsChild>
                    <w:div w:id="13011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76986">
      <w:bodyDiv w:val="1"/>
      <w:marLeft w:val="0"/>
      <w:marRight w:val="0"/>
      <w:marTop w:val="0"/>
      <w:marBottom w:val="0"/>
      <w:divBdr>
        <w:top w:val="none" w:sz="0" w:space="0" w:color="auto"/>
        <w:left w:val="none" w:sz="0" w:space="0" w:color="auto"/>
        <w:bottom w:val="none" w:sz="0" w:space="0" w:color="auto"/>
        <w:right w:val="none" w:sz="0" w:space="0" w:color="auto"/>
      </w:divBdr>
      <w:divsChild>
        <w:div w:id="465660503">
          <w:marLeft w:val="0"/>
          <w:marRight w:val="0"/>
          <w:marTop w:val="0"/>
          <w:marBottom w:val="0"/>
          <w:divBdr>
            <w:top w:val="none" w:sz="0" w:space="0" w:color="auto"/>
            <w:left w:val="none" w:sz="0" w:space="0" w:color="auto"/>
            <w:bottom w:val="none" w:sz="0" w:space="0" w:color="auto"/>
            <w:right w:val="none" w:sz="0" w:space="0" w:color="auto"/>
          </w:divBdr>
          <w:divsChild>
            <w:div w:id="1736271019">
              <w:marLeft w:val="0"/>
              <w:marRight w:val="0"/>
              <w:marTop w:val="0"/>
              <w:marBottom w:val="0"/>
              <w:divBdr>
                <w:top w:val="none" w:sz="0" w:space="0" w:color="auto"/>
                <w:left w:val="none" w:sz="0" w:space="0" w:color="auto"/>
                <w:bottom w:val="none" w:sz="0" w:space="0" w:color="auto"/>
                <w:right w:val="none" w:sz="0" w:space="0" w:color="auto"/>
              </w:divBdr>
              <w:divsChild>
                <w:div w:id="854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00205">
      <w:bodyDiv w:val="1"/>
      <w:marLeft w:val="0"/>
      <w:marRight w:val="0"/>
      <w:marTop w:val="0"/>
      <w:marBottom w:val="0"/>
      <w:divBdr>
        <w:top w:val="none" w:sz="0" w:space="0" w:color="auto"/>
        <w:left w:val="none" w:sz="0" w:space="0" w:color="auto"/>
        <w:bottom w:val="none" w:sz="0" w:space="0" w:color="auto"/>
        <w:right w:val="none" w:sz="0" w:space="0" w:color="auto"/>
      </w:divBdr>
      <w:divsChild>
        <w:div w:id="1726174769">
          <w:marLeft w:val="0"/>
          <w:marRight w:val="0"/>
          <w:marTop w:val="0"/>
          <w:marBottom w:val="0"/>
          <w:divBdr>
            <w:top w:val="none" w:sz="0" w:space="0" w:color="auto"/>
            <w:left w:val="none" w:sz="0" w:space="0" w:color="auto"/>
            <w:bottom w:val="none" w:sz="0" w:space="0" w:color="auto"/>
            <w:right w:val="none" w:sz="0" w:space="0" w:color="auto"/>
          </w:divBdr>
          <w:divsChild>
            <w:div w:id="149761563">
              <w:marLeft w:val="0"/>
              <w:marRight w:val="0"/>
              <w:marTop w:val="0"/>
              <w:marBottom w:val="0"/>
              <w:divBdr>
                <w:top w:val="none" w:sz="0" w:space="0" w:color="auto"/>
                <w:left w:val="none" w:sz="0" w:space="0" w:color="auto"/>
                <w:bottom w:val="none" w:sz="0" w:space="0" w:color="auto"/>
                <w:right w:val="none" w:sz="0" w:space="0" w:color="auto"/>
              </w:divBdr>
              <w:divsChild>
                <w:div w:id="87234101">
                  <w:marLeft w:val="0"/>
                  <w:marRight w:val="0"/>
                  <w:marTop w:val="0"/>
                  <w:marBottom w:val="0"/>
                  <w:divBdr>
                    <w:top w:val="none" w:sz="0" w:space="0" w:color="auto"/>
                    <w:left w:val="none" w:sz="0" w:space="0" w:color="auto"/>
                    <w:bottom w:val="none" w:sz="0" w:space="0" w:color="auto"/>
                    <w:right w:val="none" w:sz="0" w:space="0" w:color="auto"/>
                  </w:divBdr>
                  <w:divsChild>
                    <w:div w:id="17915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79782">
      <w:bodyDiv w:val="1"/>
      <w:marLeft w:val="0"/>
      <w:marRight w:val="0"/>
      <w:marTop w:val="0"/>
      <w:marBottom w:val="0"/>
      <w:divBdr>
        <w:top w:val="none" w:sz="0" w:space="0" w:color="auto"/>
        <w:left w:val="none" w:sz="0" w:space="0" w:color="auto"/>
        <w:bottom w:val="none" w:sz="0" w:space="0" w:color="auto"/>
        <w:right w:val="none" w:sz="0" w:space="0" w:color="auto"/>
      </w:divBdr>
    </w:div>
    <w:div w:id="854880963">
      <w:bodyDiv w:val="1"/>
      <w:marLeft w:val="0"/>
      <w:marRight w:val="0"/>
      <w:marTop w:val="0"/>
      <w:marBottom w:val="0"/>
      <w:divBdr>
        <w:top w:val="none" w:sz="0" w:space="0" w:color="auto"/>
        <w:left w:val="none" w:sz="0" w:space="0" w:color="auto"/>
        <w:bottom w:val="none" w:sz="0" w:space="0" w:color="auto"/>
        <w:right w:val="none" w:sz="0" w:space="0" w:color="auto"/>
      </w:divBdr>
      <w:divsChild>
        <w:div w:id="1482043603">
          <w:marLeft w:val="0"/>
          <w:marRight w:val="0"/>
          <w:marTop w:val="0"/>
          <w:marBottom w:val="0"/>
          <w:divBdr>
            <w:top w:val="none" w:sz="0" w:space="0" w:color="auto"/>
            <w:left w:val="none" w:sz="0" w:space="0" w:color="auto"/>
            <w:bottom w:val="none" w:sz="0" w:space="0" w:color="auto"/>
            <w:right w:val="none" w:sz="0" w:space="0" w:color="auto"/>
          </w:divBdr>
          <w:divsChild>
            <w:div w:id="1913931326">
              <w:marLeft w:val="0"/>
              <w:marRight w:val="0"/>
              <w:marTop w:val="0"/>
              <w:marBottom w:val="0"/>
              <w:divBdr>
                <w:top w:val="none" w:sz="0" w:space="0" w:color="auto"/>
                <w:left w:val="none" w:sz="0" w:space="0" w:color="auto"/>
                <w:bottom w:val="none" w:sz="0" w:space="0" w:color="auto"/>
                <w:right w:val="none" w:sz="0" w:space="0" w:color="auto"/>
              </w:divBdr>
              <w:divsChild>
                <w:div w:id="1291202660">
                  <w:marLeft w:val="0"/>
                  <w:marRight w:val="0"/>
                  <w:marTop w:val="0"/>
                  <w:marBottom w:val="0"/>
                  <w:divBdr>
                    <w:top w:val="none" w:sz="0" w:space="0" w:color="auto"/>
                    <w:left w:val="none" w:sz="0" w:space="0" w:color="auto"/>
                    <w:bottom w:val="none" w:sz="0" w:space="0" w:color="auto"/>
                    <w:right w:val="none" w:sz="0" w:space="0" w:color="auto"/>
                  </w:divBdr>
                  <w:divsChild>
                    <w:div w:id="18484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96336">
      <w:bodyDiv w:val="1"/>
      <w:marLeft w:val="0"/>
      <w:marRight w:val="0"/>
      <w:marTop w:val="0"/>
      <w:marBottom w:val="0"/>
      <w:divBdr>
        <w:top w:val="none" w:sz="0" w:space="0" w:color="auto"/>
        <w:left w:val="none" w:sz="0" w:space="0" w:color="auto"/>
        <w:bottom w:val="none" w:sz="0" w:space="0" w:color="auto"/>
        <w:right w:val="none" w:sz="0" w:space="0" w:color="auto"/>
      </w:divBdr>
      <w:divsChild>
        <w:div w:id="1609970366">
          <w:marLeft w:val="0"/>
          <w:marRight w:val="0"/>
          <w:marTop w:val="0"/>
          <w:marBottom w:val="0"/>
          <w:divBdr>
            <w:top w:val="none" w:sz="0" w:space="0" w:color="auto"/>
            <w:left w:val="none" w:sz="0" w:space="0" w:color="auto"/>
            <w:bottom w:val="none" w:sz="0" w:space="0" w:color="auto"/>
            <w:right w:val="none" w:sz="0" w:space="0" w:color="auto"/>
          </w:divBdr>
          <w:divsChild>
            <w:div w:id="1837957976">
              <w:marLeft w:val="0"/>
              <w:marRight w:val="0"/>
              <w:marTop w:val="0"/>
              <w:marBottom w:val="0"/>
              <w:divBdr>
                <w:top w:val="none" w:sz="0" w:space="0" w:color="auto"/>
                <w:left w:val="none" w:sz="0" w:space="0" w:color="auto"/>
                <w:bottom w:val="none" w:sz="0" w:space="0" w:color="auto"/>
                <w:right w:val="none" w:sz="0" w:space="0" w:color="auto"/>
              </w:divBdr>
              <w:divsChild>
                <w:div w:id="2118399930">
                  <w:marLeft w:val="0"/>
                  <w:marRight w:val="0"/>
                  <w:marTop w:val="0"/>
                  <w:marBottom w:val="0"/>
                  <w:divBdr>
                    <w:top w:val="none" w:sz="0" w:space="0" w:color="auto"/>
                    <w:left w:val="none" w:sz="0" w:space="0" w:color="auto"/>
                    <w:bottom w:val="none" w:sz="0" w:space="0" w:color="auto"/>
                    <w:right w:val="none" w:sz="0" w:space="0" w:color="auto"/>
                  </w:divBdr>
                  <w:divsChild>
                    <w:div w:id="18882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068509">
      <w:bodyDiv w:val="1"/>
      <w:marLeft w:val="0"/>
      <w:marRight w:val="0"/>
      <w:marTop w:val="0"/>
      <w:marBottom w:val="0"/>
      <w:divBdr>
        <w:top w:val="none" w:sz="0" w:space="0" w:color="auto"/>
        <w:left w:val="none" w:sz="0" w:space="0" w:color="auto"/>
        <w:bottom w:val="none" w:sz="0" w:space="0" w:color="auto"/>
        <w:right w:val="none" w:sz="0" w:space="0" w:color="auto"/>
      </w:divBdr>
      <w:divsChild>
        <w:div w:id="1020008855">
          <w:marLeft w:val="0"/>
          <w:marRight w:val="0"/>
          <w:marTop w:val="0"/>
          <w:marBottom w:val="0"/>
          <w:divBdr>
            <w:top w:val="none" w:sz="0" w:space="0" w:color="auto"/>
            <w:left w:val="none" w:sz="0" w:space="0" w:color="auto"/>
            <w:bottom w:val="none" w:sz="0" w:space="0" w:color="auto"/>
            <w:right w:val="none" w:sz="0" w:space="0" w:color="auto"/>
          </w:divBdr>
          <w:divsChild>
            <w:div w:id="1268318403">
              <w:marLeft w:val="0"/>
              <w:marRight w:val="0"/>
              <w:marTop w:val="0"/>
              <w:marBottom w:val="0"/>
              <w:divBdr>
                <w:top w:val="none" w:sz="0" w:space="0" w:color="auto"/>
                <w:left w:val="none" w:sz="0" w:space="0" w:color="auto"/>
                <w:bottom w:val="none" w:sz="0" w:space="0" w:color="auto"/>
                <w:right w:val="none" w:sz="0" w:space="0" w:color="auto"/>
              </w:divBdr>
              <w:divsChild>
                <w:div w:id="10506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249">
      <w:bodyDiv w:val="1"/>
      <w:marLeft w:val="0"/>
      <w:marRight w:val="0"/>
      <w:marTop w:val="0"/>
      <w:marBottom w:val="0"/>
      <w:divBdr>
        <w:top w:val="none" w:sz="0" w:space="0" w:color="auto"/>
        <w:left w:val="none" w:sz="0" w:space="0" w:color="auto"/>
        <w:bottom w:val="none" w:sz="0" w:space="0" w:color="auto"/>
        <w:right w:val="none" w:sz="0" w:space="0" w:color="auto"/>
      </w:divBdr>
    </w:div>
    <w:div w:id="884219985">
      <w:bodyDiv w:val="1"/>
      <w:marLeft w:val="0"/>
      <w:marRight w:val="0"/>
      <w:marTop w:val="0"/>
      <w:marBottom w:val="0"/>
      <w:divBdr>
        <w:top w:val="none" w:sz="0" w:space="0" w:color="auto"/>
        <w:left w:val="none" w:sz="0" w:space="0" w:color="auto"/>
        <w:bottom w:val="none" w:sz="0" w:space="0" w:color="auto"/>
        <w:right w:val="none" w:sz="0" w:space="0" w:color="auto"/>
      </w:divBdr>
      <w:divsChild>
        <w:div w:id="1142236297">
          <w:marLeft w:val="0"/>
          <w:marRight w:val="0"/>
          <w:marTop w:val="0"/>
          <w:marBottom w:val="0"/>
          <w:divBdr>
            <w:top w:val="none" w:sz="0" w:space="0" w:color="auto"/>
            <w:left w:val="none" w:sz="0" w:space="0" w:color="auto"/>
            <w:bottom w:val="none" w:sz="0" w:space="0" w:color="auto"/>
            <w:right w:val="none" w:sz="0" w:space="0" w:color="auto"/>
          </w:divBdr>
          <w:divsChild>
            <w:div w:id="599029163">
              <w:marLeft w:val="0"/>
              <w:marRight w:val="0"/>
              <w:marTop w:val="0"/>
              <w:marBottom w:val="0"/>
              <w:divBdr>
                <w:top w:val="none" w:sz="0" w:space="0" w:color="auto"/>
                <w:left w:val="none" w:sz="0" w:space="0" w:color="auto"/>
                <w:bottom w:val="none" w:sz="0" w:space="0" w:color="auto"/>
                <w:right w:val="none" w:sz="0" w:space="0" w:color="auto"/>
              </w:divBdr>
              <w:divsChild>
                <w:div w:id="1976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1163">
      <w:bodyDiv w:val="1"/>
      <w:marLeft w:val="0"/>
      <w:marRight w:val="0"/>
      <w:marTop w:val="0"/>
      <w:marBottom w:val="0"/>
      <w:divBdr>
        <w:top w:val="none" w:sz="0" w:space="0" w:color="auto"/>
        <w:left w:val="none" w:sz="0" w:space="0" w:color="auto"/>
        <w:bottom w:val="none" w:sz="0" w:space="0" w:color="auto"/>
        <w:right w:val="none" w:sz="0" w:space="0" w:color="auto"/>
      </w:divBdr>
    </w:div>
    <w:div w:id="936328754">
      <w:bodyDiv w:val="1"/>
      <w:marLeft w:val="0"/>
      <w:marRight w:val="0"/>
      <w:marTop w:val="0"/>
      <w:marBottom w:val="0"/>
      <w:divBdr>
        <w:top w:val="none" w:sz="0" w:space="0" w:color="auto"/>
        <w:left w:val="none" w:sz="0" w:space="0" w:color="auto"/>
        <w:bottom w:val="none" w:sz="0" w:space="0" w:color="auto"/>
        <w:right w:val="none" w:sz="0" w:space="0" w:color="auto"/>
      </w:divBdr>
    </w:div>
    <w:div w:id="944380790">
      <w:bodyDiv w:val="1"/>
      <w:marLeft w:val="0"/>
      <w:marRight w:val="0"/>
      <w:marTop w:val="0"/>
      <w:marBottom w:val="0"/>
      <w:divBdr>
        <w:top w:val="none" w:sz="0" w:space="0" w:color="auto"/>
        <w:left w:val="none" w:sz="0" w:space="0" w:color="auto"/>
        <w:bottom w:val="none" w:sz="0" w:space="0" w:color="auto"/>
        <w:right w:val="none" w:sz="0" w:space="0" w:color="auto"/>
      </w:divBdr>
      <w:divsChild>
        <w:div w:id="670527908">
          <w:marLeft w:val="0"/>
          <w:marRight w:val="0"/>
          <w:marTop w:val="0"/>
          <w:marBottom w:val="0"/>
          <w:divBdr>
            <w:top w:val="none" w:sz="0" w:space="0" w:color="auto"/>
            <w:left w:val="none" w:sz="0" w:space="0" w:color="auto"/>
            <w:bottom w:val="none" w:sz="0" w:space="0" w:color="auto"/>
            <w:right w:val="none" w:sz="0" w:space="0" w:color="auto"/>
          </w:divBdr>
          <w:divsChild>
            <w:div w:id="492184596">
              <w:marLeft w:val="0"/>
              <w:marRight w:val="0"/>
              <w:marTop w:val="0"/>
              <w:marBottom w:val="0"/>
              <w:divBdr>
                <w:top w:val="none" w:sz="0" w:space="0" w:color="auto"/>
                <w:left w:val="none" w:sz="0" w:space="0" w:color="auto"/>
                <w:bottom w:val="none" w:sz="0" w:space="0" w:color="auto"/>
                <w:right w:val="none" w:sz="0" w:space="0" w:color="auto"/>
              </w:divBdr>
              <w:divsChild>
                <w:div w:id="19789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1410">
          <w:marLeft w:val="0"/>
          <w:marRight w:val="0"/>
          <w:marTop w:val="0"/>
          <w:marBottom w:val="0"/>
          <w:divBdr>
            <w:top w:val="none" w:sz="0" w:space="0" w:color="auto"/>
            <w:left w:val="none" w:sz="0" w:space="0" w:color="auto"/>
            <w:bottom w:val="none" w:sz="0" w:space="0" w:color="auto"/>
            <w:right w:val="none" w:sz="0" w:space="0" w:color="auto"/>
          </w:divBdr>
          <w:divsChild>
            <w:div w:id="1122459361">
              <w:marLeft w:val="0"/>
              <w:marRight w:val="0"/>
              <w:marTop w:val="0"/>
              <w:marBottom w:val="0"/>
              <w:divBdr>
                <w:top w:val="none" w:sz="0" w:space="0" w:color="auto"/>
                <w:left w:val="none" w:sz="0" w:space="0" w:color="auto"/>
                <w:bottom w:val="none" w:sz="0" w:space="0" w:color="auto"/>
                <w:right w:val="none" w:sz="0" w:space="0" w:color="auto"/>
              </w:divBdr>
              <w:divsChild>
                <w:div w:id="638075417">
                  <w:marLeft w:val="0"/>
                  <w:marRight w:val="0"/>
                  <w:marTop w:val="0"/>
                  <w:marBottom w:val="0"/>
                  <w:divBdr>
                    <w:top w:val="none" w:sz="0" w:space="0" w:color="auto"/>
                    <w:left w:val="none" w:sz="0" w:space="0" w:color="auto"/>
                    <w:bottom w:val="none" w:sz="0" w:space="0" w:color="auto"/>
                    <w:right w:val="none" w:sz="0" w:space="0" w:color="auto"/>
                  </w:divBdr>
                </w:div>
              </w:divsChild>
            </w:div>
            <w:div w:id="1893229121">
              <w:marLeft w:val="0"/>
              <w:marRight w:val="0"/>
              <w:marTop w:val="0"/>
              <w:marBottom w:val="0"/>
              <w:divBdr>
                <w:top w:val="none" w:sz="0" w:space="0" w:color="auto"/>
                <w:left w:val="none" w:sz="0" w:space="0" w:color="auto"/>
                <w:bottom w:val="none" w:sz="0" w:space="0" w:color="auto"/>
                <w:right w:val="none" w:sz="0" w:space="0" w:color="auto"/>
              </w:divBdr>
              <w:divsChild>
                <w:div w:id="639073228">
                  <w:marLeft w:val="0"/>
                  <w:marRight w:val="0"/>
                  <w:marTop w:val="0"/>
                  <w:marBottom w:val="0"/>
                  <w:divBdr>
                    <w:top w:val="none" w:sz="0" w:space="0" w:color="auto"/>
                    <w:left w:val="none" w:sz="0" w:space="0" w:color="auto"/>
                    <w:bottom w:val="none" w:sz="0" w:space="0" w:color="auto"/>
                    <w:right w:val="none" w:sz="0" w:space="0" w:color="auto"/>
                  </w:divBdr>
                </w:div>
              </w:divsChild>
            </w:div>
            <w:div w:id="1943949796">
              <w:marLeft w:val="0"/>
              <w:marRight w:val="0"/>
              <w:marTop w:val="0"/>
              <w:marBottom w:val="0"/>
              <w:divBdr>
                <w:top w:val="none" w:sz="0" w:space="0" w:color="auto"/>
                <w:left w:val="none" w:sz="0" w:space="0" w:color="auto"/>
                <w:bottom w:val="none" w:sz="0" w:space="0" w:color="auto"/>
                <w:right w:val="none" w:sz="0" w:space="0" w:color="auto"/>
              </w:divBdr>
              <w:divsChild>
                <w:div w:id="202450930">
                  <w:marLeft w:val="0"/>
                  <w:marRight w:val="0"/>
                  <w:marTop w:val="0"/>
                  <w:marBottom w:val="0"/>
                  <w:divBdr>
                    <w:top w:val="none" w:sz="0" w:space="0" w:color="auto"/>
                    <w:left w:val="none" w:sz="0" w:space="0" w:color="auto"/>
                    <w:bottom w:val="none" w:sz="0" w:space="0" w:color="auto"/>
                    <w:right w:val="none" w:sz="0" w:space="0" w:color="auto"/>
                  </w:divBdr>
                </w:div>
              </w:divsChild>
            </w:div>
            <w:div w:id="2058121498">
              <w:marLeft w:val="0"/>
              <w:marRight w:val="0"/>
              <w:marTop w:val="0"/>
              <w:marBottom w:val="0"/>
              <w:divBdr>
                <w:top w:val="none" w:sz="0" w:space="0" w:color="auto"/>
                <w:left w:val="none" w:sz="0" w:space="0" w:color="auto"/>
                <w:bottom w:val="none" w:sz="0" w:space="0" w:color="auto"/>
                <w:right w:val="none" w:sz="0" w:space="0" w:color="auto"/>
              </w:divBdr>
              <w:divsChild>
                <w:div w:id="12558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30633">
      <w:bodyDiv w:val="1"/>
      <w:marLeft w:val="0"/>
      <w:marRight w:val="0"/>
      <w:marTop w:val="0"/>
      <w:marBottom w:val="0"/>
      <w:divBdr>
        <w:top w:val="none" w:sz="0" w:space="0" w:color="auto"/>
        <w:left w:val="none" w:sz="0" w:space="0" w:color="auto"/>
        <w:bottom w:val="none" w:sz="0" w:space="0" w:color="auto"/>
        <w:right w:val="none" w:sz="0" w:space="0" w:color="auto"/>
      </w:divBdr>
    </w:div>
    <w:div w:id="990987401">
      <w:bodyDiv w:val="1"/>
      <w:marLeft w:val="0"/>
      <w:marRight w:val="0"/>
      <w:marTop w:val="0"/>
      <w:marBottom w:val="0"/>
      <w:divBdr>
        <w:top w:val="none" w:sz="0" w:space="0" w:color="auto"/>
        <w:left w:val="none" w:sz="0" w:space="0" w:color="auto"/>
        <w:bottom w:val="none" w:sz="0" w:space="0" w:color="auto"/>
        <w:right w:val="none" w:sz="0" w:space="0" w:color="auto"/>
      </w:divBdr>
      <w:divsChild>
        <w:div w:id="1656106219">
          <w:marLeft w:val="0"/>
          <w:marRight w:val="0"/>
          <w:marTop w:val="0"/>
          <w:marBottom w:val="0"/>
          <w:divBdr>
            <w:top w:val="none" w:sz="0" w:space="0" w:color="auto"/>
            <w:left w:val="none" w:sz="0" w:space="0" w:color="auto"/>
            <w:bottom w:val="none" w:sz="0" w:space="0" w:color="auto"/>
            <w:right w:val="none" w:sz="0" w:space="0" w:color="auto"/>
          </w:divBdr>
          <w:divsChild>
            <w:div w:id="723916948">
              <w:marLeft w:val="0"/>
              <w:marRight w:val="0"/>
              <w:marTop w:val="0"/>
              <w:marBottom w:val="0"/>
              <w:divBdr>
                <w:top w:val="none" w:sz="0" w:space="0" w:color="auto"/>
                <w:left w:val="none" w:sz="0" w:space="0" w:color="auto"/>
                <w:bottom w:val="none" w:sz="0" w:space="0" w:color="auto"/>
                <w:right w:val="none" w:sz="0" w:space="0" w:color="auto"/>
              </w:divBdr>
              <w:divsChild>
                <w:div w:id="10458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58187">
      <w:bodyDiv w:val="1"/>
      <w:marLeft w:val="0"/>
      <w:marRight w:val="0"/>
      <w:marTop w:val="0"/>
      <w:marBottom w:val="0"/>
      <w:divBdr>
        <w:top w:val="none" w:sz="0" w:space="0" w:color="auto"/>
        <w:left w:val="none" w:sz="0" w:space="0" w:color="auto"/>
        <w:bottom w:val="none" w:sz="0" w:space="0" w:color="auto"/>
        <w:right w:val="none" w:sz="0" w:space="0" w:color="auto"/>
      </w:divBdr>
      <w:divsChild>
        <w:div w:id="1373965438">
          <w:marLeft w:val="0"/>
          <w:marRight w:val="0"/>
          <w:marTop w:val="0"/>
          <w:marBottom w:val="0"/>
          <w:divBdr>
            <w:top w:val="none" w:sz="0" w:space="0" w:color="auto"/>
            <w:left w:val="none" w:sz="0" w:space="0" w:color="auto"/>
            <w:bottom w:val="none" w:sz="0" w:space="0" w:color="auto"/>
            <w:right w:val="none" w:sz="0" w:space="0" w:color="auto"/>
          </w:divBdr>
          <w:divsChild>
            <w:div w:id="905724918">
              <w:marLeft w:val="0"/>
              <w:marRight w:val="0"/>
              <w:marTop w:val="0"/>
              <w:marBottom w:val="0"/>
              <w:divBdr>
                <w:top w:val="none" w:sz="0" w:space="0" w:color="auto"/>
                <w:left w:val="none" w:sz="0" w:space="0" w:color="auto"/>
                <w:bottom w:val="none" w:sz="0" w:space="0" w:color="auto"/>
                <w:right w:val="none" w:sz="0" w:space="0" w:color="auto"/>
              </w:divBdr>
              <w:divsChild>
                <w:div w:id="2685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sChild>
        <w:div w:id="463471651">
          <w:marLeft w:val="0"/>
          <w:marRight w:val="0"/>
          <w:marTop w:val="0"/>
          <w:marBottom w:val="0"/>
          <w:divBdr>
            <w:top w:val="none" w:sz="0" w:space="0" w:color="auto"/>
            <w:left w:val="none" w:sz="0" w:space="0" w:color="auto"/>
            <w:bottom w:val="none" w:sz="0" w:space="0" w:color="auto"/>
            <w:right w:val="none" w:sz="0" w:space="0" w:color="auto"/>
          </w:divBdr>
          <w:divsChild>
            <w:div w:id="1192916497">
              <w:marLeft w:val="0"/>
              <w:marRight w:val="0"/>
              <w:marTop w:val="0"/>
              <w:marBottom w:val="0"/>
              <w:divBdr>
                <w:top w:val="none" w:sz="0" w:space="0" w:color="auto"/>
                <w:left w:val="none" w:sz="0" w:space="0" w:color="auto"/>
                <w:bottom w:val="none" w:sz="0" w:space="0" w:color="auto"/>
                <w:right w:val="none" w:sz="0" w:space="0" w:color="auto"/>
              </w:divBdr>
              <w:divsChild>
                <w:div w:id="17328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9822">
      <w:bodyDiv w:val="1"/>
      <w:marLeft w:val="0"/>
      <w:marRight w:val="0"/>
      <w:marTop w:val="0"/>
      <w:marBottom w:val="0"/>
      <w:divBdr>
        <w:top w:val="none" w:sz="0" w:space="0" w:color="auto"/>
        <w:left w:val="none" w:sz="0" w:space="0" w:color="auto"/>
        <w:bottom w:val="none" w:sz="0" w:space="0" w:color="auto"/>
        <w:right w:val="none" w:sz="0" w:space="0" w:color="auto"/>
      </w:divBdr>
    </w:div>
    <w:div w:id="1042363247">
      <w:bodyDiv w:val="1"/>
      <w:marLeft w:val="0"/>
      <w:marRight w:val="0"/>
      <w:marTop w:val="0"/>
      <w:marBottom w:val="0"/>
      <w:divBdr>
        <w:top w:val="none" w:sz="0" w:space="0" w:color="auto"/>
        <w:left w:val="none" w:sz="0" w:space="0" w:color="auto"/>
        <w:bottom w:val="none" w:sz="0" w:space="0" w:color="auto"/>
        <w:right w:val="none" w:sz="0" w:space="0" w:color="auto"/>
      </w:divBdr>
      <w:divsChild>
        <w:div w:id="820460613">
          <w:marLeft w:val="0"/>
          <w:marRight w:val="0"/>
          <w:marTop w:val="0"/>
          <w:marBottom w:val="0"/>
          <w:divBdr>
            <w:top w:val="none" w:sz="0" w:space="0" w:color="auto"/>
            <w:left w:val="none" w:sz="0" w:space="0" w:color="auto"/>
            <w:bottom w:val="none" w:sz="0" w:space="0" w:color="auto"/>
            <w:right w:val="none" w:sz="0" w:space="0" w:color="auto"/>
          </w:divBdr>
          <w:divsChild>
            <w:div w:id="598492326">
              <w:marLeft w:val="0"/>
              <w:marRight w:val="0"/>
              <w:marTop w:val="0"/>
              <w:marBottom w:val="0"/>
              <w:divBdr>
                <w:top w:val="none" w:sz="0" w:space="0" w:color="auto"/>
                <w:left w:val="none" w:sz="0" w:space="0" w:color="auto"/>
                <w:bottom w:val="none" w:sz="0" w:space="0" w:color="auto"/>
                <w:right w:val="none" w:sz="0" w:space="0" w:color="auto"/>
              </w:divBdr>
              <w:divsChild>
                <w:div w:id="1513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99498">
      <w:bodyDiv w:val="1"/>
      <w:marLeft w:val="0"/>
      <w:marRight w:val="0"/>
      <w:marTop w:val="0"/>
      <w:marBottom w:val="0"/>
      <w:divBdr>
        <w:top w:val="none" w:sz="0" w:space="0" w:color="auto"/>
        <w:left w:val="none" w:sz="0" w:space="0" w:color="auto"/>
        <w:bottom w:val="none" w:sz="0" w:space="0" w:color="auto"/>
        <w:right w:val="none" w:sz="0" w:space="0" w:color="auto"/>
      </w:divBdr>
      <w:divsChild>
        <w:div w:id="223368640">
          <w:marLeft w:val="0"/>
          <w:marRight w:val="0"/>
          <w:marTop w:val="0"/>
          <w:marBottom w:val="0"/>
          <w:divBdr>
            <w:top w:val="none" w:sz="0" w:space="0" w:color="auto"/>
            <w:left w:val="none" w:sz="0" w:space="0" w:color="auto"/>
            <w:bottom w:val="none" w:sz="0" w:space="0" w:color="auto"/>
            <w:right w:val="none" w:sz="0" w:space="0" w:color="auto"/>
          </w:divBdr>
          <w:divsChild>
            <w:div w:id="1929533987">
              <w:marLeft w:val="0"/>
              <w:marRight w:val="0"/>
              <w:marTop w:val="0"/>
              <w:marBottom w:val="0"/>
              <w:divBdr>
                <w:top w:val="none" w:sz="0" w:space="0" w:color="auto"/>
                <w:left w:val="none" w:sz="0" w:space="0" w:color="auto"/>
                <w:bottom w:val="none" w:sz="0" w:space="0" w:color="auto"/>
                <w:right w:val="none" w:sz="0" w:space="0" w:color="auto"/>
              </w:divBdr>
              <w:divsChild>
                <w:div w:id="14532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8436">
      <w:bodyDiv w:val="1"/>
      <w:marLeft w:val="0"/>
      <w:marRight w:val="0"/>
      <w:marTop w:val="0"/>
      <w:marBottom w:val="0"/>
      <w:divBdr>
        <w:top w:val="none" w:sz="0" w:space="0" w:color="auto"/>
        <w:left w:val="none" w:sz="0" w:space="0" w:color="auto"/>
        <w:bottom w:val="none" w:sz="0" w:space="0" w:color="auto"/>
        <w:right w:val="none" w:sz="0" w:space="0" w:color="auto"/>
      </w:divBdr>
    </w:div>
    <w:div w:id="1069226868">
      <w:bodyDiv w:val="1"/>
      <w:marLeft w:val="0"/>
      <w:marRight w:val="0"/>
      <w:marTop w:val="0"/>
      <w:marBottom w:val="0"/>
      <w:divBdr>
        <w:top w:val="none" w:sz="0" w:space="0" w:color="auto"/>
        <w:left w:val="none" w:sz="0" w:space="0" w:color="auto"/>
        <w:bottom w:val="none" w:sz="0" w:space="0" w:color="auto"/>
        <w:right w:val="none" w:sz="0" w:space="0" w:color="auto"/>
      </w:divBdr>
      <w:divsChild>
        <w:div w:id="1180852352">
          <w:marLeft w:val="0"/>
          <w:marRight w:val="0"/>
          <w:marTop w:val="0"/>
          <w:marBottom w:val="0"/>
          <w:divBdr>
            <w:top w:val="none" w:sz="0" w:space="0" w:color="auto"/>
            <w:left w:val="none" w:sz="0" w:space="0" w:color="auto"/>
            <w:bottom w:val="none" w:sz="0" w:space="0" w:color="auto"/>
            <w:right w:val="none" w:sz="0" w:space="0" w:color="auto"/>
          </w:divBdr>
          <w:divsChild>
            <w:div w:id="735472022">
              <w:marLeft w:val="0"/>
              <w:marRight w:val="0"/>
              <w:marTop w:val="0"/>
              <w:marBottom w:val="0"/>
              <w:divBdr>
                <w:top w:val="none" w:sz="0" w:space="0" w:color="auto"/>
                <w:left w:val="none" w:sz="0" w:space="0" w:color="auto"/>
                <w:bottom w:val="none" w:sz="0" w:space="0" w:color="auto"/>
                <w:right w:val="none" w:sz="0" w:space="0" w:color="auto"/>
              </w:divBdr>
              <w:divsChild>
                <w:div w:id="5790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69655">
      <w:bodyDiv w:val="1"/>
      <w:marLeft w:val="0"/>
      <w:marRight w:val="0"/>
      <w:marTop w:val="0"/>
      <w:marBottom w:val="0"/>
      <w:divBdr>
        <w:top w:val="none" w:sz="0" w:space="0" w:color="auto"/>
        <w:left w:val="none" w:sz="0" w:space="0" w:color="auto"/>
        <w:bottom w:val="none" w:sz="0" w:space="0" w:color="auto"/>
        <w:right w:val="none" w:sz="0" w:space="0" w:color="auto"/>
      </w:divBdr>
    </w:div>
    <w:div w:id="1077050982">
      <w:bodyDiv w:val="1"/>
      <w:marLeft w:val="0"/>
      <w:marRight w:val="0"/>
      <w:marTop w:val="0"/>
      <w:marBottom w:val="0"/>
      <w:divBdr>
        <w:top w:val="none" w:sz="0" w:space="0" w:color="auto"/>
        <w:left w:val="none" w:sz="0" w:space="0" w:color="auto"/>
        <w:bottom w:val="none" w:sz="0" w:space="0" w:color="auto"/>
        <w:right w:val="none" w:sz="0" w:space="0" w:color="auto"/>
      </w:divBdr>
      <w:divsChild>
        <w:div w:id="902447364">
          <w:marLeft w:val="0"/>
          <w:marRight w:val="0"/>
          <w:marTop w:val="0"/>
          <w:marBottom w:val="0"/>
          <w:divBdr>
            <w:top w:val="none" w:sz="0" w:space="0" w:color="auto"/>
            <w:left w:val="none" w:sz="0" w:space="0" w:color="auto"/>
            <w:bottom w:val="none" w:sz="0" w:space="0" w:color="auto"/>
            <w:right w:val="none" w:sz="0" w:space="0" w:color="auto"/>
          </w:divBdr>
          <w:divsChild>
            <w:div w:id="232474330">
              <w:marLeft w:val="0"/>
              <w:marRight w:val="0"/>
              <w:marTop w:val="0"/>
              <w:marBottom w:val="0"/>
              <w:divBdr>
                <w:top w:val="none" w:sz="0" w:space="0" w:color="auto"/>
                <w:left w:val="none" w:sz="0" w:space="0" w:color="auto"/>
                <w:bottom w:val="none" w:sz="0" w:space="0" w:color="auto"/>
                <w:right w:val="none" w:sz="0" w:space="0" w:color="auto"/>
              </w:divBdr>
              <w:divsChild>
                <w:div w:id="9063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3163">
      <w:bodyDiv w:val="1"/>
      <w:marLeft w:val="0"/>
      <w:marRight w:val="0"/>
      <w:marTop w:val="0"/>
      <w:marBottom w:val="0"/>
      <w:divBdr>
        <w:top w:val="none" w:sz="0" w:space="0" w:color="auto"/>
        <w:left w:val="none" w:sz="0" w:space="0" w:color="auto"/>
        <w:bottom w:val="none" w:sz="0" w:space="0" w:color="auto"/>
        <w:right w:val="none" w:sz="0" w:space="0" w:color="auto"/>
      </w:divBdr>
      <w:divsChild>
        <w:div w:id="610472319">
          <w:marLeft w:val="0"/>
          <w:marRight w:val="0"/>
          <w:marTop w:val="0"/>
          <w:marBottom w:val="0"/>
          <w:divBdr>
            <w:top w:val="none" w:sz="0" w:space="0" w:color="auto"/>
            <w:left w:val="none" w:sz="0" w:space="0" w:color="auto"/>
            <w:bottom w:val="none" w:sz="0" w:space="0" w:color="auto"/>
            <w:right w:val="none" w:sz="0" w:space="0" w:color="auto"/>
          </w:divBdr>
          <w:divsChild>
            <w:div w:id="2030252436">
              <w:marLeft w:val="0"/>
              <w:marRight w:val="0"/>
              <w:marTop w:val="0"/>
              <w:marBottom w:val="0"/>
              <w:divBdr>
                <w:top w:val="none" w:sz="0" w:space="0" w:color="auto"/>
                <w:left w:val="none" w:sz="0" w:space="0" w:color="auto"/>
                <w:bottom w:val="none" w:sz="0" w:space="0" w:color="auto"/>
                <w:right w:val="none" w:sz="0" w:space="0" w:color="auto"/>
              </w:divBdr>
              <w:divsChild>
                <w:div w:id="7235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72943">
      <w:bodyDiv w:val="1"/>
      <w:marLeft w:val="0"/>
      <w:marRight w:val="0"/>
      <w:marTop w:val="0"/>
      <w:marBottom w:val="0"/>
      <w:divBdr>
        <w:top w:val="none" w:sz="0" w:space="0" w:color="auto"/>
        <w:left w:val="none" w:sz="0" w:space="0" w:color="auto"/>
        <w:bottom w:val="none" w:sz="0" w:space="0" w:color="auto"/>
        <w:right w:val="none" w:sz="0" w:space="0" w:color="auto"/>
      </w:divBdr>
      <w:divsChild>
        <w:div w:id="1372850428">
          <w:marLeft w:val="0"/>
          <w:marRight w:val="0"/>
          <w:marTop w:val="0"/>
          <w:marBottom w:val="0"/>
          <w:divBdr>
            <w:top w:val="none" w:sz="0" w:space="0" w:color="auto"/>
            <w:left w:val="none" w:sz="0" w:space="0" w:color="auto"/>
            <w:bottom w:val="none" w:sz="0" w:space="0" w:color="auto"/>
            <w:right w:val="none" w:sz="0" w:space="0" w:color="auto"/>
          </w:divBdr>
          <w:divsChild>
            <w:div w:id="939875029">
              <w:marLeft w:val="0"/>
              <w:marRight w:val="0"/>
              <w:marTop w:val="0"/>
              <w:marBottom w:val="0"/>
              <w:divBdr>
                <w:top w:val="none" w:sz="0" w:space="0" w:color="auto"/>
                <w:left w:val="none" w:sz="0" w:space="0" w:color="auto"/>
                <w:bottom w:val="none" w:sz="0" w:space="0" w:color="auto"/>
                <w:right w:val="none" w:sz="0" w:space="0" w:color="auto"/>
              </w:divBdr>
              <w:divsChild>
                <w:div w:id="1621183518">
                  <w:marLeft w:val="0"/>
                  <w:marRight w:val="0"/>
                  <w:marTop w:val="0"/>
                  <w:marBottom w:val="0"/>
                  <w:divBdr>
                    <w:top w:val="none" w:sz="0" w:space="0" w:color="auto"/>
                    <w:left w:val="none" w:sz="0" w:space="0" w:color="auto"/>
                    <w:bottom w:val="none" w:sz="0" w:space="0" w:color="auto"/>
                    <w:right w:val="none" w:sz="0" w:space="0" w:color="auto"/>
                  </w:divBdr>
                </w:div>
              </w:divsChild>
            </w:div>
            <w:div w:id="2117433795">
              <w:marLeft w:val="0"/>
              <w:marRight w:val="0"/>
              <w:marTop w:val="0"/>
              <w:marBottom w:val="0"/>
              <w:divBdr>
                <w:top w:val="none" w:sz="0" w:space="0" w:color="auto"/>
                <w:left w:val="none" w:sz="0" w:space="0" w:color="auto"/>
                <w:bottom w:val="none" w:sz="0" w:space="0" w:color="auto"/>
                <w:right w:val="none" w:sz="0" w:space="0" w:color="auto"/>
              </w:divBdr>
              <w:divsChild>
                <w:div w:id="8188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46455">
      <w:bodyDiv w:val="1"/>
      <w:marLeft w:val="0"/>
      <w:marRight w:val="0"/>
      <w:marTop w:val="0"/>
      <w:marBottom w:val="0"/>
      <w:divBdr>
        <w:top w:val="none" w:sz="0" w:space="0" w:color="auto"/>
        <w:left w:val="none" w:sz="0" w:space="0" w:color="auto"/>
        <w:bottom w:val="none" w:sz="0" w:space="0" w:color="auto"/>
        <w:right w:val="none" w:sz="0" w:space="0" w:color="auto"/>
      </w:divBdr>
      <w:divsChild>
        <w:div w:id="683825450">
          <w:marLeft w:val="0"/>
          <w:marRight w:val="0"/>
          <w:marTop w:val="0"/>
          <w:marBottom w:val="0"/>
          <w:divBdr>
            <w:top w:val="none" w:sz="0" w:space="0" w:color="auto"/>
            <w:left w:val="none" w:sz="0" w:space="0" w:color="auto"/>
            <w:bottom w:val="none" w:sz="0" w:space="0" w:color="auto"/>
            <w:right w:val="none" w:sz="0" w:space="0" w:color="auto"/>
          </w:divBdr>
          <w:divsChild>
            <w:div w:id="1617297506">
              <w:marLeft w:val="0"/>
              <w:marRight w:val="0"/>
              <w:marTop w:val="0"/>
              <w:marBottom w:val="0"/>
              <w:divBdr>
                <w:top w:val="none" w:sz="0" w:space="0" w:color="auto"/>
                <w:left w:val="none" w:sz="0" w:space="0" w:color="auto"/>
                <w:bottom w:val="none" w:sz="0" w:space="0" w:color="auto"/>
                <w:right w:val="none" w:sz="0" w:space="0" w:color="auto"/>
              </w:divBdr>
              <w:divsChild>
                <w:div w:id="1810435722">
                  <w:marLeft w:val="0"/>
                  <w:marRight w:val="0"/>
                  <w:marTop w:val="0"/>
                  <w:marBottom w:val="0"/>
                  <w:divBdr>
                    <w:top w:val="none" w:sz="0" w:space="0" w:color="auto"/>
                    <w:left w:val="none" w:sz="0" w:space="0" w:color="auto"/>
                    <w:bottom w:val="none" w:sz="0" w:space="0" w:color="auto"/>
                    <w:right w:val="none" w:sz="0" w:space="0" w:color="auto"/>
                  </w:divBdr>
                  <w:divsChild>
                    <w:div w:id="4841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37244">
      <w:bodyDiv w:val="1"/>
      <w:marLeft w:val="0"/>
      <w:marRight w:val="0"/>
      <w:marTop w:val="0"/>
      <w:marBottom w:val="0"/>
      <w:divBdr>
        <w:top w:val="none" w:sz="0" w:space="0" w:color="auto"/>
        <w:left w:val="none" w:sz="0" w:space="0" w:color="auto"/>
        <w:bottom w:val="none" w:sz="0" w:space="0" w:color="auto"/>
        <w:right w:val="none" w:sz="0" w:space="0" w:color="auto"/>
      </w:divBdr>
      <w:divsChild>
        <w:div w:id="1043872003">
          <w:marLeft w:val="0"/>
          <w:marRight w:val="0"/>
          <w:marTop w:val="0"/>
          <w:marBottom w:val="0"/>
          <w:divBdr>
            <w:top w:val="none" w:sz="0" w:space="0" w:color="auto"/>
            <w:left w:val="none" w:sz="0" w:space="0" w:color="auto"/>
            <w:bottom w:val="none" w:sz="0" w:space="0" w:color="auto"/>
            <w:right w:val="none" w:sz="0" w:space="0" w:color="auto"/>
          </w:divBdr>
          <w:divsChild>
            <w:div w:id="291988145">
              <w:marLeft w:val="0"/>
              <w:marRight w:val="0"/>
              <w:marTop w:val="0"/>
              <w:marBottom w:val="0"/>
              <w:divBdr>
                <w:top w:val="none" w:sz="0" w:space="0" w:color="auto"/>
                <w:left w:val="none" w:sz="0" w:space="0" w:color="auto"/>
                <w:bottom w:val="none" w:sz="0" w:space="0" w:color="auto"/>
                <w:right w:val="none" w:sz="0" w:space="0" w:color="auto"/>
              </w:divBdr>
              <w:divsChild>
                <w:div w:id="8038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12186">
      <w:bodyDiv w:val="1"/>
      <w:marLeft w:val="0"/>
      <w:marRight w:val="0"/>
      <w:marTop w:val="0"/>
      <w:marBottom w:val="0"/>
      <w:divBdr>
        <w:top w:val="none" w:sz="0" w:space="0" w:color="auto"/>
        <w:left w:val="none" w:sz="0" w:space="0" w:color="auto"/>
        <w:bottom w:val="none" w:sz="0" w:space="0" w:color="auto"/>
        <w:right w:val="none" w:sz="0" w:space="0" w:color="auto"/>
      </w:divBdr>
    </w:div>
    <w:div w:id="1250195691">
      <w:bodyDiv w:val="1"/>
      <w:marLeft w:val="0"/>
      <w:marRight w:val="0"/>
      <w:marTop w:val="0"/>
      <w:marBottom w:val="0"/>
      <w:divBdr>
        <w:top w:val="none" w:sz="0" w:space="0" w:color="auto"/>
        <w:left w:val="none" w:sz="0" w:space="0" w:color="auto"/>
        <w:bottom w:val="none" w:sz="0" w:space="0" w:color="auto"/>
        <w:right w:val="none" w:sz="0" w:space="0" w:color="auto"/>
      </w:divBdr>
    </w:div>
    <w:div w:id="1268735457">
      <w:bodyDiv w:val="1"/>
      <w:marLeft w:val="0"/>
      <w:marRight w:val="0"/>
      <w:marTop w:val="0"/>
      <w:marBottom w:val="0"/>
      <w:divBdr>
        <w:top w:val="none" w:sz="0" w:space="0" w:color="auto"/>
        <w:left w:val="none" w:sz="0" w:space="0" w:color="auto"/>
        <w:bottom w:val="none" w:sz="0" w:space="0" w:color="auto"/>
        <w:right w:val="none" w:sz="0" w:space="0" w:color="auto"/>
      </w:divBdr>
    </w:div>
    <w:div w:id="1280989912">
      <w:bodyDiv w:val="1"/>
      <w:marLeft w:val="0"/>
      <w:marRight w:val="0"/>
      <w:marTop w:val="0"/>
      <w:marBottom w:val="0"/>
      <w:divBdr>
        <w:top w:val="none" w:sz="0" w:space="0" w:color="auto"/>
        <w:left w:val="none" w:sz="0" w:space="0" w:color="auto"/>
        <w:bottom w:val="none" w:sz="0" w:space="0" w:color="auto"/>
        <w:right w:val="none" w:sz="0" w:space="0" w:color="auto"/>
      </w:divBdr>
      <w:divsChild>
        <w:div w:id="712389087">
          <w:marLeft w:val="0"/>
          <w:marRight w:val="0"/>
          <w:marTop w:val="0"/>
          <w:marBottom w:val="0"/>
          <w:divBdr>
            <w:top w:val="none" w:sz="0" w:space="0" w:color="auto"/>
            <w:left w:val="none" w:sz="0" w:space="0" w:color="auto"/>
            <w:bottom w:val="none" w:sz="0" w:space="0" w:color="auto"/>
            <w:right w:val="none" w:sz="0" w:space="0" w:color="auto"/>
          </w:divBdr>
          <w:divsChild>
            <w:div w:id="2013995061">
              <w:marLeft w:val="0"/>
              <w:marRight w:val="0"/>
              <w:marTop w:val="0"/>
              <w:marBottom w:val="0"/>
              <w:divBdr>
                <w:top w:val="none" w:sz="0" w:space="0" w:color="auto"/>
                <w:left w:val="none" w:sz="0" w:space="0" w:color="auto"/>
                <w:bottom w:val="none" w:sz="0" w:space="0" w:color="auto"/>
                <w:right w:val="none" w:sz="0" w:space="0" w:color="auto"/>
              </w:divBdr>
              <w:divsChild>
                <w:div w:id="7510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3632">
      <w:bodyDiv w:val="1"/>
      <w:marLeft w:val="0"/>
      <w:marRight w:val="0"/>
      <w:marTop w:val="0"/>
      <w:marBottom w:val="0"/>
      <w:divBdr>
        <w:top w:val="none" w:sz="0" w:space="0" w:color="auto"/>
        <w:left w:val="none" w:sz="0" w:space="0" w:color="auto"/>
        <w:bottom w:val="none" w:sz="0" w:space="0" w:color="auto"/>
        <w:right w:val="none" w:sz="0" w:space="0" w:color="auto"/>
      </w:divBdr>
    </w:div>
    <w:div w:id="1317225616">
      <w:bodyDiv w:val="1"/>
      <w:marLeft w:val="0"/>
      <w:marRight w:val="0"/>
      <w:marTop w:val="0"/>
      <w:marBottom w:val="0"/>
      <w:divBdr>
        <w:top w:val="none" w:sz="0" w:space="0" w:color="auto"/>
        <w:left w:val="none" w:sz="0" w:space="0" w:color="auto"/>
        <w:bottom w:val="none" w:sz="0" w:space="0" w:color="auto"/>
        <w:right w:val="none" w:sz="0" w:space="0" w:color="auto"/>
      </w:divBdr>
    </w:div>
    <w:div w:id="1355308513">
      <w:bodyDiv w:val="1"/>
      <w:marLeft w:val="0"/>
      <w:marRight w:val="0"/>
      <w:marTop w:val="0"/>
      <w:marBottom w:val="0"/>
      <w:divBdr>
        <w:top w:val="none" w:sz="0" w:space="0" w:color="auto"/>
        <w:left w:val="none" w:sz="0" w:space="0" w:color="auto"/>
        <w:bottom w:val="none" w:sz="0" w:space="0" w:color="auto"/>
        <w:right w:val="none" w:sz="0" w:space="0" w:color="auto"/>
      </w:divBdr>
      <w:divsChild>
        <w:div w:id="1479033042">
          <w:marLeft w:val="0"/>
          <w:marRight w:val="0"/>
          <w:marTop w:val="0"/>
          <w:marBottom w:val="0"/>
          <w:divBdr>
            <w:top w:val="none" w:sz="0" w:space="0" w:color="auto"/>
            <w:left w:val="none" w:sz="0" w:space="0" w:color="auto"/>
            <w:bottom w:val="none" w:sz="0" w:space="0" w:color="auto"/>
            <w:right w:val="none" w:sz="0" w:space="0" w:color="auto"/>
          </w:divBdr>
          <w:divsChild>
            <w:div w:id="828643375">
              <w:marLeft w:val="0"/>
              <w:marRight w:val="0"/>
              <w:marTop w:val="0"/>
              <w:marBottom w:val="0"/>
              <w:divBdr>
                <w:top w:val="none" w:sz="0" w:space="0" w:color="auto"/>
                <w:left w:val="none" w:sz="0" w:space="0" w:color="auto"/>
                <w:bottom w:val="none" w:sz="0" w:space="0" w:color="auto"/>
                <w:right w:val="none" w:sz="0" w:space="0" w:color="auto"/>
              </w:divBdr>
              <w:divsChild>
                <w:div w:id="1247573001">
                  <w:marLeft w:val="0"/>
                  <w:marRight w:val="0"/>
                  <w:marTop w:val="0"/>
                  <w:marBottom w:val="0"/>
                  <w:divBdr>
                    <w:top w:val="none" w:sz="0" w:space="0" w:color="auto"/>
                    <w:left w:val="none" w:sz="0" w:space="0" w:color="auto"/>
                    <w:bottom w:val="none" w:sz="0" w:space="0" w:color="auto"/>
                    <w:right w:val="none" w:sz="0" w:space="0" w:color="auto"/>
                  </w:divBdr>
                  <w:divsChild>
                    <w:div w:id="20776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446584">
      <w:bodyDiv w:val="1"/>
      <w:marLeft w:val="0"/>
      <w:marRight w:val="0"/>
      <w:marTop w:val="0"/>
      <w:marBottom w:val="0"/>
      <w:divBdr>
        <w:top w:val="none" w:sz="0" w:space="0" w:color="auto"/>
        <w:left w:val="none" w:sz="0" w:space="0" w:color="auto"/>
        <w:bottom w:val="none" w:sz="0" w:space="0" w:color="auto"/>
        <w:right w:val="none" w:sz="0" w:space="0" w:color="auto"/>
      </w:divBdr>
      <w:divsChild>
        <w:div w:id="966592374">
          <w:marLeft w:val="0"/>
          <w:marRight w:val="0"/>
          <w:marTop w:val="450"/>
          <w:marBottom w:val="0"/>
          <w:divBdr>
            <w:top w:val="none" w:sz="0" w:space="0" w:color="auto"/>
            <w:left w:val="none" w:sz="0" w:space="0" w:color="auto"/>
            <w:bottom w:val="none" w:sz="0" w:space="0" w:color="auto"/>
            <w:right w:val="none" w:sz="0" w:space="0" w:color="auto"/>
          </w:divBdr>
          <w:divsChild>
            <w:div w:id="24210678">
              <w:marLeft w:val="0"/>
              <w:marRight w:val="0"/>
              <w:marTop w:val="0"/>
              <w:marBottom w:val="0"/>
              <w:divBdr>
                <w:top w:val="none" w:sz="0" w:space="0" w:color="auto"/>
                <w:left w:val="none" w:sz="0" w:space="0" w:color="auto"/>
                <w:bottom w:val="none" w:sz="0" w:space="0" w:color="auto"/>
                <w:right w:val="none" w:sz="0" w:space="0" w:color="auto"/>
              </w:divBdr>
            </w:div>
          </w:divsChild>
        </w:div>
        <w:div w:id="1009720525">
          <w:marLeft w:val="0"/>
          <w:marRight w:val="0"/>
          <w:marTop w:val="450"/>
          <w:marBottom w:val="0"/>
          <w:divBdr>
            <w:top w:val="none" w:sz="0" w:space="0" w:color="auto"/>
            <w:left w:val="none" w:sz="0" w:space="0" w:color="auto"/>
            <w:bottom w:val="none" w:sz="0" w:space="0" w:color="auto"/>
            <w:right w:val="none" w:sz="0" w:space="0" w:color="auto"/>
          </w:divBdr>
        </w:div>
      </w:divsChild>
    </w:div>
    <w:div w:id="1386178446">
      <w:bodyDiv w:val="1"/>
      <w:marLeft w:val="0"/>
      <w:marRight w:val="0"/>
      <w:marTop w:val="0"/>
      <w:marBottom w:val="0"/>
      <w:divBdr>
        <w:top w:val="none" w:sz="0" w:space="0" w:color="auto"/>
        <w:left w:val="none" w:sz="0" w:space="0" w:color="auto"/>
        <w:bottom w:val="none" w:sz="0" w:space="0" w:color="auto"/>
        <w:right w:val="none" w:sz="0" w:space="0" w:color="auto"/>
      </w:divBdr>
      <w:divsChild>
        <w:div w:id="1873498166">
          <w:marLeft w:val="0"/>
          <w:marRight w:val="0"/>
          <w:marTop w:val="0"/>
          <w:marBottom w:val="0"/>
          <w:divBdr>
            <w:top w:val="none" w:sz="0" w:space="0" w:color="auto"/>
            <w:left w:val="none" w:sz="0" w:space="0" w:color="auto"/>
            <w:bottom w:val="none" w:sz="0" w:space="0" w:color="auto"/>
            <w:right w:val="none" w:sz="0" w:space="0" w:color="auto"/>
          </w:divBdr>
          <w:divsChild>
            <w:div w:id="862212848">
              <w:marLeft w:val="0"/>
              <w:marRight w:val="0"/>
              <w:marTop w:val="0"/>
              <w:marBottom w:val="0"/>
              <w:divBdr>
                <w:top w:val="none" w:sz="0" w:space="0" w:color="auto"/>
                <w:left w:val="none" w:sz="0" w:space="0" w:color="auto"/>
                <w:bottom w:val="none" w:sz="0" w:space="0" w:color="auto"/>
                <w:right w:val="none" w:sz="0" w:space="0" w:color="auto"/>
              </w:divBdr>
              <w:divsChild>
                <w:div w:id="1215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75862">
      <w:bodyDiv w:val="1"/>
      <w:marLeft w:val="0"/>
      <w:marRight w:val="0"/>
      <w:marTop w:val="0"/>
      <w:marBottom w:val="0"/>
      <w:divBdr>
        <w:top w:val="none" w:sz="0" w:space="0" w:color="auto"/>
        <w:left w:val="none" w:sz="0" w:space="0" w:color="auto"/>
        <w:bottom w:val="none" w:sz="0" w:space="0" w:color="auto"/>
        <w:right w:val="none" w:sz="0" w:space="0" w:color="auto"/>
      </w:divBdr>
    </w:div>
    <w:div w:id="1425493082">
      <w:bodyDiv w:val="1"/>
      <w:marLeft w:val="0"/>
      <w:marRight w:val="0"/>
      <w:marTop w:val="0"/>
      <w:marBottom w:val="0"/>
      <w:divBdr>
        <w:top w:val="none" w:sz="0" w:space="0" w:color="auto"/>
        <w:left w:val="none" w:sz="0" w:space="0" w:color="auto"/>
        <w:bottom w:val="none" w:sz="0" w:space="0" w:color="auto"/>
        <w:right w:val="none" w:sz="0" w:space="0" w:color="auto"/>
      </w:divBdr>
    </w:div>
    <w:div w:id="1429934691">
      <w:bodyDiv w:val="1"/>
      <w:marLeft w:val="0"/>
      <w:marRight w:val="0"/>
      <w:marTop w:val="0"/>
      <w:marBottom w:val="0"/>
      <w:divBdr>
        <w:top w:val="none" w:sz="0" w:space="0" w:color="auto"/>
        <w:left w:val="none" w:sz="0" w:space="0" w:color="auto"/>
        <w:bottom w:val="none" w:sz="0" w:space="0" w:color="auto"/>
        <w:right w:val="none" w:sz="0" w:space="0" w:color="auto"/>
      </w:divBdr>
    </w:div>
    <w:div w:id="1449743014">
      <w:bodyDiv w:val="1"/>
      <w:marLeft w:val="0"/>
      <w:marRight w:val="0"/>
      <w:marTop w:val="0"/>
      <w:marBottom w:val="0"/>
      <w:divBdr>
        <w:top w:val="none" w:sz="0" w:space="0" w:color="auto"/>
        <w:left w:val="none" w:sz="0" w:space="0" w:color="auto"/>
        <w:bottom w:val="none" w:sz="0" w:space="0" w:color="auto"/>
        <w:right w:val="none" w:sz="0" w:space="0" w:color="auto"/>
      </w:divBdr>
      <w:divsChild>
        <w:div w:id="732117232">
          <w:marLeft w:val="0"/>
          <w:marRight w:val="0"/>
          <w:marTop w:val="0"/>
          <w:marBottom w:val="0"/>
          <w:divBdr>
            <w:top w:val="none" w:sz="0" w:space="0" w:color="auto"/>
            <w:left w:val="none" w:sz="0" w:space="0" w:color="auto"/>
            <w:bottom w:val="none" w:sz="0" w:space="0" w:color="auto"/>
            <w:right w:val="none" w:sz="0" w:space="0" w:color="auto"/>
          </w:divBdr>
          <w:divsChild>
            <w:div w:id="895242794">
              <w:marLeft w:val="0"/>
              <w:marRight w:val="0"/>
              <w:marTop w:val="0"/>
              <w:marBottom w:val="0"/>
              <w:divBdr>
                <w:top w:val="none" w:sz="0" w:space="0" w:color="auto"/>
                <w:left w:val="none" w:sz="0" w:space="0" w:color="auto"/>
                <w:bottom w:val="none" w:sz="0" w:space="0" w:color="auto"/>
                <w:right w:val="none" w:sz="0" w:space="0" w:color="auto"/>
              </w:divBdr>
              <w:divsChild>
                <w:div w:id="6289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55802">
      <w:bodyDiv w:val="1"/>
      <w:marLeft w:val="0"/>
      <w:marRight w:val="0"/>
      <w:marTop w:val="0"/>
      <w:marBottom w:val="0"/>
      <w:divBdr>
        <w:top w:val="none" w:sz="0" w:space="0" w:color="auto"/>
        <w:left w:val="none" w:sz="0" w:space="0" w:color="auto"/>
        <w:bottom w:val="none" w:sz="0" w:space="0" w:color="auto"/>
        <w:right w:val="none" w:sz="0" w:space="0" w:color="auto"/>
      </w:divBdr>
      <w:divsChild>
        <w:div w:id="439302994">
          <w:marLeft w:val="0"/>
          <w:marRight w:val="0"/>
          <w:marTop w:val="0"/>
          <w:marBottom w:val="0"/>
          <w:divBdr>
            <w:top w:val="none" w:sz="0" w:space="0" w:color="auto"/>
            <w:left w:val="none" w:sz="0" w:space="0" w:color="auto"/>
            <w:bottom w:val="none" w:sz="0" w:space="0" w:color="auto"/>
            <w:right w:val="none" w:sz="0" w:space="0" w:color="auto"/>
          </w:divBdr>
          <w:divsChild>
            <w:div w:id="1149518736">
              <w:marLeft w:val="0"/>
              <w:marRight w:val="0"/>
              <w:marTop w:val="0"/>
              <w:marBottom w:val="0"/>
              <w:divBdr>
                <w:top w:val="none" w:sz="0" w:space="0" w:color="auto"/>
                <w:left w:val="none" w:sz="0" w:space="0" w:color="auto"/>
                <w:bottom w:val="none" w:sz="0" w:space="0" w:color="auto"/>
                <w:right w:val="none" w:sz="0" w:space="0" w:color="auto"/>
              </w:divBdr>
              <w:divsChild>
                <w:div w:id="20595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5936">
      <w:bodyDiv w:val="1"/>
      <w:marLeft w:val="0"/>
      <w:marRight w:val="0"/>
      <w:marTop w:val="0"/>
      <w:marBottom w:val="0"/>
      <w:divBdr>
        <w:top w:val="none" w:sz="0" w:space="0" w:color="auto"/>
        <w:left w:val="none" w:sz="0" w:space="0" w:color="auto"/>
        <w:bottom w:val="none" w:sz="0" w:space="0" w:color="auto"/>
        <w:right w:val="none" w:sz="0" w:space="0" w:color="auto"/>
      </w:divBdr>
      <w:divsChild>
        <w:div w:id="772751080">
          <w:marLeft w:val="0"/>
          <w:marRight w:val="0"/>
          <w:marTop w:val="0"/>
          <w:marBottom w:val="0"/>
          <w:divBdr>
            <w:top w:val="none" w:sz="0" w:space="0" w:color="auto"/>
            <w:left w:val="none" w:sz="0" w:space="0" w:color="auto"/>
            <w:bottom w:val="none" w:sz="0" w:space="0" w:color="auto"/>
            <w:right w:val="none" w:sz="0" w:space="0" w:color="auto"/>
          </w:divBdr>
          <w:divsChild>
            <w:div w:id="295137109">
              <w:marLeft w:val="0"/>
              <w:marRight w:val="0"/>
              <w:marTop w:val="0"/>
              <w:marBottom w:val="0"/>
              <w:divBdr>
                <w:top w:val="none" w:sz="0" w:space="0" w:color="auto"/>
                <w:left w:val="none" w:sz="0" w:space="0" w:color="auto"/>
                <w:bottom w:val="none" w:sz="0" w:space="0" w:color="auto"/>
                <w:right w:val="none" w:sz="0" w:space="0" w:color="auto"/>
              </w:divBdr>
              <w:divsChild>
                <w:div w:id="985427629">
                  <w:marLeft w:val="0"/>
                  <w:marRight w:val="0"/>
                  <w:marTop w:val="0"/>
                  <w:marBottom w:val="0"/>
                  <w:divBdr>
                    <w:top w:val="none" w:sz="0" w:space="0" w:color="auto"/>
                    <w:left w:val="none" w:sz="0" w:space="0" w:color="auto"/>
                    <w:bottom w:val="none" w:sz="0" w:space="0" w:color="auto"/>
                    <w:right w:val="none" w:sz="0" w:space="0" w:color="auto"/>
                  </w:divBdr>
                  <w:divsChild>
                    <w:div w:id="7061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9410">
      <w:bodyDiv w:val="1"/>
      <w:marLeft w:val="0"/>
      <w:marRight w:val="0"/>
      <w:marTop w:val="0"/>
      <w:marBottom w:val="0"/>
      <w:divBdr>
        <w:top w:val="none" w:sz="0" w:space="0" w:color="auto"/>
        <w:left w:val="none" w:sz="0" w:space="0" w:color="auto"/>
        <w:bottom w:val="none" w:sz="0" w:space="0" w:color="auto"/>
        <w:right w:val="none" w:sz="0" w:space="0" w:color="auto"/>
      </w:divBdr>
      <w:divsChild>
        <w:div w:id="666635207">
          <w:marLeft w:val="0"/>
          <w:marRight w:val="0"/>
          <w:marTop w:val="0"/>
          <w:marBottom w:val="0"/>
          <w:divBdr>
            <w:top w:val="none" w:sz="0" w:space="0" w:color="auto"/>
            <w:left w:val="none" w:sz="0" w:space="0" w:color="auto"/>
            <w:bottom w:val="none" w:sz="0" w:space="0" w:color="auto"/>
            <w:right w:val="none" w:sz="0" w:space="0" w:color="auto"/>
          </w:divBdr>
          <w:divsChild>
            <w:div w:id="1374891379">
              <w:marLeft w:val="0"/>
              <w:marRight w:val="0"/>
              <w:marTop w:val="0"/>
              <w:marBottom w:val="0"/>
              <w:divBdr>
                <w:top w:val="none" w:sz="0" w:space="0" w:color="auto"/>
                <w:left w:val="none" w:sz="0" w:space="0" w:color="auto"/>
                <w:bottom w:val="none" w:sz="0" w:space="0" w:color="auto"/>
                <w:right w:val="none" w:sz="0" w:space="0" w:color="auto"/>
              </w:divBdr>
              <w:divsChild>
                <w:div w:id="1895583171">
                  <w:marLeft w:val="0"/>
                  <w:marRight w:val="0"/>
                  <w:marTop w:val="0"/>
                  <w:marBottom w:val="0"/>
                  <w:divBdr>
                    <w:top w:val="none" w:sz="0" w:space="0" w:color="auto"/>
                    <w:left w:val="none" w:sz="0" w:space="0" w:color="auto"/>
                    <w:bottom w:val="none" w:sz="0" w:space="0" w:color="auto"/>
                    <w:right w:val="none" w:sz="0" w:space="0" w:color="auto"/>
                  </w:divBdr>
                  <w:divsChild>
                    <w:div w:id="13361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50410">
      <w:bodyDiv w:val="1"/>
      <w:marLeft w:val="0"/>
      <w:marRight w:val="0"/>
      <w:marTop w:val="0"/>
      <w:marBottom w:val="0"/>
      <w:divBdr>
        <w:top w:val="none" w:sz="0" w:space="0" w:color="auto"/>
        <w:left w:val="none" w:sz="0" w:space="0" w:color="auto"/>
        <w:bottom w:val="none" w:sz="0" w:space="0" w:color="auto"/>
        <w:right w:val="none" w:sz="0" w:space="0" w:color="auto"/>
      </w:divBdr>
    </w:div>
    <w:div w:id="1564675141">
      <w:bodyDiv w:val="1"/>
      <w:marLeft w:val="0"/>
      <w:marRight w:val="0"/>
      <w:marTop w:val="0"/>
      <w:marBottom w:val="0"/>
      <w:divBdr>
        <w:top w:val="none" w:sz="0" w:space="0" w:color="auto"/>
        <w:left w:val="none" w:sz="0" w:space="0" w:color="auto"/>
        <w:bottom w:val="none" w:sz="0" w:space="0" w:color="auto"/>
        <w:right w:val="none" w:sz="0" w:space="0" w:color="auto"/>
      </w:divBdr>
    </w:div>
    <w:div w:id="1569337203">
      <w:bodyDiv w:val="1"/>
      <w:marLeft w:val="0"/>
      <w:marRight w:val="0"/>
      <w:marTop w:val="0"/>
      <w:marBottom w:val="0"/>
      <w:divBdr>
        <w:top w:val="none" w:sz="0" w:space="0" w:color="auto"/>
        <w:left w:val="none" w:sz="0" w:space="0" w:color="auto"/>
        <w:bottom w:val="none" w:sz="0" w:space="0" w:color="auto"/>
        <w:right w:val="none" w:sz="0" w:space="0" w:color="auto"/>
      </w:divBdr>
    </w:div>
    <w:div w:id="1575092491">
      <w:bodyDiv w:val="1"/>
      <w:marLeft w:val="0"/>
      <w:marRight w:val="0"/>
      <w:marTop w:val="0"/>
      <w:marBottom w:val="0"/>
      <w:divBdr>
        <w:top w:val="none" w:sz="0" w:space="0" w:color="auto"/>
        <w:left w:val="none" w:sz="0" w:space="0" w:color="auto"/>
        <w:bottom w:val="none" w:sz="0" w:space="0" w:color="auto"/>
        <w:right w:val="none" w:sz="0" w:space="0" w:color="auto"/>
      </w:divBdr>
    </w:div>
    <w:div w:id="1591619744">
      <w:bodyDiv w:val="1"/>
      <w:marLeft w:val="0"/>
      <w:marRight w:val="0"/>
      <w:marTop w:val="0"/>
      <w:marBottom w:val="0"/>
      <w:divBdr>
        <w:top w:val="none" w:sz="0" w:space="0" w:color="auto"/>
        <w:left w:val="none" w:sz="0" w:space="0" w:color="auto"/>
        <w:bottom w:val="none" w:sz="0" w:space="0" w:color="auto"/>
        <w:right w:val="none" w:sz="0" w:space="0" w:color="auto"/>
      </w:divBdr>
    </w:div>
    <w:div w:id="1601451356">
      <w:bodyDiv w:val="1"/>
      <w:marLeft w:val="0"/>
      <w:marRight w:val="0"/>
      <w:marTop w:val="0"/>
      <w:marBottom w:val="0"/>
      <w:divBdr>
        <w:top w:val="none" w:sz="0" w:space="0" w:color="auto"/>
        <w:left w:val="none" w:sz="0" w:space="0" w:color="auto"/>
        <w:bottom w:val="none" w:sz="0" w:space="0" w:color="auto"/>
        <w:right w:val="none" w:sz="0" w:space="0" w:color="auto"/>
      </w:divBdr>
      <w:divsChild>
        <w:div w:id="799112106">
          <w:marLeft w:val="0"/>
          <w:marRight w:val="0"/>
          <w:marTop w:val="0"/>
          <w:marBottom w:val="0"/>
          <w:divBdr>
            <w:top w:val="none" w:sz="0" w:space="0" w:color="auto"/>
            <w:left w:val="none" w:sz="0" w:space="0" w:color="auto"/>
            <w:bottom w:val="none" w:sz="0" w:space="0" w:color="auto"/>
            <w:right w:val="none" w:sz="0" w:space="0" w:color="auto"/>
          </w:divBdr>
          <w:divsChild>
            <w:div w:id="1514537632">
              <w:marLeft w:val="0"/>
              <w:marRight w:val="0"/>
              <w:marTop w:val="0"/>
              <w:marBottom w:val="0"/>
              <w:divBdr>
                <w:top w:val="none" w:sz="0" w:space="0" w:color="auto"/>
                <w:left w:val="none" w:sz="0" w:space="0" w:color="auto"/>
                <w:bottom w:val="none" w:sz="0" w:space="0" w:color="auto"/>
                <w:right w:val="none" w:sz="0" w:space="0" w:color="auto"/>
              </w:divBdr>
              <w:divsChild>
                <w:div w:id="1691684383">
                  <w:marLeft w:val="0"/>
                  <w:marRight w:val="0"/>
                  <w:marTop w:val="0"/>
                  <w:marBottom w:val="0"/>
                  <w:divBdr>
                    <w:top w:val="none" w:sz="0" w:space="0" w:color="auto"/>
                    <w:left w:val="none" w:sz="0" w:space="0" w:color="auto"/>
                    <w:bottom w:val="none" w:sz="0" w:space="0" w:color="auto"/>
                    <w:right w:val="none" w:sz="0" w:space="0" w:color="auto"/>
                  </w:divBdr>
                  <w:divsChild>
                    <w:div w:id="19838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05754">
      <w:bodyDiv w:val="1"/>
      <w:marLeft w:val="0"/>
      <w:marRight w:val="0"/>
      <w:marTop w:val="0"/>
      <w:marBottom w:val="0"/>
      <w:divBdr>
        <w:top w:val="none" w:sz="0" w:space="0" w:color="auto"/>
        <w:left w:val="none" w:sz="0" w:space="0" w:color="auto"/>
        <w:bottom w:val="none" w:sz="0" w:space="0" w:color="auto"/>
        <w:right w:val="none" w:sz="0" w:space="0" w:color="auto"/>
      </w:divBdr>
      <w:divsChild>
        <w:div w:id="18507068">
          <w:marLeft w:val="0"/>
          <w:marRight w:val="0"/>
          <w:marTop w:val="0"/>
          <w:marBottom w:val="0"/>
          <w:divBdr>
            <w:top w:val="none" w:sz="0" w:space="0" w:color="auto"/>
            <w:left w:val="none" w:sz="0" w:space="0" w:color="auto"/>
            <w:bottom w:val="none" w:sz="0" w:space="0" w:color="auto"/>
            <w:right w:val="none" w:sz="0" w:space="0" w:color="auto"/>
          </w:divBdr>
        </w:div>
      </w:divsChild>
    </w:div>
    <w:div w:id="1623421171">
      <w:bodyDiv w:val="1"/>
      <w:marLeft w:val="0"/>
      <w:marRight w:val="0"/>
      <w:marTop w:val="0"/>
      <w:marBottom w:val="0"/>
      <w:divBdr>
        <w:top w:val="none" w:sz="0" w:space="0" w:color="auto"/>
        <w:left w:val="none" w:sz="0" w:space="0" w:color="auto"/>
        <w:bottom w:val="none" w:sz="0" w:space="0" w:color="auto"/>
        <w:right w:val="none" w:sz="0" w:space="0" w:color="auto"/>
      </w:divBdr>
      <w:divsChild>
        <w:div w:id="891766121">
          <w:marLeft w:val="0"/>
          <w:marRight w:val="0"/>
          <w:marTop w:val="0"/>
          <w:marBottom w:val="0"/>
          <w:divBdr>
            <w:top w:val="none" w:sz="0" w:space="0" w:color="auto"/>
            <w:left w:val="none" w:sz="0" w:space="0" w:color="auto"/>
            <w:bottom w:val="none" w:sz="0" w:space="0" w:color="auto"/>
            <w:right w:val="none" w:sz="0" w:space="0" w:color="auto"/>
          </w:divBdr>
          <w:divsChild>
            <w:div w:id="58793734">
              <w:marLeft w:val="0"/>
              <w:marRight w:val="0"/>
              <w:marTop w:val="0"/>
              <w:marBottom w:val="0"/>
              <w:divBdr>
                <w:top w:val="none" w:sz="0" w:space="0" w:color="auto"/>
                <w:left w:val="none" w:sz="0" w:space="0" w:color="auto"/>
                <w:bottom w:val="none" w:sz="0" w:space="0" w:color="auto"/>
                <w:right w:val="none" w:sz="0" w:space="0" w:color="auto"/>
              </w:divBdr>
              <w:divsChild>
                <w:div w:id="14216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858">
      <w:bodyDiv w:val="1"/>
      <w:marLeft w:val="0"/>
      <w:marRight w:val="0"/>
      <w:marTop w:val="0"/>
      <w:marBottom w:val="0"/>
      <w:divBdr>
        <w:top w:val="none" w:sz="0" w:space="0" w:color="auto"/>
        <w:left w:val="none" w:sz="0" w:space="0" w:color="auto"/>
        <w:bottom w:val="none" w:sz="0" w:space="0" w:color="auto"/>
        <w:right w:val="none" w:sz="0" w:space="0" w:color="auto"/>
      </w:divBdr>
    </w:div>
    <w:div w:id="1658804134">
      <w:bodyDiv w:val="1"/>
      <w:marLeft w:val="0"/>
      <w:marRight w:val="0"/>
      <w:marTop w:val="0"/>
      <w:marBottom w:val="0"/>
      <w:divBdr>
        <w:top w:val="none" w:sz="0" w:space="0" w:color="auto"/>
        <w:left w:val="none" w:sz="0" w:space="0" w:color="auto"/>
        <w:bottom w:val="none" w:sz="0" w:space="0" w:color="auto"/>
        <w:right w:val="none" w:sz="0" w:space="0" w:color="auto"/>
      </w:divBdr>
      <w:divsChild>
        <w:div w:id="1422413715">
          <w:marLeft w:val="0"/>
          <w:marRight w:val="0"/>
          <w:marTop w:val="0"/>
          <w:marBottom w:val="0"/>
          <w:divBdr>
            <w:top w:val="none" w:sz="0" w:space="0" w:color="auto"/>
            <w:left w:val="none" w:sz="0" w:space="0" w:color="auto"/>
            <w:bottom w:val="none" w:sz="0" w:space="0" w:color="auto"/>
            <w:right w:val="none" w:sz="0" w:space="0" w:color="auto"/>
          </w:divBdr>
          <w:divsChild>
            <w:div w:id="1816415830">
              <w:marLeft w:val="0"/>
              <w:marRight w:val="0"/>
              <w:marTop w:val="0"/>
              <w:marBottom w:val="0"/>
              <w:divBdr>
                <w:top w:val="none" w:sz="0" w:space="0" w:color="auto"/>
                <w:left w:val="none" w:sz="0" w:space="0" w:color="auto"/>
                <w:bottom w:val="none" w:sz="0" w:space="0" w:color="auto"/>
                <w:right w:val="none" w:sz="0" w:space="0" w:color="auto"/>
              </w:divBdr>
              <w:divsChild>
                <w:div w:id="443889050">
                  <w:marLeft w:val="0"/>
                  <w:marRight w:val="0"/>
                  <w:marTop w:val="0"/>
                  <w:marBottom w:val="0"/>
                  <w:divBdr>
                    <w:top w:val="none" w:sz="0" w:space="0" w:color="auto"/>
                    <w:left w:val="none" w:sz="0" w:space="0" w:color="auto"/>
                    <w:bottom w:val="none" w:sz="0" w:space="0" w:color="auto"/>
                    <w:right w:val="none" w:sz="0" w:space="0" w:color="auto"/>
                  </w:divBdr>
                  <w:divsChild>
                    <w:div w:id="18428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9355">
      <w:bodyDiv w:val="1"/>
      <w:marLeft w:val="0"/>
      <w:marRight w:val="0"/>
      <w:marTop w:val="0"/>
      <w:marBottom w:val="0"/>
      <w:divBdr>
        <w:top w:val="none" w:sz="0" w:space="0" w:color="auto"/>
        <w:left w:val="none" w:sz="0" w:space="0" w:color="auto"/>
        <w:bottom w:val="none" w:sz="0" w:space="0" w:color="auto"/>
        <w:right w:val="none" w:sz="0" w:space="0" w:color="auto"/>
      </w:divBdr>
    </w:div>
    <w:div w:id="1718505575">
      <w:bodyDiv w:val="1"/>
      <w:marLeft w:val="0"/>
      <w:marRight w:val="0"/>
      <w:marTop w:val="0"/>
      <w:marBottom w:val="0"/>
      <w:divBdr>
        <w:top w:val="none" w:sz="0" w:space="0" w:color="auto"/>
        <w:left w:val="none" w:sz="0" w:space="0" w:color="auto"/>
        <w:bottom w:val="none" w:sz="0" w:space="0" w:color="auto"/>
        <w:right w:val="none" w:sz="0" w:space="0" w:color="auto"/>
      </w:divBdr>
    </w:div>
    <w:div w:id="1743138657">
      <w:bodyDiv w:val="1"/>
      <w:marLeft w:val="0"/>
      <w:marRight w:val="0"/>
      <w:marTop w:val="0"/>
      <w:marBottom w:val="0"/>
      <w:divBdr>
        <w:top w:val="none" w:sz="0" w:space="0" w:color="auto"/>
        <w:left w:val="none" w:sz="0" w:space="0" w:color="auto"/>
        <w:bottom w:val="none" w:sz="0" w:space="0" w:color="auto"/>
        <w:right w:val="none" w:sz="0" w:space="0" w:color="auto"/>
      </w:divBdr>
      <w:divsChild>
        <w:div w:id="1860778787">
          <w:marLeft w:val="0"/>
          <w:marRight w:val="0"/>
          <w:marTop w:val="0"/>
          <w:marBottom w:val="0"/>
          <w:divBdr>
            <w:top w:val="none" w:sz="0" w:space="0" w:color="auto"/>
            <w:left w:val="none" w:sz="0" w:space="0" w:color="auto"/>
            <w:bottom w:val="none" w:sz="0" w:space="0" w:color="auto"/>
            <w:right w:val="none" w:sz="0" w:space="0" w:color="auto"/>
          </w:divBdr>
          <w:divsChild>
            <w:div w:id="17781375">
              <w:marLeft w:val="0"/>
              <w:marRight w:val="0"/>
              <w:marTop w:val="0"/>
              <w:marBottom w:val="0"/>
              <w:divBdr>
                <w:top w:val="none" w:sz="0" w:space="0" w:color="auto"/>
                <w:left w:val="none" w:sz="0" w:space="0" w:color="auto"/>
                <w:bottom w:val="none" w:sz="0" w:space="0" w:color="auto"/>
                <w:right w:val="none" w:sz="0" w:space="0" w:color="auto"/>
              </w:divBdr>
              <w:divsChild>
                <w:div w:id="78330057">
                  <w:marLeft w:val="0"/>
                  <w:marRight w:val="0"/>
                  <w:marTop w:val="0"/>
                  <w:marBottom w:val="0"/>
                  <w:divBdr>
                    <w:top w:val="none" w:sz="0" w:space="0" w:color="auto"/>
                    <w:left w:val="none" w:sz="0" w:space="0" w:color="auto"/>
                    <w:bottom w:val="none" w:sz="0" w:space="0" w:color="auto"/>
                    <w:right w:val="none" w:sz="0" w:space="0" w:color="auto"/>
                  </w:divBdr>
                </w:div>
              </w:divsChild>
            </w:div>
            <w:div w:id="788086686">
              <w:marLeft w:val="0"/>
              <w:marRight w:val="0"/>
              <w:marTop w:val="0"/>
              <w:marBottom w:val="0"/>
              <w:divBdr>
                <w:top w:val="none" w:sz="0" w:space="0" w:color="auto"/>
                <w:left w:val="none" w:sz="0" w:space="0" w:color="auto"/>
                <w:bottom w:val="none" w:sz="0" w:space="0" w:color="auto"/>
                <w:right w:val="none" w:sz="0" w:space="0" w:color="auto"/>
              </w:divBdr>
              <w:divsChild>
                <w:div w:id="1868834189">
                  <w:marLeft w:val="0"/>
                  <w:marRight w:val="0"/>
                  <w:marTop w:val="0"/>
                  <w:marBottom w:val="0"/>
                  <w:divBdr>
                    <w:top w:val="none" w:sz="0" w:space="0" w:color="auto"/>
                    <w:left w:val="none" w:sz="0" w:space="0" w:color="auto"/>
                    <w:bottom w:val="none" w:sz="0" w:space="0" w:color="auto"/>
                    <w:right w:val="none" w:sz="0" w:space="0" w:color="auto"/>
                  </w:divBdr>
                </w:div>
              </w:divsChild>
            </w:div>
            <w:div w:id="1670675057">
              <w:marLeft w:val="0"/>
              <w:marRight w:val="0"/>
              <w:marTop w:val="0"/>
              <w:marBottom w:val="0"/>
              <w:divBdr>
                <w:top w:val="none" w:sz="0" w:space="0" w:color="auto"/>
                <w:left w:val="none" w:sz="0" w:space="0" w:color="auto"/>
                <w:bottom w:val="none" w:sz="0" w:space="0" w:color="auto"/>
                <w:right w:val="none" w:sz="0" w:space="0" w:color="auto"/>
              </w:divBdr>
              <w:divsChild>
                <w:div w:id="403257884">
                  <w:marLeft w:val="0"/>
                  <w:marRight w:val="0"/>
                  <w:marTop w:val="0"/>
                  <w:marBottom w:val="0"/>
                  <w:divBdr>
                    <w:top w:val="none" w:sz="0" w:space="0" w:color="auto"/>
                    <w:left w:val="none" w:sz="0" w:space="0" w:color="auto"/>
                    <w:bottom w:val="none" w:sz="0" w:space="0" w:color="auto"/>
                    <w:right w:val="none" w:sz="0" w:space="0" w:color="auto"/>
                  </w:divBdr>
                  <w:divsChild>
                    <w:div w:id="15547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8239">
              <w:marLeft w:val="0"/>
              <w:marRight w:val="0"/>
              <w:marTop w:val="0"/>
              <w:marBottom w:val="0"/>
              <w:divBdr>
                <w:top w:val="none" w:sz="0" w:space="0" w:color="auto"/>
                <w:left w:val="none" w:sz="0" w:space="0" w:color="auto"/>
                <w:bottom w:val="none" w:sz="0" w:space="0" w:color="auto"/>
                <w:right w:val="none" w:sz="0" w:space="0" w:color="auto"/>
              </w:divBdr>
              <w:divsChild>
                <w:div w:id="1659921571">
                  <w:marLeft w:val="0"/>
                  <w:marRight w:val="0"/>
                  <w:marTop w:val="0"/>
                  <w:marBottom w:val="0"/>
                  <w:divBdr>
                    <w:top w:val="none" w:sz="0" w:space="0" w:color="auto"/>
                    <w:left w:val="none" w:sz="0" w:space="0" w:color="auto"/>
                    <w:bottom w:val="none" w:sz="0" w:space="0" w:color="auto"/>
                    <w:right w:val="none" w:sz="0" w:space="0" w:color="auto"/>
                  </w:divBdr>
                </w:div>
              </w:divsChild>
            </w:div>
            <w:div w:id="2021353545">
              <w:marLeft w:val="0"/>
              <w:marRight w:val="0"/>
              <w:marTop w:val="0"/>
              <w:marBottom w:val="0"/>
              <w:divBdr>
                <w:top w:val="none" w:sz="0" w:space="0" w:color="auto"/>
                <w:left w:val="none" w:sz="0" w:space="0" w:color="auto"/>
                <w:bottom w:val="none" w:sz="0" w:space="0" w:color="auto"/>
                <w:right w:val="none" w:sz="0" w:space="0" w:color="auto"/>
              </w:divBdr>
              <w:divsChild>
                <w:div w:id="6969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6885">
          <w:marLeft w:val="0"/>
          <w:marRight w:val="0"/>
          <w:marTop w:val="0"/>
          <w:marBottom w:val="0"/>
          <w:divBdr>
            <w:top w:val="none" w:sz="0" w:space="0" w:color="auto"/>
            <w:left w:val="none" w:sz="0" w:space="0" w:color="auto"/>
            <w:bottom w:val="none" w:sz="0" w:space="0" w:color="auto"/>
            <w:right w:val="none" w:sz="0" w:space="0" w:color="auto"/>
          </w:divBdr>
          <w:divsChild>
            <w:div w:id="934822234">
              <w:marLeft w:val="0"/>
              <w:marRight w:val="0"/>
              <w:marTop w:val="0"/>
              <w:marBottom w:val="0"/>
              <w:divBdr>
                <w:top w:val="none" w:sz="0" w:space="0" w:color="auto"/>
                <w:left w:val="none" w:sz="0" w:space="0" w:color="auto"/>
                <w:bottom w:val="none" w:sz="0" w:space="0" w:color="auto"/>
                <w:right w:val="none" w:sz="0" w:space="0" w:color="auto"/>
              </w:divBdr>
              <w:divsChild>
                <w:div w:id="1118722072">
                  <w:marLeft w:val="0"/>
                  <w:marRight w:val="0"/>
                  <w:marTop w:val="0"/>
                  <w:marBottom w:val="0"/>
                  <w:divBdr>
                    <w:top w:val="none" w:sz="0" w:space="0" w:color="auto"/>
                    <w:left w:val="none" w:sz="0" w:space="0" w:color="auto"/>
                    <w:bottom w:val="none" w:sz="0" w:space="0" w:color="auto"/>
                    <w:right w:val="none" w:sz="0" w:space="0" w:color="auto"/>
                  </w:divBdr>
                </w:div>
              </w:divsChild>
            </w:div>
            <w:div w:id="1769084699">
              <w:marLeft w:val="0"/>
              <w:marRight w:val="0"/>
              <w:marTop w:val="0"/>
              <w:marBottom w:val="0"/>
              <w:divBdr>
                <w:top w:val="none" w:sz="0" w:space="0" w:color="auto"/>
                <w:left w:val="none" w:sz="0" w:space="0" w:color="auto"/>
                <w:bottom w:val="none" w:sz="0" w:space="0" w:color="auto"/>
                <w:right w:val="none" w:sz="0" w:space="0" w:color="auto"/>
              </w:divBdr>
              <w:divsChild>
                <w:div w:id="10090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7850">
      <w:bodyDiv w:val="1"/>
      <w:marLeft w:val="0"/>
      <w:marRight w:val="0"/>
      <w:marTop w:val="0"/>
      <w:marBottom w:val="0"/>
      <w:divBdr>
        <w:top w:val="none" w:sz="0" w:space="0" w:color="auto"/>
        <w:left w:val="none" w:sz="0" w:space="0" w:color="auto"/>
        <w:bottom w:val="none" w:sz="0" w:space="0" w:color="auto"/>
        <w:right w:val="none" w:sz="0" w:space="0" w:color="auto"/>
      </w:divBdr>
      <w:divsChild>
        <w:div w:id="498734988">
          <w:marLeft w:val="0"/>
          <w:marRight w:val="0"/>
          <w:marTop w:val="0"/>
          <w:marBottom w:val="0"/>
          <w:divBdr>
            <w:top w:val="none" w:sz="0" w:space="0" w:color="auto"/>
            <w:left w:val="none" w:sz="0" w:space="0" w:color="auto"/>
            <w:bottom w:val="none" w:sz="0" w:space="0" w:color="auto"/>
            <w:right w:val="none" w:sz="0" w:space="0" w:color="auto"/>
          </w:divBdr>
          <w:divsChild>
            <w:div w:id="2137406676">
              <w:marLeft w:val="0"/>
              <w:marRight w:val="0"/>
              <w:marTop w:val="0"/>
              <w:marBottom w:val="0"/>
              <w:divBdr>
                <w:top w:val="none" w:sz="0" w:space="0" w:color="auto"/>
                <w:left w:val="none" w:sz="0" w:space="0" w:color="auto"/>
                <w:bottom w:val="none" w:sz="0" w:space="0" w:color="auto"/>
                <w:right w:val="none" w:sz="0" w:space="0" w:color="auto"/>
              </w:divBdr>
              <w:divsChild>
                <w:div w:id="95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305">
      <w:bodyDiv w:val="1"/>
      <w:marLeft w:val="0"/>
      <w:marRight w:val="0"/>
      <w:marTop w:val="0"/>
      <w:marBottom w:val="0"/>
      <w:divBdr>
        <w:top w:val="none" w:sz="0" w:space="0" w:color="auto"/>
        <w:left w:val="none" w:sz="0" w:space="0" w:color="auto"/>
        <w:bottom w:val="none" w:sz="0" w:space="0" w:color="auto"/>
        <w:right w:val="none" w:sz="0" w:space="0" w:color="auto"/>
      </w:divBdr>
      <w:divsChild>
        <w:div w:id="1701735010">
          <w:marLeft w:val="0"/>
          <w:marRight w:val="0"/>
          <w:marTop w:val="0"/>
          <w:marBottom w:val="0"/>
          <w:divBdr>
            <w:top w:val="none" w:sz="0" w:space="0" w:color="auto"/>
            <w:left w:val="none" w:sz="0" w:space="0" w:color="auto"/>
            <w:bottom w:val="none" w:sz="0" w:space="0" w:color="auto"/>
            <w:right w:val="none" w:sz="0" w:space="0" w:color="auto"/>
          </w:divBdr>
          <w:divsChild>
            <w:div w:id="224031511">
              <w:marLeft w:val="0"/>
              <w:marRight w:val="0"/>
              <w:marTop w:val="0"/>
              <w:marBottom w:val="0"/>
              <w:divBdr>
                <w:top w:val="none" w:sz="0" w:space="0" w:color="auto"/>
                <w:left w:val="none" w:sz="0" w:space="0" w:color="auto"/>
                <w:bottom w:val="none" w:sz="0" w:space="0" w:color="auto"/>
                <w:right w:val="none" w:sz="0" w:space="0" w:color="auto"/>
              </w:divBdr>
              <w:divsChild>
                <w:div w:id="1496342071">
                  <w:marLeft w:val="0"/>
                  <w:marRight w:val="0"/>
                  <w:marTop w:val="0"/>
                  <w:marBottom w:val="0"/>
                  <w:divBdr>
                    <w:top w:val="none" w:sz="0" w:space="0" w:color="auto"/>
                    <w:left w:val="none" w:sz="0" w:space="0" w:color="auto"/>
                    <w:bottom w:val="none" w:sz="0" w:space="0" w:color="auto"/>
                    <w:right w:val="none" w:sz="0" w:space="0" w:color="auto"/>
                  </w:divBdr>
                  <w:divsChild>
                    <w:div w:id="165441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48247">
      <w:bodyDiv w:val="1"/>
      <w:marLeft w:val="0"/>
      <w:marRight w:val="0"/>
      <w:marTop w:val="0"/>
      <w:marBottom w:val="0"/>
      <w:divBdr>
        <w:top w:val="none" w:sz="0" w:space="0" w:color="auto"/>
        <w:left w:val="none" w:sz="0" w:space="0" w:color="auto"/>
        <w:bottom w:val="none" w:sz="0" w:space="0" w:color="auto"/>
        <w:right w:val="none" w:sz="0" w:space="0" w:color="auto"/>
      </w:divBdr>
      <w:divsChild>
        <w:div w:id="1403482857">
          <w:marLeft w:val="0"/>
          <w:marRight w:val="0"/>
          <w:marTop w:val="0"/>
          <w:marBottom w:val="0"/>
          <w:divBdr>
            <w:top w:val="none" w:sz="0" w:space="0" w:color="auto"/>
            <w:left w:val="none" w:sz="0" w:space="0" w:color="auto"/>
            <w:bottom w:val="none" w:sz="0" w:space="0" w:color="auto"/>
            <w:right w:val="none" w:sz="0" w:space="0" w:color="auto"/>
          </w:divBdr>
          <w:divsChild>
            <w:div w:id="568656548">
              <w:marLeft w:val="0"/>
              <w:marRight w:val="0"/>
              <w:marTop w:val="0"/>
              <w:marBottom w:val="0"/>
              <w:divBdr>
                <w:top w:val="none" w:sz="0" w:space="0" w:color="auto"/>
                <w:left w:val="none" w:sz="0" w:space="0" w:color="auto"/>
                <w:bottom w:val="none" w:sz="0" w:space="0" w:color="auto"/>
                <w:right w:val="none" w:sz="0" w:space="0" w:color="auto"/>
              </w:divBdr>
              <w:divsChild>
                <w:div w:id="13623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91145">
      <w:bodyDiv w:val="1"/>
      <w:marLeft w:val="0"/>
      <w:marRight w:val="0"/>
      <w:marTop w:val="0"/>
      <w:marBottom w:val="0"/>
      <w:divBdr>
        <w:top w:val="none" w:sz="0" w:space="0" w:color="auto"/>
        <w:left w:val="none" w:sz="0" w:space="0" w:color="auto"/>
        <w:bottom w:val="none" w:sz="0" w:space="0" w:color="auto"/>
        <w:right w:val="none" w:sz="0" w:space="0" w:color="auto"/>
      </w:divBdr>
    </w:div>
    <w:div w:id="1854419397">
      <w:bodyDiv w:val="1"/>
      <w:marLeft w:val="0"/>
      <w:marRight w:val="0"/>
      <w:marTop w:val="0"/>
      <w:marBottom w:val="0"/>
      <w:divBdr>
        <w:top w:val="none" w:sz="0" w:space="0" w:color="auto"/>
        <w:left w:val="none" w:sz="0" w:space="0" w:color="auto"/>
        <w:bottom w:val="none" w:sz="0" w:space="0" w:color="auto"/>
        <w:right w:val="none" w:sz="0" w:space="0" w:color="auto"/>
      </w:divBdr>
      <w:divsChild>
        <w:div w:id="1767454990">
          <w:marLeft w:val="0"/>
          <w:marRight w:val="0"/>
          <w:marTop w:val="0"/>
          <w:marBottom w:val="0"/>
          <w:divBdr>
            <w:top w:val="none" w:sz="0" w:space="0" w:color="auto"/>
            <w:left w:val="none" w:sz="0" w:space="0" w:color="auto"/>
            <w:bottom w:val="none" w:sz="0" w:space="0" w:color="auto"/>
            <w:right w:val="none" w:sz="0" w:space="0" w:color="auto"/>
          </w:divBdr>
          <w:divsChild>
            <w:div w:id="1811049095">
              <w:marLeft w:val="0"/>
              <w:marRight w:val="0"/>
              <w:marTop w:val="0"/>
              <w:marBottom w:val="0"/>
              <w:divBdr>
                <w:top w:val="none" w:sz="0" w:space="0" w:color="auto"/>
                <w:left w:val="none" w:sz="0" w:space="0" w:color="auto"/>
                <w:bottom w:val="none" w:sz="0" w:space="0" w:color="auto"/>
                <w:right w:val="none" w:sz="0" w:space="0" w:color="auto"/>
              </w:divBdr>
              <w:divsChild>
                <w:div w:id="1618367053">
                  <w:marLeft w:val="0"/>
                  <w:marRight w:val="0"/>
                  <w:marTop w:val="0"/>
                  <w:marBottom w:val="0"/>
                  <w:divBdr>
                    <w:top w:val="none" w:sz="0" w:space="0" w:color="auto"/>
                    <w:left w:val="none" w:sz="0" w:space="0" w:color="auto"/>
                    <w:bottom w:val="none" w:sz="0" w:space="0" w:color="auto"/>
                    <w:right w:val="none" w:sz="0" w:space="0" w:color="auto"/>
                  </w:divBdr>
                </w:div>
              </w:divsChild>
            </w:div>
            <w:div w:id="1940718251">
              <w:marLeft w:val="0"/>
              <w:marRight w:val="0"/>
              <w:marTop w:val="0"/>
              <w:marBottom w:val="0"/>
              <w:divBdr>
                <w:top w:val="none" w:sz="0" w:space="0" w:color="auto"/>
                <w:left w:val="none" w:sz="0" w:space="0" w:color="auto"/>
                <w:bottom w:val="none" w:sz="0" w:space="0" w:color="auto"/>
                <w:right w:val="none" w:sz="0" w:space="0" w:color="auto"/>
              </w:divBdr>
              <w:divsChild>
                <w:div w:id="15212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2694">
      <w:bodyDiv w:val="1"/>
      <w:marLeft w:val="0"/>
      <w:marRight w:val="0"/>
      <w:marTop w:val="0"/>
      <w:marBottom w:val="0"/>
      <w:divBdr>
        <w:top w:val="none" w:sz="0" w:space="0" w:color="auto"/>
        <w:left w:val="none" w:sz="0" w:space="0" w:color="auto"/>
        <w:bottom w:val="none" w:sz="0" w:space="0" w:color="auto"/>
        <w:right w:val="none" w:sz="0" w:space="0" w:color="auto"/>
      </w:divBdr>
      <w:divsChild>
        <w:div w:id="1391464982">
          <w:marLeft w:val="0"/>
          <w:marRight w:val="0"/>
          <w:marTop w:val="0"/>
          <w:marBottom w:val="0"/>
          <w:divBdr>
            <w:top w:val="none" w:sz="0" w:space="0" w:color="auto"/>
            <w:left w:val="none" w:sz="0" w:space="0" w:color="auto"/>
            <w:bottom w:val="none" w:sz="0" w:space="0" w:color="auto"/>
            <w:right w:val="none" w:sz="0" w:space="0" w:color="auto"/>
          </w:divBdr>
          <w:divsChild>
            <w:div w:id="1592274966">
              <w:marLeft w:val="0"/>
              <w:marRight w:val="0"/>
              <w:marTop w:val="0"/>
              <w:marBottom w:val="0"/>
              <w:divBdr>
                <w:top w:val="none" w:sz="0" w:space="0" w:color="auto"/>
                <w:left w:val="none" w:sz="0" w:space="0" w:color="auto"/>
                <w:bottom w:val="none" w:sz="0" w:space="0" w:color="auto"/>
                <w:right w:val="none" w:sz="0" w:space="0" w:color="auto"/>
              </w:divBdr>
              <w:divsChild>
                <w:div w:id="1312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3786">
      <w:bodyDiv w:val="1"/>
      <w:marLeft w:val="0"/>
      <w:marRight w:val="0"/>
      <w:marTop w:val="0"/>
      <w:marBottom w:val="0"/>
      <w:divBdr>
        <w:top w:val="none" w:sz="0" w:space="0" w:color="auto"/>
        <w:left w:val="none" w:sz="0" w:space="0" w:color="auto"/>
        <w:bottom w:val="none" w:sz="0" w:space="0" w:color="auto"/>
        <w:right w:val="none" w:sz="0" w:space="0" w:color="auto"/>
      </w:divBdr>
    </w:div>
    <w:div w:id="1893928273">
      <w:bodyDiv w:val="1"/>
      <w:marLeft w:val="0"/>
      <w:marRight w:val="0"/>
      <w:marTop w:val="0"/>
      <w:marBottom w:val="0"/>
      <w:divBdr>
        <w:top w:val="none" w:sz="0" w:space="0" w:color="auto"/>
        <w:left w:val="none" w:sz="0" w:space="0" w:color="auto"/>
        <w:bottom w:val="none" w:sz="0" w:space="0" w:color="auto"/>
        <w:right w:val="none" w:sz="0" w:space="0" w:color="auto"/>
      </w:divBdr>
    </w:div>
    <w:div w:id="1905870627">
      <w:bodyDiv w:val="1"/>
      <w:marLeft w:val="0"/>
      <w:marRight w:val="0"/>
      <w:marTop w:val="0"/>
      <w:marBottom w:val="0"/>
      <w:divBdr>
        <w:top w:val="none" w:sz="0" w:space="0" w:color="auto"/>
        <w:left w:val="none" w:sz="0" w:space="0" w:color="auto"/>
        <w:bottom w:val="none" w:sz="0" w:space="0" w:color="auto"/>
        <w:right w:val="none" w:sz="0" w:space="0" w:color="auto"/>
      </w:divBdr>
    </w:div>
    <w:div w:id="1908488960">
      <w:bodyDiv w:val="1"/>
      <w:marLeft w:val="0"/>
      <w:marRight w:val="0"/>
      <w:marTop w:val="0"/>
      <w:marBottom w:val="0"/>
      <w:divBdr>
        <w:top w:val="none" w:sz="0" w:space="0" w:color="auto"/>
        <w:left w:val="none" w:sz="0" w:space="0" w:color="auto"/>
        <w:bottom w:val="none" w:sz="0" w:space="0" w:color="auto"/>
        <w:right w:val="none" w:sz="0" w:space="0" w:color="auto"/>
      </w:divBdr>
      <w:divsChild>
        <w:div w:id="626206892">
          <w:marLeft w:val="0"/>
          <w:marRight w:val="0"/>
          <w:marTop w:val="0"/>
          <w:marBottom w:val="0"/>
          <w:divBdr>
            <w:top w:val="none" w:sz="0" w:space="0" w:color="auto"/>
            <w:left w:val="none" w:sz="0" w:space="0" w:color="auto"/>
            <w:bottom w:val="none" w:sz="0" w:space="0" w:color="auto"/>
            <w:right w:val="none" w:sz="0" w:space="0" w:color="auto"/>
          </w:divBdr>
          <w:divsChild>
            <w:div w:id="1599949166">
              <w:marLeft w:val="0"/>
              <w:marRight w:val="0"/>
              <w:marTop w:val="0"/>
              <w:marBottom w:val="0"/>
              <w:divBdr>
                <w:top w:val="none" w:sz="0" w:space="0" w:color="auto"/>
                <w:left w:val="none" w:sz="0" w:space="0" w:color="auto"/>
                <w:bottom w:val="none" w:sz="0" w:space="0" w:color="auto"/>
                <w:right w:val="none" w:sz="0" w:space="0" w:color="auto"/>
              </w:divBdr>
              <w:divsChild>
                <w:div w:id="16673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2010">
      <w:bodyDiv w:val="1"/>
      <w:marLeft w:val="0"/>
      <w:marRight w:val="0"/>
      <w:marTop w:val="0"/>
      <w:marBottom w:val="0"/>
      <w:divBdr>
        <w:top w:val="none" w:sz="0" w:space="0" w:color="auto"/>
        <w:left w:val="none" w:sz="0" w:space="0" w:color="auto"/>
        <w:bottom w:val="none" w:sz="0" w:space="0" w:color="auto"/>
        <w:right w:val="none" w:sz="0" w:space="0" w:color="auto"/>
      </w:divBdr>
      <w:divsChild>
        <w:div w:id="437875303">
          <w:marLeft w:val="0"/>
          <w:marRight w:val="0"/>
          <w:marTop w:val="0"/>
          <w:marBottom w:val="0"/>
          <w:divBdr>
            <w:top w:val="none" w:sz="0" w:space="0" w:color="auto"/>
            <w:left w:val="none" w:sz="0" w:space="0" w:color="auto"/>
            <w:bottom w:val="none" w:sz="0" w:space="0" w:color="auto"/>
            <w:right w:val="none" w:sz="0" w:space="0" w:color="auto"/>
          </w:divBdr>
          <w:divsChild>
            <w:div w:id="418252671">
              <w:marLeft w:val="0"/>
              <w:marRight w:val="0"/>
              <w:marTop w:val="0"/>
              <w:marBottom w:val="0"/>
              <w:divBdr>
                <w:top w:val="none" w:sz="0" w:space="0" w:color="auto"/>
                <w:left w:val="none" w:sz="0" w:space="0" w:color="auto"/>
                <w:bottom w:val="none" w:sz="0" w:space="0" w:color="auto"/>
                <w:right w:val="none" w:sz="0" w:space="0" w:color="auto"/>
              </w:divBdr>
              <w:divsChild>
                <w:div w:id="411783691">
                  <w:marLeft w:val="0"/>
                  <w:marRight w:val="0"/>
                  <w:marTop w:val="0"/>
                  <w:marBottom w:val="0"/>
                  <w:divBdr>
                    <w:top w:val="none" w:sz="0" w:space="0" w:color="auto"/>
                    <w:left w:val="none" w:sz="0" w:space="0" w:color="auto"/>
                    <w:bottom w:val="none" w:sz="0" w:space="0" w:color="auto"/>
                    <w:right w:val="none" w:sz="0" w:space="0" w:color="auto"/>
                  </w:divBdr>
                  <w:divsChild>
                    <w:div w:id="15865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4742">
      <w:bodyDiv w:val="1"/>
      <w:marLeft w:val="0"/>
      <w:marRight w:val="0"/>
      <w:marTop w:val="0"/>
      <w:marBottom w:val="0"/>
      <w:divBdr>
        <w:top w:val="none" w:sz="0" w:space="0" w:color="auto"/>
        <w:left w:val="none" w:sz="0" w:space="0" w:color="auto"/>
        <w:bottom w:val="none" w:sz="0" w:space="0" w:color="auto"/>
        <w:right w:val="none" w:sz="0" w:space="0" w:color="auto"/>
      </w:divBdr>
      <w:divsChild>
        <w:div w:id="1291479187">
          <w:marLeft w:val="0"/>
          <w:marRight w:val="0"/>
          <w:marTop w:val="0"/>
          <w:marBottom w:val="0"/>
          <w:divBdr>
            <w:top w:val="none" w:sz="0" w:space="0" w:color="auto"/>
            <w:left w:val="none" w:sz="0" w:space="0" w:color="auto"/>
            <w:bottom w:val="none" w:sz="0" w:space="0" w:color="auto"/>
            <w:right w:val="none" w:sz="0" w:space="0" w:color="auto"/>
          </w:divBdr>
          <w:divsChild>
            <w:div w:id="1160729491">
              <w:marLeft w:val="0"/>
              <w:marRight w:val="0"/>
              <w:marTop w:val="0"/>
              <w:marBottom w:val="0"/>
              <w:divBdr>
                <w:top w:val="none" w:sz="0" w:space="0" w:color="auto"/>
                <w:left w:val="none" w:sz="0" w:space="0" w:color="auto"/>
                <w:bottom w:val="none" w:sz="0" w:space="0" w:color="auto"/>
                <w:right w:val="none" w:sz="0" w:space="0" w:color="auto"/>
              </w:divBdr>
              <w:divsChild>
                <w:div w:id="1389106579">
                  <w:marLeft w:val="0"/>
                  <w:marRight w:val="0"/>
                  <w:marTop w:val="0"/>
                  <w:marBottom w:val="0"/>
                  <w:divBdr>
                    <w:top w:val="none" w:sz="0" w:space="0" w:color="auto"/>
                    <w:left w:val="none" w:sz="0" w:space="0" w:color="auto"/>
                    <w:bottom w:val="none" w:sz="0" w:space="0" w:color="auto"/>
                    <w:right w:val="none" w:sz="0" w:space="0" w:color="auto"/>
                  </w:divBdr>
                  <w:divsChild>
                    <w:div w:id="10787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677412">
      <w:bodyDiv w:val="1"/>
      <w:marLeft w:val="0"/>
      <w:marRight w:val="0"/>
      <w:marTop w:val="0"/>
      <w:marBottom w:val="0"/>
      <w:divBdr>
        <w:top w:val="none" w:sz="0" w:space="0" w:color="auto"/>
        <w:left w:val="none" w:sz="0" w:space="0" w:color="auto"/>
        <w:bottom w:val="none" w:sz="0" w:space="0" w:color="auto"/>
        <w:right w:val="none" w:sz="0" w:space="0" w:color="auto"/>
      </w:divBdr>
      <w:divsChild>
        <w:div w:id="141628917">
          <w:marLeft w:val="0"/>
          <w:marRight w:val="0"/>
          <w:marTop w:val="0"/>
          <w:marBottom w:val="0"/>
          <w:divBdr>
            <w:top w:val="none" w:sz="0" w:space="0" w:color="auto"/>
            <w:left w:val="none" w:sz="0" w:space="0" w:color="auto"/>
            <w:bottom w:val="none" w:sz="0" w:space="0" w:color="auto"/>
            <w:right w:val="none" w:sz="0" w:space="0" w:color="auto"/>
          </w:divBdr>
          <w:divsChild>
            <w:div w:id="1217012879">
              <w:marLeft w:val="0"/>
              <w:marRight w:val="0"/>
              <w:marTop w:val="0"/>
              <w:marBottom w:val="0"/>
              <w:divBdr>
                <w:top w:val="none" w:sz="0" w:space="0" w:color="auto"/>
                <w:left w:val="none" w:sz="0" w:space="0" w:color="auto"/>
                <w:bottom w:val="none" w:sz="0" w:space="0" w:color="auto"/>
                <w:right w:val="none" w:sz="0" w:space="0" w:color="auto"/>
              </w:divBdr>
              <w:divsChild>
                <w:div w:id="5791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919">
      <w:bodyDiv w:val="1"/>
      <w:marLeft w:val="0"/>
      <w:marRight w:val="0"/>
      <w:marTop w:val="0"/>
      <w:marBottom w:val="0"/>
      <w:divBdr>
        <w:top w:val="none" w:sz="0" w:space="0" w:color="auto"/>
        <w:left w:val="none" w:sz="0" w:space="0" w:color="auto"/>
        <w:bottom w:val="none" w:sz="0" w:space="0" w:color="auto"/>
        <w:right w:val="none" w:sz="0" w:space="0" w:color="auto"/>
      </w:divBdr>
      <w:divsChild>
        <w:div w:id="869339003">
          <w:marLeft w:val="0"/>
          <w:marRight w:val="0"/>
          <w:marTop w:val="0"/>
          <w:marBottom w:val="0"/>
          <w:divBdr>
            <w:top w:val="none" w:sz="0" w:space="0" w:color="auto"/>
            <w:left w:val="none" w:sz="0" w:space="0" w:color="auto"/>
            <w:bottom w:val="none" w:sz="0" w:space="0" w:color="auto"/>
            <w:right w:val="none" w:sz="0" w:space="0" w:color="auto"/>
          </w:divBdr>
          <w:divsChild>
            <w:div w:id="775246358">
              <w:marLeft w:val="0"/>
              <w:marRight w:val="0"/>
              <w:marTop w:val="0"/>
              <w:marBottom w:val="0"/>
              <w:divBdr>
                <w:top w:val="none" w:sz="0" w:space="0" w:color="auto"/>
                <w:left w:val="none" w:sz="0" w:space="0" w:color="auto"/>
                <w:bottom w:val="none" w:sz="0" w:space="0" w:color="auto"/>
                <w:right w:val="none" w:sz="0" w:space="0" w:color="auto"/>
              </w:divBdr>
              <w:divsChild>
                <w:div w:id="2363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9065">
      <w:bodyDiv w:val="1"/>
      <w:marLeft w:val="0"/>
      <w:marRight w:val="0"/>
      <w:marTop w:val="0"/>
      <w:marBottom w:val="0"/>
      <w:divBdr>
        <w:top w:val="none" w:sz="0" w:space="0" w:color="auto"/>
        <w:left w:val="none" w:sz="0" w:space="0" w:color="auto"/>
        <w:bottom w:val="none" w:sz="0" w:space="0" w:color="auto"/>
        <w:right w:val="none" w:sz="0" w:space="0" w:color="auto"/>
      </w:divBdr>
      <w:divsChild>
        <w:div w:id="860974604">
          <w:marLeft w:val="0"/>
          <w:marRight w:val="0"/>
          <w:marTop w:val="0"/>
          <w:marBottom w:val="0"/>
          <w:divBdr>
            <w:top w:val="none" w:sz="0" w:space="0" w:color="auto"/>
            <w:left w:val="none" w:sz="0" w:space="0" w:color="auto"/>
            <w:bottom w:val="none" w:sz="0" w:space="0" w:color="auto"/>
            <w:right w:val="none" w:sz="0" w:space="0" w:color="auto"/>
          </w:divBdr>
          <w:divsChild>
            <w:div w:id="1184980690">
              <w:marLeft w:val="0"/>
              <w:marRight w:val="0"/>
              <w:marTop w:val="0"/>
              <w:marBottom w:val="0"/>
              <w:divBdr>
                <w:top w:val="none" w:sz="0" w:space="0" w:color="auto"/>
                <w:left w:val="none" w:sz="0" w:space="0" w:color="auto"/>
                <w:bottom w:val="none" w:sz="0" w:space="0" w:color="auto"/>
                <w:right w:val="none" w:sz="0" w:space="0" w:color="auto"/>
              </w:divBdr>
              <w:divsChild>
                <w:div w:id="1206795897">
                  <w:marLeft w:val="0"/>
                  <w:marRight w:val="0"/>
                  <w:marTop w:val="0"/>
                  <w:marBottom w:val="0"/>
                  <w:divBdr>
                    <w:top w:val="none" w:sz="0" w:space="0" w:color="auto"/>
                    <w:left w:val="none" w:sz="0" w:space="0" w:color="auto"/>
                    <w:bottom w:val="none" w:sz="0" w:space="0" w:color="auto"/>
                    <w:right w:val="none" w:sz="0" w:space="0" w:color="auto"/>
                  </w:divBdr>
                  <w:divsChild>
                    <w:div w:id="8600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34516">
      <w:bodyDiv w:val="1"/>
      <w:marLeft w:val="0"/>
      <w:marRight w:val="0"/>
      <w:marTop w:val="0"/>
      <w:marBottom w:val="0"/>
      <w:divBdr>
        <w:top w:val="none" w:sz="0" w:space="0" w:color="auto"/>
        <w:left w:val="none" w:sz="0" w:space="0" w:color="auto"/>
        <w:bottom w:val="none" w:sz="0" w:space="0" w:color="auto"/>
        <w:right w:val="none" w:sz="0" w:space="0" w:color="auto"/>
      </w:divBdr>
      <w:divsChild>
        <w:div w:id="806438029">
          <w:marLeft w:val="0"/>
          <w:marRight w:val="0"/>
          <w:marTop w:val="0"/>
          <w:marBottom w:val="0"/>
          <w:divBdr>
            <w:top w:val="none" w:sz="0" w:space="0" w:color="auto"/>
            <w:left w:val="none" w:sz="0" w:space="0" w:color="auto"/>
            <w:bottom w:val="none" w:sz="0" w:space="0" w:color="auto"/>
            <w:right w:val="none" w:sz="0" w:space="0" w:color="auto"/>
          </w:divBdr>
          <w:divsChild>
            <w:div w:id="415594512">
              <w:marLeft w:val="0"/>
              <w:marRight w:val="0"/>
              <w:marTop w:val="0"/>
              <w:marBottom w:val="0"/>
              <w:divBdr>
                <w:top w:val="none" w:sz="0" w:space="0" w:color="auto"/>
                <w:left w:val="none" w:sz="0" w:space="0" w:color="auto"/>
                <w:bottom w:val="none" w:sz="0" w:space="0" w:color="auto"/>
                <w:right w:val="none" w:sz="0" w:space="0" w:color="auto"/>
              </w:divBdr>
              <w:divsChild>
                <w:div w:id="19472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1103">
      <w:bodyDiv w:val="1"/>
      <w:marLeft w:val="0"/>
      <w:marRight w:val="0"/>
      <w:marTop w:val="0"/>
      <w:marBottom w:val="0"/>
      <w:divBdr>
        <w:top w:val="none" w:sz="0" w:space="0" w:color="auto"/>
        <w:left w:val="none" w:sz="0" w:space="0" w:color="auto"/>
        <w:bottom w:val="none" w:sz="0" w:space="0" w:color="auto"/>
        <w:right w:val="none" w:sz="0" w:space="0" w:color="auto"/>
      </w:divBdr>
    </w:div>
    <w:div w:id="2099129208">
      <w:bodyDiv w:val="1"/>
      <w:marLeft w:val="0"/>
      <w:marRight w:val="0"/>
      <w:marTop w:val="0"/>
      <w:marBottom w:val="0"/>
      <w:divBdr>
        <w:top w:val="none" w:sz="0" w:space="0" w:color="auto"/>
        <w:left w:val="none" w:sz="0" w:space="0" w:color="auto"/>
        <w:bottom w:val="none" w:sz="0" w:space="0" w:color="auto"/>
        <w:right w:val="none" w:sz="0" w:space="0" w:color="auto"/>
      </w:divBdr>
      <w:divsChild>
        <w:div w:id="1966888939">
          <w:marLeft w:val="0"/>
          <w:marRight w:val="0"/>
          <w:marTop w:val="0"/>
          <w:marBottom w:val="0"/>
          <w:divBdr>
            <w:top w:val="none" w:sz="0" w:space="0" w:color="auto"/>
            <w:left w:val="none" w:sz="0" w:space="0" w:color="auto"/>
            <w:bottom w:val="none" w:sz="0" w:space="0" w:color="auto"/>
            <w:right w:val="none" w:sz="0" w:space="0" w:color="auto"/>
          </w:divBdr>
          <w:divsChild>
            <w:div w:id="1951400549">
              <w:marLeft w:val="0"/>
              <w:marRight w:val="0"/>
              <w:marTop w:val="0"/>
              <w:marBottom w:val="0"/>
              <w:divBdr>
                <w:top w:val="none" w:sz="0" w:space="0" w:color="auto"/>
                <w:left w:val="none" w:sz="0" w:space="0" w:color="auto"/>
                <w:bottom w:val="none" w:sz="0" w:space="0" w:color="auto"/>
                <w:right w:val="none" w:sz="0" w:space="0" w:color="auto"/>
              </w:divBdr>
              <w:divsChild>
                <w:div w:id="14636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2363">
      <w:bodyDiv w:val="1"/>
      <w:marLeft w:val="0"/>
      <w:marRight w:val="0"/>
      <w:marTop w:val="0"/>
      <w:marBottom w:val="0"/>
      <w:divBdr>
        <w:top w:val="none" w:sz="0" w:space="0" w:color="auto"/>
        <w:left w:val="none" w:sz="0" w:space="0" w:color="auto"/>
        <w:bottom w:val="none" w:sz="0" w:space="0" w:color="auto"/>
        <w:right w:val="none" w:sz="0" w:space="0" w:color="auto"/>
      </w:divBdr>
      <w:divsChild>
        <w:div w:id="2123331402">
          <w:marLeft w:val="0"/>
          <w:marRight w:val="0"/>
          <w:marTop w:val="0"/>
          <w:marBottom w:val="0"/>
          <w:divBdr>
            <w:top w:val="none" w:sz="0" w:space="0" w:color="auto"/>
            <w:left w:val="none" w:sz="0" w:space="0" w:color="auto"/>
            <w:bottom w:val="none" w:sz="0" w:space="0" w:color="auto"/>
            <w:right w:val="none" w:sz="0" w:space="0" w:color="auto"/>
          </w:divBdr>
          <w:divsChild>
            <w:div w:id="417018233">
              <w:marLeft w:val="0"/>
              <w:marRight w:val="0"/>
              <w:marTop w:val="0"/>
              <w:marBottom w:val="0"/>
              <w:divBdr>
                <w:top w:val="none" w:sz="0" w:space="0" w:color="auto"/>
                <w:left w:val="none" w:sz="0" w:space="0" w:color="auto"/>
                <w:bottom w:val="none" w:sz="0" w:space="0" w:color="auto"/>
                <w:right w:val="none" w:sz="0" w:space="0" w:color="auto"/>
              </w:divBdr>
              <w:divsChild>
                <w:div w:id="2047871764">
                  <w:marLeft w:val="0"/>
                  <w:marRight w:val="0"/>
                  <w:marTop w:val="0"/>
                  <w:marBottom w:val="0"/>
                  <w:divBdr>
                    <w:top w:val="none" w:sz="0" w:space="0" w:color="auto"/>
                    <w:left w:val="none" w:sz="0" w:space="0" w:color="auto"/>
                    <w:bottom w:val="none" w:sz="0" w:space="0" w:color="auto"/>
                    <w:right w:val="none" w:sz="0" w:space="0" w:color="auto"/>
                  </w:divBdr>
                  <w:divsChild>
                    <w:div w:id="12631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80932">
      <w:bodyDiv w:val="1"/>
      <w:marLeft w:val="0"/>
      <w:marRight w:val="0"/>
      <w:marTop w:val="0"/>
      <w:marBottom w:val="0"/>
      <w:divBdr>
        <w:top w:val="none" w:sz="0" w:space="0" w:color="auto"/>
        <w:left w:val="none" w:sz="0" w:space="0" w:color="auto"/>
        <w:bottom w:val="none" w:sz="0" w:space="0" w:color="auto"/>
        <w:right w:val="none" w:sz="0" w:space="0" w:color="auto"/>
      </w:divBdr>
    </w:div>
    <w:div w:id="2138792049">
      <w:bodyDiv w:val="1"/>
      <w:marLeft w:val="0"/>
      <w:marRight w:val="0"/>
      <w:marTop w:val="0"/>
      <w:marBottom w:val="0"/>
      <w:divBdr>
        <w:top w:val="none" w:sz="0" w:space="0" w:color="auto"/>
        <w:left w:val="none" w:sz="0" w:space="0" w:color="auto"/>
        <w:bottom w:val="none" w:sz="0" w:space="0" w:color="auto"/>
        <w:right w:val="none" w:sz="0" w:space="0" w:color="auto"/>
      </w:divBdr>
      <w:divsChild>
        <w:div w:id="986015521">
          <w:marLeft w:val="0"/>
          <w:marRight w:val="0"/>
          <w:marTop w:val="0"/>
          <w:marBottom w:val="0"/>
          <w:divBdr>
            <w:top w:val="none" w:sz="0" w:space="0" w:color="auto"/>
            <w:left w:val="none" w:sz="0" w:space="0" w:color="auto"/>
            <w:bottom w:val="none" w:sz="0" w:space="0" w:color="auto"/>
            <w:right w:val="none" w:sz="0" w:space="0" w:color="auto"/>
          </w:divBdr>
          <w:divsChild>
            <w:div w:id="1502814605">
              <w:marLeft w:val="0"/>
              <w:marRight w:val="0"/>
              <w:marTop w:val="0"/>
              <w:marBottom w:val="0"/>
              <w:divBdr>
                <w:top w:val="none" w:sz="0" w:space="0" w:color="auto"/>
                <w:left w:val="none" w:sz="0" w:space="0" w:color="auto"/>
                <w:bottom w:val="none" w:sz="0" w:space="0" w:color="auto"/>
                <w:right w:val="none" w:sz="0" w:space="0" w:color="auto"/>
              </w:divBdr>
              <w:divsChild>
                <w:div w:id="1298681610">
                  <w:marLeft w:val="0"/>
                  <w:marRight w:val="0"/>
                  <w:marTop w:val="0"/>
                  <w:marBottom w:val="0"/>
                  <w:divBdr>
                    <w:top w:val="none" w:sz="0" w:space="0" w:color="auto"/>
                    <w:left w:val="none" w:sz="0" w:space="0" w:color="auto"/>
                    <w:bottom w:val="none" w:sz="0" w:space="0" w:color="auto"/>
                    <w:right w:val="none" w:sz="0" w:space="0" w:color="auto"/>
                  </w:divBdr>
                  <w:divsChild>
                    <w:div w:id="20735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geohack.toolforge.org/geohack.php?pagename=Centre-Nord_Region&amp;params=13_15_N_1_0_W_region:BF_type:city(187212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eohack.toolforge.org/geohack.php?pagename=Centre-Nord_Region&amp;params=13_15_N_1_0_W_region:BF_type:city(18721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wikipedia.org/wiki/Centre-Nord_Region" TargetMode="External"/><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2.xml"/><Relationship Id="rId3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8" Type="http://schemas.openxmlformats.org/officeDocument/2006/relationships/hyperlink" Target="https://lpdaac.usgs.gov/products/mod13q1v006/" TargetMode="External"/><Relationship Id="rId13" Type="http://schemas.openxmlformats.org/officeDocument/2006/relationships/hyperlink" Target="https://climateknowledgeportal.worldbank.org/country/burkina-faso/trends-variability-historical" TargetMode="External"/><Relationship Id="rId18" Type="http://schemas.openxmlformats.org/officeDocument/2006/relationships/hyperlink" Target="https://knowledge.unccd.int/knowledge-products-and-pillars/land-degradation-neutrality/ldn-tools/checklist-land-degradation" TargetMode="External"/><Relationship Id="rId26" Type="http://schemas.openxmlformats.org/officeDocument/2006/relationships/hyperlink" Target="https://unfccc.int/sites/default/files/resource/tar2020_BFA.pdf" TargetMode="External"/><Relationship Id="rId3" Type="http://schemas.openxmlformats.org/officeDocument/2006/relationships/hyperlink" Target="https://unh.cr/622ec87619" TargetMode="External"/><Relationship Id="rId21" Type="http://schemas.openxmlformats.org/officeDocument/2006/relationships/hyperlink" Target="https://www.undp.org/publications/undp-social-and-environmental-standards" TargetMode="External"/><Relationship Id="rId7" Type="http://schemas.openxmlformats.org/officeDocument/2006/relationships/hyperlink" Target="https://qcat.wocat.net/en/wocat/list/?type=wocat&amp;q=burkina&amp;filter__qg_location__country=country_BFA" TargetMode="External"/><Relationship Id="rId12" Type="http://schemas.openxmlformats.org/officeDocument/2006/relationships/hyperlink" Target="https://www.unccd.int/commitment/ldn-country-profile-2" TargetMode="External"/><Relationship Id="rId17" Type="http://schemas.openxmlformats.org/officeDocument/2006/relationships/hyperlink" Target="https://www.researchgate.net/publication/331276537_SERVIR_LULC_Conference_Report" TargetMode="External"/><Relationship Id="rId25" Type="http://schemas.openxmlformats.org/officeDocument/2006/relationships/hyperlink" Target="https://www.gouvernement.gov.bf/gouvernement/membres-de-gouvernement" TargetMode="External"/><Relationship Id="rId2" Type="http://schemas.openxmlformats.org/officeDocument/2006/relationships/hyperlink" Target="https://hdr.undp.org/en/content/gender-inequality-index-gii" TargetMode="External"/><Relationship Id="rId16" Type="http://schemas.openxmlformats.org/officeDocument/2006/relationships/hyperlink" Target="https://www.ignfi.fr/en/portfolio-item/occupation-des-terres-burkina-fao/" TargetMode="External"/><Relationship Id="rId20" Type="http://schemas.openxmlformats.org/officeDocument/2006/relationships/hyperlink" Target="https://www.thegef.org/projects-operations/projects/10256" TargetMode="External"/><Relationship Id="rId29" Type="http://schemas.openxmlformats.org/officeDocument/2006/relationships/hyperlink" Target="https://www.pndes.gov.bf/accueil" TargetMode="External"/><Relationship Id="rId1" Type="http://schemas.openxmlformats.org/officeDocument/2006/relationships/hyperlink" Target="https://lefaso.net/spip.php?article110637" TargetMode="External"/><Relationship Id="rId6" Type="http://schemas.openxmlformats.org/officeDocument/2006/relationships/hyperlink" Target="https://www.unccd.int/commitment/ldn-country-profile-2" TargetMode="External"/><Relationship Id="rId11" Type="http://schemas.openxmlformats.org/officeDocument/2006/relationships/hyperlink" Target="https://reliefweb.int/sites/reliefweb.int/files/resources/BF_Food_Security_Outlook_October_2021_VFinal.pdf" TargetMode="External"/><Relationship Id="rId24" Type="http://schemas.openxmlformats.org/officeDocument/2006/relationships/hyperlink" Target="https://www.diplomatie.gouv.fr/fr/dossiers-pays/burkina-faso/presentation-du-burkina-faso/article/composition-du-gouvernement" TargetMode="External"/><Relationship Id="rId5" Type="http://schemas.openxmlformats.org/officeDocument/2006/relationships/hyperlink" Target="https://www.agriculture.bf/jcms/pv10_102921/fr/situation-de-reference-des-terres-degradees-et-de-la-ces-au-burkina-faso?details=true" TargetMode="External"/><Relationship Id="rId15" Type="http://schemas.openxmlformats.org/officeDocument/2006/relationships/hyperlink" Target="https://lefaso.net/spip.php?article110637" TargetMode="External"/><Relationship Id="rId23" Type="http://schemas.openxmlformats.org/officeDocument/2006/relationships/hyperlink" Target="https://www.cia.gov/the-world-factbook/countries/burkina-faso/" TargetMode="External"/><Relationship Id="rId28" Type="http://schemas.openxmlformats.org/officeDocument/2006/relationships/hyperlink" Target="https://www.agriculture.bf/jcms/c_5095/en/politiques-et-plans" TargetMode="External"/><Relationship Id="rId10" Type="http://schemas.openxmlformats.org/officeDocument/2006/relationships/hyperlink" Target="https://en.wikipedia.org/wiki/Centre-Nord_Region" TargetMode="External"/><Relationship Id="rId19" Type="http://schemas.openxmlformats.org/officeDocument/2006/relationships/hyperlink" Target="https://www.thegef.org/documents/checklist-land-degradation-neutrality-transformative-projects-and-programmes-draft" TargetMode="External"/><Relationship Id="rId4" Type="http://schemas.openxmlformats.org/officeDocument/2006/relationships/hyperlink" Target="https://www.wfp.org/news/more-3-million-people-facing-acute-food-insecurity-burkina-faso-grapples-covid-19-and-conflict" TargetMode="External"/><Relationship Id="rId9" Type="http://schemas.openxmlformats.org/officeDocument/2006/relationships/hyperlink" Target="https://www.agriculture.bf/upload/docs/application/pdf/2021-07/tableau_de_bord_agriculture_2020_def.pdf" TargetMode="External"/><Relationship Id="rId14" Type="http://schemas.openxmlformats.org/officeDocument/2006/relationships/hyperlink" Target="https://doi.org/10.1016/j.envsci.2017.10.011" TargetMode="External"/><Relationship Id="rId22" Type="http://schemas.openxmlformats.org/officeDocument/2006/relationships/hyperlink" Target="https://www.iwgia.org/en/resources/indigenous-world.html" TargetMode="External"/><Relationship Id="rId27" Type="http://schemas.openxmlformats.org/officeDocument/2006/relationships/hyperlink" Target="https://knowledge.unccd.int/search?f%5B0%5D=type%3Acso&amp;f%5B1%5D=country%3A460" TargetMode="External"/></Relationships>
</file>

<file path=word/theme/theme1.xml><?xml version="1.0" encoding="utf-8"?>
<a:theme xmlns:a="http://schemas.openxmlformats.org/drawingml/2006/main" name="Office Theme">
  <a:themeElements>
    <a:clrScheme name="EBDGLO">
      <a:dk1>
        <a:sysClr val="windowText" lastClr="000000"/>
      </a:dk1>
      <a:lt1>
        <a:sysClr val="window" lastClr="FFFFFF"/>
      </a:lt1>
      <a:dk2>
        <a:srgbClr val="4C483D"/>
      </a:dk2>
      <a:lt2>
        <a:srgbClr val="E4E3E2"/>
      </a:lt2>
      <a:accent1>
        <a:srgbClr val="E86155"/>
      </a:accent1>
      <a:accent2>
        <a:srgbClr val="61D0D4"/>
      </a:accent2>
      <a:accent3>
        <a:srgbClr val="D1C926"/>
      </a:accent3>
      <a:accent4>
        <a:srgbClr val="F5BAB5"/>
      </a:accent4>
      <a:accent5>
        <a:srgbClr val="B4E9EA"/>
      </a:accent5>
      <a:accent6>
        <a:srgbClr val="EAE58A"/>
      </a:accent6>
      <a:hlink>
        <a:srgbClr val="39362D"/>
      </a:hlink>
      <a:folHlink>
        <a:srgbClr val="000000"/>
      </a:folHlink>
    </a:clrScheme>
    <a:fontScheme name="Custom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2022-12-30T12:00:00+00:00</UNDPPublishedDate>
    <UNDPCountryTaxHTField0 xmlns="1ed4137b-41b2-488b-8250-6d369ec27664">
      <Terms xmlns="http://schemas.microsoft.com/office/infopath/2007/PartnerControls"/>
    </UNDPCountryTaxHTField0>
    <UndpOUCode xmlns="1ed4137b-41b2-488b-8250-6d369ec27664">BFA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2022-08-01T04:00:00+00:00</Document_x0020_Coverage_x0020_Period_x0020_Start_x0020_Date>
    <Document_x0020_Coverage_x0020_Period_x0020_End_x0020_Date xmlns="f1161f5b-24a3-4c2d-bc81-44cb9325e8ee">2023-12-31T05:00:00+00:00</Document_x0020_Coverage_x0020_Period_x0020_End_x0020_Date>
    <Project_x0020_Number xmlns="f1161f5b-24a3-4c2d-bc81-44cb9325e8ee" xsi:nil="true"/>
    <Project_x0020_Manager xmlns="f1161f5b-24a3-4c2d-bc81-44cb9325e8ee" xsi:nil="true"/>
    <TaxCatchAll xmlns="1ed4137b-41b2-488b-8250-6d369ec27664">
      <Value>1110</Value>
      <Value>1207</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00144371</UndpProjectNo>
    <UndpDocStatus xmlns="1ed4137b-41b2-488b-8250-6d369ec27664">Approved</UndpDocStatus>
    <Outcome1 xmlns="f1161f5b-24a3-4c2d-bc81-44cb9325e8ee">00132161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beb9a117-6427-4115-a382-607a6a2444f2</TermId>
        </TermInfo>
      </Terms>
    </gc6531b704974d528487414686b72f6f>
    <_dlc_DocId xmlns="f1161f5b-24a3-4c2d-bc81-44cb9325e8ee">ATLASPDC-4-168327</_dlc_DocId>
    <_dlc_DocIdUrl xmlns="f1161f5b-24a3-4c2d-bc81-44cb9325e8ee">
      <Url>https://info.undp.org/docs/pdc/_layouts/DocIdRedir.aspx?ID=ATLASPDC-4-168327</Url>
      <Description>ATLASPDC-4-168327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1CD9D9F-434F-4F09-A9D4-97FB96B478DC}">
  <ds:schemaRefs>
    <ds:schemaRef ds:uri="http://schemas.openxmlformats.org/officeDocument/2006/bibliography"/>
  </ds:schemaRefs>
</ds:datastoreItem>
</file>

<file path=customXml/itemProps2.xml><?xml version="1.0" encoding="utf-8"?>
<ds:datastoreItem xmlns:ds="http://schemas.openxmlformats.org/officeDocument/2006/customXml" ds:itemID="{9ABD54C6-F200-44FC-8411-0F648FD73CC2}"/>
</file>

<file path=customXml/itemProps3.xml><?xml version="1.0" encoding="utf-8"?>
<ds:datastoreItem xmlns:ds="http://schemas.openxmlformats.org/officeDocument/2006/customXml" ds:itemID="{324664C3-91C5-4E0E-8A82-95E802FBF811}"/>
</file>

<file path=customXml/itemProps4.xml><?xml version="1.0" encoding="utf-8"?>
<ds:datastoreItem xmlns:ds="http://schemas.openxmlformats.org/officeDocument/2006/customXml" ds:itemID="{5BF0A164-6F0B-480D-9928-E6F6733DBF5D}"/>
</file>

<file path=customXml/itemProps5.xml><?xml version="1.0" encoding="utf-8"?>
<ds:datastoreItem xmlns:ds="http://schemas.openxmlformats.org/officeDocument/2006/customXml" ds:itemID="{D23B4611-AEF1-493B-B695-4238D65CDA81}"/>
</file>

<file path=customXml/itemProps6.xml><?xml version="1.0" encoding="utf-8"?>
<ds:datastoreItem xmlns:ds="http://schemas.openxmlformats.org/officeDocument/2006/customXml" ds:itemID="{598EADA0-7E18-4D47-A3DF-FB96AD5C0890}"/>
</file>

<file path=docProps/app.xml><?xml version="1.0" encoding="utf-8"?>
<Properties xmlns="http://schemas.openxmlformats.org/officeDocument/2006/extended-properties" xmlns:vt="http://schemas.openxmlformats.org/officeDocument/2006/docPropsVTypes">
  <Template>Normal</Template>
  <TotalTime>1</TotalTime>
  <Pages>41</Pages>
  <Words>28869</Words>
  <Characters>164557</Characters>
  <Application>Microsoft Office Word</Application>
  <DocSecurity>0</DocSecurity>
  <Lines>1371</Lines>
  <Paragraphs>386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193040</CharactersWithSpaces>
  <SharedDoc>false</SharedDoc>
  <HLinks>
    <vt:vector size="204" baseType="variant">
      <vt:variant>
        <vt:i4>4194362</vt:i4>
      </vt:variant>
      <vt:variant>
        <vt:i4>177</vt:i4>
      </vt:variant>
      <vt:variant>
        <vt:i4>0</vt:i4>
      </vt:variant>
      <vt:variant>
        <vt:i4>5</vt:i4>
      </vt:variant>
      <vt:variant>
        <vt:lpwstr/>
      </vt:variant>
      <vt:variant>
        <vt:lpwstr>_C._Indicative_sources</vt:lpwstr>
      </vt:variant>
      <vt:variant>
        <vt:i4>131093</vt:i4>
      </vt:variant>
      <vt:variant>
        <vt:i4>150</vt:i4>
      </vt:variant>
      <vt:variant>
        <vt:i4>0</vt:i4>
      </vt:variant>
      <vt:variant>
        <vt:i4>5</vt:i4>
      </vt:variant>
      <vt:variant>
        <vt:lpwstr>https://geohack.toolforge.org/geohack.php?pagename=Centre-Nord_Region&amp;params=13_15_N_1_0_W_region:BF_type:city(1872126)</vt:lpwstr>
      </vt:variant>
      <vt:variant>
        <vt:lpwstr/>
      </vt:variant>
      <vt:variant>
        <vt:i4>131093</vt:i4>
      </vt:variant>
      <vt:variant>
        <vt:i4>147</vt:i4>
      </vt:variant>
      <vt:variant>
        <vt:i4>0</vt:i4>
      </vt:variant>
      <vt:variant>
        <vt:i4>5</vt:i4>
      </vt:variant>
      <vt:variant>
        <vt:lpwstr>https://geohack.toolforge.org/geohack.php?pagename=Centre-Nord_Region&amp;params=13_15_N_1_0_W_region:BF_type:city(1872126)</vt:lpwstr>
      </vt:variant>
      <vt:variant>
        <vt:lpwstr/>
      </vt:variant>
      <vt:variant>
        <vt:i4>7864407</vt:i4>
      </vt:variant>
      <vt:variant>
        <vt:i4>144</vt:i4>
      </vt:variant>
      <vt:variant>
        <vt:i4>0</vt:i4>
      </vt:variant>
      <vt:variant>
        <vt:i4>5</vt:i4>
      </vt:variant>
      <vt:variant>
        <vt:lpwstr>https://en.wikipedia.org/wiki/Centre-Nord_Region</vt:lpwstr>
      </vt:variant>
      <vt:variant>
        <vt:lpwstr/>
      </vt:variant>
      <vt:variant>
        <vt:i4>7733344</vt:i4>
      </vt:variant>
      <vt:variant>
        <vt:i4>96</vt:i4>
      </vt:variant>
      <vt:variant>
        <vt:i4>0</vt:i4>
      </vt:variant>
      <vt:variant>
        <vt:i4>5</vt:i4>
      </vt:variant>
      <vt:variant>
        <vt:lpwstr/>
      </vt:variant>
      <vt:variant>
        <vt:lpwstr>_[Theory_of_Change,</vt:lpwstr>
      </vt:variant>
      <vt:variant>
        <vt:i4>7733344</vt:i4>
      </vt:variant>
      <vt:variant>
        <vt:i4>93</vt:i4>
      </vt:variant>
      <vt:variant>
        <vt:i4>0</vt:i4>
      </vt:variant>
      <vt:variant>
        <vt:i4>5</vt:i4>
      </vt:variant>
      <vt:variant>
        <vt:lpwstr/>
      </vt:variant>
      <vt:variant>
        <vt:lpwstr>_[Theory_of_Change,</vt:lpwstr>
      </vt:variant>
      <vt:variant>
        <vt:i4>4194356</vt:i4>
      </vt:variant>
      <vt:variant>
        <vt:i4>3</vt:i4>
      </vt:variant>
      <vt:variant>
        <vt:i4>0</vt:i4>
      </vt:variant>
      <vt:variant>
        <vt:i4>5</vt:i4>
      </vt:variant>
      <vt:variant>
        <vt:lpwstr/>
      </vt:variant>
      <vt:variant>
        <vt:lpwstr>_Annex_B._Core</vt:lpwstr>
      </vt:variant>
      <vt:variant>
        <vt:i4>4259844</vt:i4>
      </vt:variant>
      <vt:variant>
        <vt:i4>93</vt:i4>
      </vt:variant>
      <vt:variant>
        <vt:i4>0</vt:i4>
      </vt:variant>
      <vt:variant>
        <vt:i4>5</vt:i4>
      </vt:variant>
      <vt:variant>
        <vt:lpwstr>https://www.pndes.gov.bf/accueil</vt:lpwstr>
      </vt:variant>
      <vt:variant>
        <vt:lpwstr/>
      </vt:variant>
      <vt:variant>
        <vt:i4>6684683</vt:i4>
      </vt:variant>
      <vt:variant>
        <vt:i4>90</vt:i4>
      </vt:variant>
      <vt:variant>
        <vt:i4>0</vt:i4>
      </vt:variant>
      <vt:variant>
        <vt:i4>5</vt:i4>
      </vt:variant>
      <vt:variant>
        <vt:lpwstr>https://www.agriculture.bf/jcms/c_5095/en/politiques-et-plans</vt:lpwstr>
      </vt:variant>
      <vt:variant>
        <vt:lpwstr/>
      </vt:variant>
      <vt:variant>
        <vt:i4>1703937</vt:i4>
      </vt:variant>
      <vt:variant>
        <vt:i4>87</vt:i4>
      </vt:variant>
      <vt:variant>
        <vt:i4>0</vt:i4>
      </vt:variant>
      <vt:variant>
        <vt:i4>5</vt:i4>
      </vt:variant>
      <vt:variant>
        <vt:lpwstr>https://knowledge.unccd.int/search?f%5B0%5D=type%3Acso&amp;f%5B1%5D=country%3A460</vt:lpwstr>
      </vt:variant>
      <vt:variant>
        <vt:lpwstr/>
      </vt:variant>
      <vt:variant>
        <vt:i4>4587632</vt:i4>
      </vt:variant>
      <vt:variant>
        <vt:i4>84</vt:i4>
      </vt:variant>
      <vt:variant>
        <vt:i4>0</vt:i4>
      </vt:variant>
      <vt:variant>
        <vt:i4>5</vt:i4>
      </vt:variant>
      <vt:variant>
        <vt:lpwstr>https://unfccc.int/sites/default/files/resource/tar2020_BFA.pdf</vt:lpwstr>
      </vt:variant>
      <vt:variant>
        <vt:lpwstr/>
      </vt:variant>
      <vt:variant>
        <vt:i4>4390998</vt:i4>
      </vt:variant>
      <vt:variant>
        <vt:i4>81</vt:i4>
      </vt:variant>
      <vt:variant>
        <vt:i4>0</vt:i4>
      </vt:variant>
      <vt:variant>
        <vt:i4>5</vt:i4>
      </vt:variant>
      <vt:variant>
        <vt:lpwstr>https://www.gouvernement.gov.bf/gouvernement/membres-de-gouvernement</vt:lpwstr>
      </vt:variant>
      <vt:variant>
        <vt:lpwstr/>
      </vt:variant>
      <vt:variant>
        <vt:i4>4259843</vt:i4>
      </vt:variant>
      <vt:variant>
        <vt:i4>78</vt:i4>
      </vt:variant>
      <vt:variant>
        <vt:i4>0</vt:i4>
      </vt:variant>
      <vt:variant>
        <vt:i4>5</vt:i4>
      </vt:variant>
      <vt:variant>
        <vt:lpwstr>https://www.diplomatie.gouv.fr/fr/dossiers-pays/burkina-faso/presentation-du-burkina-faso/article/composition-du-gouvernement</vt:lpwstr>
      </vt:variant>
      <vt:variant>
        <vt:lpwstr/>
      </vt:variant>
      <vt:variant>
        <vt:i4>1441793</vt:i4>
      </vt:variant>
      <vt:variant>
        <vt:i4>75</vt:i4>
      </vt:variant>
      <vt:variant>
        <vt:i4>0</vt:i4>
      </vt:variant>
      <vt:variant>
        <vt:i4>5</vt:i4>
      </vt:variant>
      <vt:variant>
        <vt:lpwstr>https://www.cia.gov/the-world-factbook/countries/burkina-faso/</vt:lpwstr>
      </vt:variant>
      <vt:variant>
        <vt:lpwstr>people-and-society</vt:lpwstr>
      </vt:variant>
      <vt:variant>
        <vt:i4>4587589</vt:i4>
      </vt:variant>
      <vt:variant>
        <vt:i4>72</vt:i4>
      </vt:variant>
      <vt:variant>
        <vt:i4>0</vt:i4>
      </vt:variant>
      <vt:variant>
        <vt:i4>5</vt:i4>
      </vt:variant>
      <vt:variant>
        <vt:lpwstr>https://www.iwgia.org/en/resources/indigenous-world.html</vt:lpwstr>
      </vt:variant>
      <vt:variant>
        <vt:lpwstr/>
      </vt:variant>
      <vt:variant>
        <vt:i4>5570581</vt:i4>
      </vt:variant>
      <vt:variant>
        <vt:i4>69</vt:i4>
      </vt:variant>
      <vt:variant>
        <vt:i4>0</vt:i4>
      </vt:variant>
      <vt:variant>
        <vt:i4>5</vt:i4>
      </vt:variant>
      <vt:variant>
        <vt:lpwstr>https://www.undp.org/publications/undp-social-and-environmental-standards</vt:lpwstr>
      </vt:variant>
      <vt:variant>
        <vt:lpwstr/>
      </vt:variant>
      <vt:variant>
        <vt:i4>4456455</vt:i4>
      </vt:variant>
      <vt:variant>
        <vt:i4>60</vt:i4>
      </vt:variant>
      <vt:variant>
        <vt:i4>0</vt:i4>
      </vt:variant>
      <vt:variant>
        <vt:i4>5</vt:i4>
      </vt:variant>
      <vt:variant>
        <vt:lpwstr>https://www.thegef.org/projects-operations/projects/10256</vt:lpwstr>
      </vt:variant>
      <vt:variant>
        <vt:lpwstr/>
      </vt:variant>
      <vt:variant>
        <vt:i4>4063341</vt:i4>
      </vt:variant>
      <vt:variant>
        <vt:i4>57</vt:i4>
      </vt:variant>
      <vt:variant>
        <vt:i4>0</vt:i4>
      </vt:variant>
      <vt:variant>
        <vt:i4>5</vt:i4>
      </vt:variant>
      <vt:variant>
        <vt:lpwstr>https://www.thegef.org/documents/checklist-land-degradation-neutrality-transformative-projects-and-programmes-draft</vt:lpwstr>
      </vt:variant>
      <vt:variant>
        <vt:lpwstr/>
      </vt:variant>
      <vt:variant>
        <vt:i4>2752619</vt:i4>
      </vt:variant>
      <vt:variant>
        <vt:i4>54</vt:i4>
      </vt:variant>
      <vt:variant>
        <vt:i4>0</vt:i4>
      </vt:variant>
      <vt:variant>
        <vt:i4>5</vt:i4>
      </vt:variant>
      <vt:variant>
        <vt:lpwstr>https://knowledge.unccd.int/knowledge-products-and-pillars/land-degradation-neutrality/ldn-tools/checklist-land-degradation</vt:lpwstr>
      </vt:variant>
      <vt:variant>
        <vt:lpwstr/>
      </vt:variant>
      <vt:variant>
        <vt:i4>4587593</vt:i4>
      </vt:variant>
      <vt:variant>
        <vt:i4>45</vt:i4>
      </vt:variant>
      <vt:variant>
        <vt:i4>0</vt:i4>
      </vt:variant>
      <vt:variant>
        <vt:i4>5</vt:i4>
      </vt:variant>
      <vt:variant>
        <vt:lpwstr>https://lefaso.net/spip.php?article110637</vt:lpwstr>
      </vt:variant>
      <vt:variant>
        <vt:lpwstr/>
      </vt:variant>
      <vt:variant>
        <vt:i4>5505089</vt:i4>
      </vt:variant>
      <vt:variant>
        <vt:i4>39</vt:i4>
      </vt:variant>
      <vt:variant>
        <vt:i4>0</vt:i4>
      </vt:variant>
      <vt:variant>
        <vt:i4>5</vt:i4>
      </vt:variant>
      <vt:variant>
        <vt:lpwstr>https://doi.org/10.1016/j.envsci.2017.10.011</vt:lpwstr>
      </vt:variant>
      <vt:variant>
        <vt:lpwstr/>
      </vt:variant>
      <vt:variant>
        <vt:i4>3080288</vt:i4>
      </vt:variant>
      <vt:variant>
        <vt:i4>36</vt:i4>
      </vt:variant>
      <vt:variant>
        <vt:i4>0</vt:i4>
      </vt:variant>
      <vt:variant>
        <vt:i4>5</vt:i4>
      </vt:variant>
      <vt:variant>
        <vt:lpwstr>https://climateknowledgeportal.worldbank.org/country/burkina-faso/trends-variability-historical</vt:lpwstr>
      </vt:variant>
      <vt:variant>
        <vt:lpwstr/>
      </vt:variant>
      <vt:variant>
        <vt:i4>7667750</vt:i4>
      </vt:variant>
      <vt:variant>
        <vt:i4>33</vt:i4>
      </vt:variant>
      <vt:variant>
        <vt:i4>0</vt:i4>
      </vt:variant>
      <vt:variant>
        <vt:i4>5</vt:i4>
      </vt:variant>
      <vt:variant>
        <vt:lpwstr>https://www.unccd.int/commitment/ldn-country-profile-2</vt:lpwstr>
      </vt:variant>
      <vt:variant>
        <vt:lpwstr/>
      </vt:variant>
      <vt:variant>
        <vt:i4>2752636</vt:i4>
      </vt:variant>
      <vt:variant>
        <vt:i4>30</vt:i4>
      </vt:variant>
      <vt:variant>
        <vt:i4>0</vt:i4>
      </vt:variant>
      <vt:variant>
        <vt:i4>5</vt:i4>
      </vt:variant>
      <vt:variant>
        <vt:lpwstr>https://reliefweb.int/sites/reliefweb.int/files/resources/BF_Food_Security_Outlook_October_2021_VFinal.pdf</vt:lpwstr>
      </vt:variant>
      <vt:variant>
        <vt:lpwstr/>
      </vt:variant>
      <vt:variant>
        <vt:i4>7864407</vt:i4>
      </vt:variant>
      <vt:variant>
        <vt:i4>27</vt:i4>
      </vt:variant>
      <vt:variant>
        <vt:i4>0</vt:i4>
      </vt:variant>
      <vt:variant>
        <vt:i4>5</vt:i4>
      </vt:variant>
      <vt:variant>
        <vt:lpwstr>https://en.wikipedia.org/wiki/Centre-Nord_Region</vt:lpwstr>
      </vt:variant>
      <vt:variant>
        <vt:lpwstr/>
      </vt:variant>
      <vt:variant>
        <vt:i4>7208965</vt:i4>
      </vt:variant>
      <vt:variant>
        <vt:i4>24</vt:i4>
      </vt:variant>
      <vt:variant>
        <vt:i4>0</vt:i4>
      </vt:variant>
      <vt:variant>
        <vt:i4>5</vt:i4>
      </vt:variant>
      <vt:variant>
        <vt:lpwstr>https://www.agriculture.bf/upload/docs/application/pdf/2021-07/tableau_de_bord_agriculture_2020_def.pdf</vt:lpwstr>
      </vt:variant>
      <vt:variant>
        <vt:lpwstr/>
      </vt:variant>
      <vt:variant>
        <vt:i4>1310798</vt:i4>
      </vt:variant>
      <vt:variant>
        <vt:i4>21</vt:i4>
      </vt:variant>
      <vt:variant>
        <vt:i4>0</vt:i4>
      </vt:variant>
      <vt:variant>
        <vt:i4>5</vt:i4>
      </vt:variant>
      <vt:variant>
        <vt:lpwstr>https://lpdaac.usgs.gov/products/mod13q1v006/</vt:lpwstr>
      </vt:variant>
      <vt:variant>
        <vt:lpwstr/>
      </vt:variant>
      <vt:variant>
        <vt:i4>7077934</vt:i4>
      </vt:variant>
      <vt:variant>
        <vt:i4>18</vt:i4>
      </vt:variant>
      <vt:variant>
        <vt:i4>0</vt:i4>
      </vt:variant>
      <vt:variant>
        <vt:i4>5</vt:i4>
      </vt:variant>
      <vt:variant>
        <vt:lpwstr>https://qcat.wocat.net/en/wocat/list/?type=wocat&amp;q=burkina&amp;filter__qg_location__country=country_BFA</vt:lpwstr>
      </vt:variant>
      <vt:variant>
        <vt:lpwstr/>
      </vt:variant>
      <vt:variant>
        <vt:i4>7667750</vt:i4>
      </vt:variant>
      <vt:variant>
        <vt:i4>15</vt:i4>
      </vt:variant>
      <vt:variant>
        <vt:i4>0</vt:i4>
      </vt:variant>
      <vt:variant>
        <vt:i4>5</vt:i4>
      </vt:variant>
      <vt:variant>
        <vt:lpwstr>https://www.unccd.int/commitment/ldn-country-profile-2</vt:lpwstr>
      </vt:variant>
      <vt:variant>
        <vt:lpwstr/>
      </vt:variant>
      <vt:variant>
        <vt:i4>327782</vt:i4>
      </vt:variant>
      <vt:variant>
        <vt:i4>12</vt:i4>
      </vt:variant>
      <vt:variant>
        <vt:i4>0</vt:i4>
      </vt:variant>
      <vt:variant>
        <vt:i4>5</vt:i4>
      </vt:variant>
      <vt:variant>
        <vt:lpwstr>https://www.agriculture.bf/jcms/pv10_102921/fr/situation-de-reference-des-terres-degradees-et-de-la-ces-au-burkina-faso?details=true</vt:lpwstr>
      </vt:variant>
      <vt:variant>
        <vt:lpwstr/>
      </vt:variant>
      <vt:variant>
        <vt:i4>4063295</vt:i4>
      </vt:variant>
      <vt:variant>
        <vt:i4>9</vt:i4>
      </vt:variant>
      <vt:variant>
        <vt:i4>0</vt:i4>
      </vt:variant>
      <vt:variant>
        <vt:i4>5</vt:i4>
      </vt:variant>
      <vt:variant>
        <vt:lpwstr>https://www.wfp.org/news/more-3-million-people-facing-acute-food-insecurity-burkina-faso-grapples-covid-19-and-conflict</vt:lpwstr>
      </vt:variant>
      <vt:variant>
        <vt:lpwstr/>
      </vt:variant>
      <vt:variant>
        <vt:i4>4325448</vt:i4>
      </vt:variant>
      <vt:variant>
        <vt:i4>6</vt:i4>
      </vt:variant>
      <vt:variant>
        <vt:i4>0</vt:i4>
      </vt:variant>
      <vt:variant>
        <vt:i4>5</vt:i4>
      </vt:variant>
      <vt:variant>
        <vt:lpwstr>https://unh.cr/622ec87619</vt:lpwstr>
      </vt:variant>
      <vt:variant>
        <vt:lpwstr/>
      </vt:variant>
      <vt:variant>
        <vt:i4>2949239</vt:i4>
      </vt:variant>
      <vt:variant>
        <vt:i4>3</vt:i4>
      </vt:variant>
      <vt:variant>
        <vt:i4>0</vt:i4>
      </vt:variant>
      <vt:variant>
        <vt:i4>5</vt:i4>
      </vt:variant>
      <vt:variant>
        <vt:lpwstr>https://hdr.undp.org/en/content/gender-inequality-index-gii</vt:lpwstr>
      </vt:variant>
      <vt:variant>
        <vt:lpwstr/>
      </vt:variant>
      <vt:variant>
        <vt:i4>4587593</vt:i4>
      </vt:variant>
      <vt:variant>
        <vt:i4>0</vt:i4>
      </vt:variant>
      <vt:variant>
        <vt:i4>0</vt:i4>
      </vt:variant>
      <vt:variant>
        <vt:i4>5</vt:i4>
      </vt:variant>
      <vt:variant>
        <vt:lpwstr>https://lefaso.net/spip.php?article110637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PIF PRODOC SLM/SC</dc:title>
  <dc:subject/>
  <dc:creator>PNUD BF</dc:creator>
  <cp:keywords/>
  <dc:description/>
  <cp:lastModifiedBy>Clarisse Coulibaly</cp:lastModifiedBy>
  <cp:revision>2</cp:revision>
  <cp:lastPrinted>2021-12-16T16:17:00Z</cp:lastPrinted>
  <dcterms:created xsi:type="dcterms:W3CDTF">2022-12-30T12:03:00Z</dcterms:created>
  <dcterms:modified xsi:type="dcterms:W3CDTF">2022-12-30T12:03:00Z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1207;#BFA|beb9a117-6427-4115-a382-607a6a2444f2</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d614d841-9d4d-459d-9b0a-603f6651ad0e</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